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32" w:type="dxa"/>
        <w:tblInd w:w="-112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418"/>
        <w:gridCol w:w="2845"/>
        <w:gridCol w:w="851"/>
        <w:gridCol w:w="2130"/>
        <w:gridCol w:w="854"/>
        <w:gridCol w:w="2534"/>
      </w:tblGrid>
      <w:tr w:rsidR="003E40BF" w:rsidRPr="0071452A" w:rsidTr="00D36EEF">
        <w:trPr>
          <w:trHeight w:val="629"/>
        </w:trPr>
        <w:tc>
          <w:tcPr>
            <w:tcW w:w="10632" w:type="dxa"/>
            <w:gridSpan w:val="6"/>
            <w:tcBorders>
              <w:top w:val="single" w:sz="4" w:space="0" w:color="auto"/>
              <w:left w:val="single" w:sz="4" w:space="0" w:color="auto"/>
              <w:right w:val="single" w:sz="4" w:space="0" w:color="auto"/>
            </w:tcBorders>
            <w:noWrap/>
            <w:vAlign w:val="center"/>
          </w:tcPr>
          <w:p w:rsidR="003E40BF" w:rsidRPr="0071452A" w:rsidRDefault="003E40BF" w:rsidP="003E40BF">
            <w:pPr>
              <w:jc w:val="center"/>
              <w:rPr>
                <w:rFonts w:ascii="標楷體" w:eastAsia="標楷體" w:hAnsi="標楷體"/>
                <w:sz w:val="36"/>
                <w:szCs w:val="36"/>
              </w:rPr>
            </w:pPr>
            <w:r w:rsidRPr="0071452A">
              <w:rPr>
                <w:rFonts w:ascii="標楷體" w:eastAsia="標楷體" w:hAnsi="標楷體"/>
                <w:sz w:val="28"/>
                <w:szCs w:val="28"/>
              </w:rPr>
              <w:br w:type="page"/>
              <w:t xml:space="preserve"> </w:t>
            </w:r>
            <w:r w:rsidRPr="0071452A">
              <w:rPr>
                <w:rFonts w:ascii="標楷體" w:eastAsia="標楷體" w:hAnsi="標楷體" w:hint="eastAsia"/>
                <w:sz w:val="36"/>
                <w:szCs w:val="36"/>
              </w:rPr>
              <w:t>高雄市議會第</w:t>
            </w:r>
            <w:r>
              <w:rPr>
                <w:rFonts w:ascii="標楷體" w:eastAsia="標楷體" w:hAnsi="標楷體" w:hint="eastAsia"/>
                <w:sz w:val="36"/>
                <w:szCs w:val="36"/>
              </w:rPr>
              <w:t>2</w:t>
            </w:r>
            <w:r w:rsidRPr="0071452A">
              <w:rPr>
                <w:rFonts w:ascii="標楷體" w:eastAsia="標楷體" w:hAnsi="標楷體" w:hint="eastAsia"/>
                <w:sz w:val="36"/>
                <w:szCs w:val="36"/>
              </w:rPr>
              <w:t>屆第</w:t>
            </w:r>
            <w:r>
              <w:rPr>
                <w:rFonts w:ascii="標楷體" w:eastAsia="標楷體" w:hAnsi="標楷體" w:hint="eastAsia"/>
                <w:sz w:val="36"/>
                <w:szCs w:val="36"/>
              </w:rPr>
              <w:t>3</w:t>
            </w:r>
            <w:r w:rsidRPr="0071452A">
              <w:rPr>
                <w:rFonts w:ascii="標楷體" w:eastAsia="標楷體" w:hAnsi="標楷體" w:hint="eastAsia"/>
                <w:sz w:val="36"/>
                <w:szCs w:val="36"/>
              </w:rPr>
              <w:t>次</w:t>
            </w:r>
            <w:r>
              <w:rPr>
                <w:rFonts w:ascii="標楷體" w:eastAsia="標楷體" w:hAnsi="標楷體" w:hint="eastAsia"/>
                <w:sz w:val="36"/>
                <w:szCs w:val="36"/>
              </w:rPr>
              <w:t>定期</w:t>
            </w:r>
            <w:r w:rsidRPr="0071452A">
              <w:rPr>
                <w:rFonts w:ascii="標楷體" w:eastAsia="標楷體" w:hAnsi="標楷體" w:hint="eastAsia"/>
                <w:sz w:val="36"/>
                <w:szCs w:val="36"/>
              </w:rPr>
              <w:t>會議員提案執行情形報告表</w:t>
            </w:r>
          </w:p>
        </w:tc>
      </w:tr>
      <w:tr w:rsidR="003E40BF" w:rsidRPr="0071452A" w:rsidTr="00D36EEF">
        <w:trPr>
          <w:trHeight w:val="868"/>
        </w:trPr>
        <w:tc>
          <w:tcPr>
            <w:tcW w:w="1418" w:type="dxa"/>
            <w:tcBorders>
              <w:top w:val="single" w:sz="4" w:space="0" w:color="auto"/>
              <w:left w:val="single" w:sz="4" w:space="0" w:color="auto"/>
            </w:tcBorders>
            <w:noWrap/>
            <w:vAlign w:val="center"/>
          </w:tcPr>
          <w:p w:rsidR="003E40BF" w:rsidRPr="0071452A" w:rsidRDefault="003E40BF" w:rsidP="00545159">
            <w:pPr>
              <w:spacing w:line="320" w:lineRule="exact"/>
              <w:jc w:val="center"/>
              <w:rPr>
                <w:rFonts w:ascii="標楷體" w:eastAsia="標楷體" w:hAnsi="標楷體"/>
                <w:sz w:val="28"/>
                <w:szCs w:val="28"/>
              </w:rPr>
            </w:pPr>
            <w:r w:rsidRPr="0071452A">
              <w:rPr>
                <w:rFonts w:ascii="標楷體" w:eastAsia="標楷體" w:hAnsi="標楷體" w:hint="eastAsia"/>
                <w:sz w:val="28"/>
                <w:szCs w:val="28"/>
              </w:rPr>
              <w:t>提案議員</w:t>
            </w:r>
          </w:p>
        </w:tc>
        <w:tc>
          <w:tcPr>
            <w:tcW w:w="2845" w:type="dxa"/>
            <w:noWrap/>
            <w:vAlign w:val="center"/>
          </w:tcPr>
          <w:p w:rsidR="00786095" w:rsidRDefault="00786095" w:rsidP="00545159">
            <w:pPr>
              <w:spacing w:line="320" w:lineRule="exact"/>
              <w:jc w:val="center"/>
              <w:rPr>
                <w:rFonts w:ascii="標楷體" w:eastAsia="標楷體" w:hAnsi="標楷體"/>
                <w:sz w:val="28"/>
                <w:szCs w:val="28"/>
              </w:rPr>
            </w:pPr>
            <w:r>
              <w:rPr>
                <w:rFonts w:ascii="標楷體" w:eastAsia="標楷體" w:hAnsi="標楷體" w:hint="eastAsia"/>
                <w:sz w:val="28"/>
                <w:szCs w:val="28"/>
              </w:rPr>
              <w:t>黃</w:t>
            </w:r>
            <w:r w:rsidRPr="0071452A">
              <w:rPr>
                <w:rFonts w:ascii="標楷體" w:eastAsia="標楷體" w:hAnsi="標楷體" w:hint="eastAsia"/>
                <w:sz w:val="28"/>
                <w:szCs w:val="28"/>
              </w:rPr>
              <w:t>議員</w:t>
            </w:r>
            <w:r>
              <w:rPr>
                <w:rFonts w:ascii="標楷體" w:eastAsia="標楷體" w:hAnsi="標楷體" w:hint="eastAsia"/>
                <w:sz w:val="28"/>
                <w:szCs w:val="28"/>
              </w:rPr>
              <w:t>淑美</w:t>
            </w:r>
          </w:p>
          <w:p w:rsidR="003E40BF" w:rsidRPr="0071452A" w:rsidRDefault="003E40BF" w:rsidP="00545159">
            <w:pPr>
              <w:spacing w:line="320" w:lineRule="exact"/>
              <w:jc w:val="center"/>
              <w:rPr>
                <w:rFonts w:ascii="標楷體" w:eastAsia="標楷體" w:hAnsi="標楷體"/>
                <w:sz w:val="28"/>
                <w:szCs w:val="28"/>
              </w:rPr>
            </w:pPr>
            <w:r w:rsidRPr="0071452A">
              <w:rPr>
                <w:rFonts w:ascii="標楷體" w:eastAsia="標楷體" w:hAnsi="標楷體" w:hint="eastAsia"/>
                <w:sz w:val="28"/>
                <w:szCs w:val="28"/>
              </w:rPr>
              <w:t>連署議員</w:t>
            </w:r>
          </w:p>
          <w:p w:rsidR="00786095" w:rsidRDefault="00786095" w:rsidP="00786095">
            <w:pPr>
              <w:spacing w:line="320" w:lineRule="exact"/>
              <w:jc w:val="center"/>
              <w:rPr>
                <w:rFonts w:ascii="標楷體" w:eastAsia="標楷體" w:hAnsi="標楷體"/>
                <w:sz w:val="28"/>
                <w:szCs w:val="28"/>
              </w:rPr>
            </w:pPr>
            <w:r>
              <w:rPr>
                <w:rFonts w:ascii="標楷體" w:eastAsia="標楷體" w:hAnsi="標楷體" w:hint="eastAsia"/>
                <w:sz w:val="28"/>
                <w:szCs w:val="28"/>
              </w:rPr>
              <w:t>何</w:t>
            </w:r>
            <w:r w:rsidRPr="0071452A">
              <w:rPr>
                <w:rFonts w:ascii="標楷體" w:eastAsia="標楷體" w:hAnsi="標楷體" w:hint="eastAsia"/>
                <w:sz w:val="28"/>
                <w:szCs w:val="28"/>
              </w:rPr>
              <w:t>議員</w:t>
            </w:r>
            <w:r>
              <w:rPr>
                <w:rFonts w:ascii="標楷體" w:eastAsia="標楷體" w:hAnsi="標楷體" w:hint="eastAsia"/>
                <w:sz w:val="28"/>
                <w:szCs w:val="28"/>
              </w:rPr>
              <w:t>權峰</w:t>
            </w:r>
          </w:p>
          <w:p w:rsidR="003E40BF" w:rsidRPr="0071452A" w:rsidRDefault="00786095" w:rsidP="00786095">
            <w:pPr>
              <w:spacing w:line="320" w:lineRule="exact"/>
              <w:jc w:val="center"/>
              <w:rPr>
                <w:rFonts w:ascii="標楷體" w:eastAsia="標楷體" w:hAnsi="標楷體"/>
                <w:sz w:val="28"/>
                <w:szCs w:val="28"/>
              </w:rPr>
            </w:pPr>
            <w:r>
              <w:rPr>
                <w:rFonts w:ascii="標楷體" w:eastAsia="標楷體" w:hAnsi="標楷體" w:hint="eastAsia"/>
                <w:sz w:val="28"/>
                <w:szCs w:val="28"/>
              </w:rPr>
              <w:t>張</w:t>
            </w:r>
            <w:r w:rsidRPr="0071452A">
              <w:rPr>
                <w:rFonts w:ascii="標楷體" w:eastAsia="標楷體" w:hAnsi="標楷體" w:hint="eastAsia"/>
                <w:sz w:val="28"/>
                <w:szCs w:val="28"/>
              </w:rPr>
              <w:t>議員</w:t>
            </w:r>
            <w:r>
              <w:rPr>
                <w:rFonts w:ascii="標楷體" w:eastAsia="標楷體" w:hAnsi="標楷體" w:hint="eastAsia"/>
                <w:sz w:val="28"/>
                <w:szCs w:val="28"/>
              </w:rPr>
              <w:t>漢忠</w:t>
            </w:r>
          </w:p>
        </w:tc>
        <w:tc>
          <w:tcPr>
            <w:tcW w:w="851" w:type="dxa"/>
            <w:noWrap/>
            <w:vAlign w:val="center"/>
          </w:tcPr>
          <w:p w:rsidR="003E40BF" w:rsidRPr="0071452A" w:rsidRDefault="003E40BF" w:rsidP="00545159">
            <w:pPr>
              <w:spacing w:line="320" w:lineRule="exact"/>
              <w:jc w:val="center"/>
              <w:rPr>
                <w:rFonts w:ascii="標楷體" w:eastAsia="標楷體" w:hAnsi="標楷體"/>
                <w:sz w:val="28"/>
                <w:szCs w:val="28"/>
              </w:rPr>
            </w:pPr>
            <w:proofErr w:type="gramStart"/>
            <w:r w:rsidRPr="0071452A">
              <w:rPr>
                <w:rFonts w:ascii="標楷體" w:eastAsia="標楷體" w:hAnsi="標楷體" w:hint="eastAsia"/>
                <w:sz w:val="28"/>
                <w:szCs w:val="28"/>
              </w:rPr>
              <w:t>類號</w:t>
            </w:r>
            <w:proofErr w:type="gramEnd"/>
          </w:p>
        </w:tc>
        <w:tc>
          <w:tcPr>
            <w:tcW w:w="2130" w:type="dxa"/>
            <w:noWrap/>
            <w:vAlign w:val="center"/>
          </w:tcPr>
          <w:p w:rsidR="003E40BF" w:rsidRPr="0071452A" w:rsidRDefault="00827497" w:rsidP="002A312B">
            <w:pPr>
              <w:spacing w:line="320" w:lineRule="exact"/>
              <w:jc w:val="center"/>
              <w:rPr>
                <w:rFonts w:ascii="標楷體" w:eastAsia="標楷體" w:hAnsi="標楷體"/>
                <w:sz w:val="28"/>
                <w:szCs w:val="28"/>
              </w:rPr>
            </w:pPr>
            <w:r>
              <w:rPr>
                <w:rFonts w:ascii="標楷體" w:eastAsia="標楷體" w:hAnsi="標楷體" w:hint="eastAsia"/>
                <w:sz w:val="28"/>
                <w:szCs w:val="28"/>
              </w:rPr>
              <w:t>保安</w:t>
            </w:r>
            <w:r w:rsidR="003E40BF" w:rsidRPr="0071452A">
              <w:rPr>
                <w:rFonts w:ascii="標楷體" w:eastAsia="標楷體" w:hAnsi="標楷體" w:hint="eastAsia"/>
                <w:sz w:val="28"/>
                <w:szCs w:val="28"/>
              </w:rPr>
              <w:t>類第</w:t>
            </w:r>
            <w:r w:rsidR="00786095">
              <w:rPr>
                <w:rFonts w:ascii="標楷體" w:eastAsia="標楷體" w:hAnsi="標楷體" w:hint="eastAsia"/>
                <w:sz w:val="28"/>
                <w:szCs w:val="28"/>
              </w:rPr>
              <w:t>2</w:t>
            </w:r>
            <w:r w:rsidR="002A312B">
              <w:rPr>
                <w:rFonts w:ascii="標楷體" w:eastAsia="標楷體" w:hAnsi="標楷體" w:hint="eastAsia"/>
                <w:sz w:val="28"/>
                <w:szCs w:val="28"/>
              </w:rPr>
              <w:t>7</w:t>
            </w:r>
            <w:r w:rsidR="003E40BF" w:rsidRPr="0071452A">
              <w:rPr>
                <w:rFonts w:ascii="標楷體" w:eastAsia="標楷體" w:hAnsi="標楷體" w:hint="eastAsia"/>
                <w:sz w:val="28"/>
                <w:szCs w:val="28"/>
              </w:rPr>
              <w:t>號</w:t>
            </w:r>
          </w:p>
        </w:tc>
        <w:tc>
          <w:tcPr>
            <w:tcW w:w="854" w:type="dxa"/>
            <w:noWrap/>
            <w:vAlign w:val="center"/>
          </w:tcPr>
          <w:p w:rsidR="003E40BF" w:rsidRPr="0071452A" w:rsidRDefault="003E40BF" w:rsidP="00545159">
            <w:pPr>
              <w:spacing w:line="320" w:lineRule="exact"/>
              <w:jc w:val="center"/>
              <w:rPr>
                <w:rFonts w:ascii="標楷體" w:eastAsia="標楷體" w:hAnsi="標楷體"/>
                <w:sz w:val="28"/>
                <w:szCs w:val="28"/>
              </w:rPr>
            </w:pPr>
            <w:r w:rsidRPr="0071452A">
              <w:rPr>
                <w:rFonts w:ascii="標楷體" w:eastAsia="標楷體" w:hAnsi="標楷體" w:hint="eastAsia"/>
                <w:sz w:val="28"/>
                <w:szCs w:val="28"/>
              </w:rPr>
              <w:t>主辦單位</w:t>
            </w:r>
          </w:p>
        </w:tc>
        <w:tc>
          <w:tcPr>
            <w:tcW w:w="2534" w:type="dxa"/>
            <w:tcBorders>
              <w:right w:val="single" w:sz="4" w:space="0" w:color="auto"/>
            </w:tcBorders>
            <w:noWrap/>
            <w:vAlign w:val="center"/>
          </w:tcPr>
          <w:p w:rsidR="003E40BF" w:rsidRPr="0071452A" w:rsidRDefault="003E40BF" w:rsidP="00545159">
            <w:pPr>
              <w:spacing w:line="320" w:lineRule="exact"/>
              <w:jc w:val="center"/>
              <w:rPr>
                <w:rFonts w:ascii="標楷體" w:eastAsia="標楷體" w:hAnsi="標楷體"/>
                <w:sz w:val="28"/>
                <w:szCs w:val="28"/>
              </w:rPr>
            </w:pPr>
            <w:r w:rsidRPr="0071452A">
              <w:rPr>
                <w:rFonts w:ascii="標楷體" w:eastAsia="標楷體" w:hAnsi="標楷體" w:hint="eastAsia"/>
                <w:sz w:val="28"/>
                <w:szCs w:val="28"/>
              </w:rPr>
              <w:t>高雄市政府</w:t>
            </w:r>
          </w:p>
          <w:p w:rsidR="003E40BF" w:rsidRPr="0071452A" w:rsidRDefault="003E40BF" w:rsidP="00545159">
            <w:pPr>
              <w:spacing w:line="320" w:lineRule="exact"/>
              <w:jc w:val="center"/>
              <w:rPr>
                <w:rFonts w:ascii="標楷體" w:eastAsia="標楷體" w:hAnsi="標楷體"/>
                <w:sz w:val="28"/>
                <w:szCs w:val="28"/>
              </w:rPr>
            </w:pPr>
            <w:r w:rsidRPr="0071452A">
              <w:rPr>
                <w:rFonts w:ascii="標楷體" w:eastAsia="標楷體" w:hAnsi="標楷體" w:hint="eastAsia"/>
                <w:sz w:val="28"/>
                <w:szCs w:val="28"/>
              </w:rPr>
              <w:t>衛生局</w:t>
            </w:r>
          </w:p>
        </w:tc>
      </w:tr>
      <w:tr w:rsidR="003E40BF" w:rsidRPr="0071452A" w:rsidTr="00D36EEF">
        <w:trPr>
          <w:trHeight w:val="723"/>
        </w:trPr>
        <w:tc>
          <w:tcPr>
            <w:tcW w:w="1418" w:type="dxa"/>
            <w:tcBorders>
              <w:left w:val="single" w:sz="4" w:space="0" w:color="auto"/>
            </w:tcBorders>
            <w:noWrap/>
            <w:vAlign w:val="center"/>
          </w:tcPr>
          <w:p w:rsidR="003E40BF" w:rsidRPr="0071452A" w:rsidRDefault="003E40BF" w:rsidP="00A72594">
            <w:pPr>
              <w:jc w:val="center"/>
              <w:rPr>
                <w:rFonts w:ascii="標楷體" w:eastAsia="標楷體" w:hAnsi="標楷體"/>
                <w:sz w:val="28"/>
                <w:szCs w:val="28"/>
              </w:rPr>
            </w:pPr>
            <w:r w:rsidRPr="0071452A">
              <w:rPr>
                <w:rFonts w:ascii="標楷體" w:eastAsia="標楷體" w:hAnsi="標楷體" w:hint="eastAsia"/>
                <w:sz w:val="28"/>
                <w:szCs w:val="28"/>
              </w:rPr>
              <w:t>案由</w:t>
            </w:r>
          </w:p>
        </w:tc>
        <w:tc>
          <w:tcPr>
            <w:tcW w:w="9214" w:type="dxa"/>
            <w:gridSpan w:val="5"/>
            <w:tcBorders>
              <w:right w:val="single" w:sz="4" w:space="0" w:color="auto"/>
            </w:tcBorders>
            <w:noWrap/>
            <w:vAlign w:val="center"/>
          </w:tcPr>
          <w:p w:rsidR="003E40BF" w:rsidRPr="0071452A" w:rsidRDefault="002A312B" w:rsidP="00AD3EC7">
            <w:pPr>
              <w:spacing w:line="320" w:lineRule="exact"/>
              <w:rPr>
                <w:rFonts w:ascii="標楷體" w:eastAsia="標楷體" w:hAnsi="標楷體"/>
                <w:sz w:val="28"/>
                <w:szCs w:val="28"/>
              </w:rPr>
            </w:pPr>
            <w:proofErr w:type="gramStart"/>
            <w:r>
              <w:rPr>
                <w:rFonts w:ascii="標楷體" w:eastAsia="標楷體" w:hAnsi="標楷體" w:hint="eastAsia"/>
                <w:sz w:val="28"/>
                <w:szCs w:val="28"/>
              </w:rPr>
              <w:t>研</w:t>
            </w:r>
            <w:proofErr w:type="gramEnd"/>
            <w:r>
              <w:rPr>
                <w:rFonts w:ascii="標楷體" w:eastAsia="標楷體" w:hAnsi="標楷體" w:hint="eastAsia"/>
                <w:sz w:val="28"/>
                <w:szCs w:val="28"/>
              </w:rPr>
              <w:t>議將衛生所轉型為「社區健康照護管理中心」，加強各種傳染疾病追蹤管控。</w:t>
            </w:r>
          </w:p>
        </w:tc>
      </w:tr>
      <w:tr w:rsidR="003E40BF" w:rsidRPr="0071452A" w:rsidTr="00D36EEF">
        <w:trPr>
          <w:trHeight w:val="549"/>
        </w:trPr>
        <w:tc>
          <w:tcPr>
            <w:tcW w:w="1418" w:type="dxa"/>
            <w:tcBorders>
              <w:left w:val="single" w:sz="4" w:space="0" w:color="auto"/>
            </w:tcBorders>
            <w:noWrap/>
            <w:vAlign w:val="center"/>
          </w:tcPr>
          <w:p w:rsidR="003E40BF" w:rsidRPr="0071452A" w:rsidRDefault="003E40BF" w:rsidP="00A72594">
            <w:pPr>
              <w:jc w:val="center"/>
              <w:rPr>
                <w:rFonts w:eastAsia="標楷體"/>
                <w:sz w:val="28"/>
                <w:szCs w:val="28"/>
              </w:rPr>
            </w:pPr>
            <w:r w:rsidRPr="0071452A">
              <w:rPr>
                <w:rFonts w:eastAsia="標楷體" w:hint="eastAsia"/>
                <w:sz w:val="28"/>
                <w:szCs w:val="28"/>
              </w:rPr>
              <w:t>審查意見</w:t>
            </w:r>
          </w:p>
        </w:tc>
        <w:tc>
          <w:tcPr>
            <w:tcW w:w="9214" w:type="dxa"/>
            <w:gridSpan w:val="5"/>
            <w:tcBorders>
              <w:right w:val="single" w:sz="4" w:space="0" w:color="auto"/>
            </w:tcBorders>
            <w:noWrap/>
            <w:vAlign w:val="center"/>
          </w:tcPr>
          <w:p w:rsidR="003E40BF" w:rsidRPr="0071452A" w:rsidRDefault="003E40BF" w:rsidP="00A72594">
            <w:pPr>
              <w:rPr>
                <w:rFonts w:eastAsia="標楷體"/>
                <w:sz w:val="28"/>
                <w:szCs w:val="28"/>
              </w:rPr>
            </w:pPr>
            <w:r w:rsidRPr="0071452A">
              <w:rPr>
                <w:rFonts w:eastAsia="標楷體" w:hint="eastAsia"/>
                <w:sz w:val="28"/>
                <w:szCs w:val="28"/>
              </w:rPr>
              <w:t>送請市政府研究辦理。</w:t>
            </w:r>
          </w:p>
        </w:tc>
      </w:tr>
      <w:tr w:rsidR="003E40BF" w:rsidRPr="0071452A" w:rsidTr="00D36EEF">
        <w:trPr>
          <w:trHeight w:val="532"/>
        </w:trPr>
        <w:tc>
          <w:tcPr>
            <w:tcW w:w="1418" w:type="dxa"/>
            <w:tcBorders>
              <w:left w:val="single" w:sz="4" w:space="0" w:color="auto"/>
            </w:tcBorders>
            <w:noWrap/>
            <w:vAlign w:val="center"/>
          </w:tcPr>
          <w:p w:rsidR="003E40BF" w:rsidRPr="0071452A" w:rsidRDefault="003E40BF" w:rsidP="00A72594">
            <w:pPr>
              <w:jc w:val="center"/>
              <w:rPr>
                <w:rFonts w:eastAsia="標楷體"/>
                <w:sz w:val="28"/>
                <w:szCs w:val="28"/>
              </w:rPr>
            </w:pPr>
            <w:r w:rsidRPr="0071452A">
              <w:rPr>
                <w:rFonts w:eastAsia="標楷體" w:hint="eastAsia"/>
                <w:sz w:val="28"/>
                <w:szCs w:val="28"/>
              </w:rPr>
              <w:t>大會決議</w:t>
            </w:r>
          </w:p>
        </w:tc>
        <w:tc>
          <w:tcPr>
            <w:tcW w:w="9214" w:type="dxa"/>
            <w:gridSpan w:val="5"/>
            <w:tcBorders>
              <w:right w:val="single" w:sz="4" w:space="0" w:color="auto"/>
            </w:tcBorders>
            <w:noWrap/>
            <w:vAlign w:val="center"/>
          </w:tcPr>
          <w:p w:rsidR="003E40BF" w:rsidRPr="0071452A" w:rsidRDefault="003E40BF" w:rsidP="00A72594">
            <w:pPr>
              <w:rPr>
                <w:rFonts w:eastAsia="標楷體"/>
                <w:sz w:val="28"/>
                <w:szCs w:val="28"/>
              </w:rPr>
            </w:pPr>
            <w:r w:rsidRPr="0071452A">
              <w:rPr>
                <w:rFonts w:eastAsia="標楷體" w:hint="eastAsia"/>
                <w:sz w:val="28"/>
                <w:szCs w:val="28"/>
              </w:rPr>
              <w:t>送請市政府研究辦理。</w:t>
            </w:r>
          </w:p>
        </w:tc>
      </w:tr>
      <w:tr w:rsidR="003E40BF" w:rsidRPr="0071452A" w:rsidTr="00D36EEF">
        <w:trPr>
          <w:trHeight w:val="5375"/>
        </w:trPr>
        <w:tc>
          <w:tcPr>
            <w:tcW w:w="1418" w:type="dxa"/>
            <w:tcBorders>
              <w:left w:val="single" w:sz="4" w:space="0" w:color="auto"/>
            </w:tcBorders>
            <w:noWrap/>
            <w:vAlign w:val="center"/>
          </w:tcPr>
          <w:p w:rsidR="003E40BF" w:rsidRPr="0071452A" w:rsidRDefault="003E40BF" w:rsidP="00A72594">
            <w:pPr>
              <w:jc w:val="center"/>
              <w:rPr>
                <w:rFonts w:eastAsia="標楷體"/>
                <w:sz w:val="28"/>
                <w:szCs w:val="28"/>
              </w:rPr>
            </w:pPr>
            <w:r w:rsidRPr="0071452A">
              <w:rPr>
                <w:rFonts w:eastAsia="標楷體" w:hint="eastAsia"/>
                <w:sz w:val="28"/>
                <w:szCs w:val="28"/>
              </w:rPr>
              <w:t>執</w:t>
            </w:r>
          </w:p>
          <w:p w:rsidR="003E40BF" w:rsidRPr="0071452A" w:rsidRDefault="003E40BF" w:rsidP="00A72594">
            <w:pPr>
              <w:jc w:val="center"/>
              <w:rPr>
                <w:rFonts w:eastAsia="標楷體"/>
                <w:sz w:val="28"/>
                <w:szCs w:val="28"/>
              </w:rPr>
            </w:pPr>
            <w:r w:rsidRPr="0071452A">
              <w:rPr>
                <w:rFonts w:eastAsia="標楷體" w:hint="eastAsia"/>
                <w:sz w:val="28"/>
                <w:szCs w:val="28"/>
              </w:rPr>
              <w:t>行</w:t>
            </w:r>
          </w:p>
          <w:p w:rsidR="003E40BF" w:rsidRPr="0071452A" w:rsidRDefault="003E40BF" w:rsidP="00A72594">
            <w:pPr>
              <w:jc w:val="center"/>
              <w:rPr>
                <w:rFonts w:eastAsia="標楷體"/>
                <w:sz w:val="28"/>
                <w:szCs w:val="28"/>
              </w:rPr>
            </w:pPr>
            <w:r w:rsidRPr="0071452A">
              <w:rPr>
                <w:rFonts w:eastAsia="標楷體" w:hint="eastAsia"/>
                <w:sz w:val="28"/>
                <w:szCs w:val="28"/>
              </w:rPr>
              <w:t>情</w:t>
            </w:r>
          </w:p>
          <w:p w:rsidR="003E40BF" w:rsidRPr="0071452A" w:rsidRDefault="003E40BF" w:rsidP="00A72594">
            <w:pPr>
              <w:jc w:val="center"/>
              <w:rPr>
                <w:rFonts w:eastAsia="標楷體"/>
                <w:sz w:val="28"/>
                <w:szCs w:val="28"/>
              </w:rPr>
            </w:pPr>
            <w:r w:rsidRPr="0071452A">
              <w:rPr>
                <w:rFonts w:eastAsia="標楷體" w:hint="eastAsia"/>
                <w:sz w:val="28"/>
                <w:szCs w:val="28"/>
              </w:rPr>
              <w:t>形</w:t>
            </w:r>
          </w:p>
        </w:tc>
        <w:tc>
          <w:tcPr>
            <w:tcW w:w="9214" w:type="dxa"/>
            <w:gridSpan w:val="5"/>
            <w:tcBorders>
              <w:right w:val="single" w:sz="4" w:space="0" w:color="auto"/>
            </w:tcBorders>
            <w:noWrap/>
          </w:tcPr>
          <w:p w:rsidR="00100ABB" w:rsidRDefault="00100ABB" w:rsidP="00100ABB">
            <w:pPr>
              <w:pStyle w:val="Web"/>
              <w:numPr>
                <w:ilvl w:val="0"/>
                <w:numId w:val="4"/>
              </w:numPr>
              <w:shd w:val="clear" w:color="auto" w:fill="F7F7F7"/>
              <w:spacing w:after="0" w:line="400" w:lineRule="exact"/>
              <w:rPr>
                <w:rFonts w:ascii="標楷體" w:eastAsia="標楷體" w:hAnsi="標楷體" w:cs="Helvetica"/>
                <w:sz w:val="28"/>
                <w:szCs w:val="28"/>
              </w:rPr>
            </w:pPr>
            <w:r>
              <w:rPr>
                <w:rFonts w:ascii="標楷體" w:eastAsia="標楷體" w:hAnsi="標楷體" w:cs="Helvetica" w:hint="eastAsia"/>
                <w:sz w:val="28"/>
                <w:szCs w:val="28"/>
              </w:rPr>
              <w:t>本</w:t>
            </w:r>
            <w:r w:rsidR="003D4FEA">
              <w:rPr>
                <w:rFonts w:ascii="標楷體" w:eastAsia="標楷體" w:hAnsi="標楷體" w:cs="Helvetica" w:hint="eastAsia"/>
                <w:sz w:val="28"/>
                <w:szCs w:val="28"/>
              </w:rPr>
              <w:t>轄</w:t>
            </w:r>
            <w:r>
              <w:rPr>
                <w:rFonts w:ascii="標楷體" w:eastAsia="標楷體" w:hAnsi="標楷體" w:cs="Helvetica" w:hint="eastAsia"/>
                <w:sz w:val="28"/>
                <w:szCs w:val="28"/>
              </w:rPr>
              <w:t>有38</w:t>
            </w:r>
            <w:r w:rsidRPr="0069710F">
              <w:rPr>
                <w:rFonts w:ascii="標楷體" w:eastAsia="標楷體" w:hAnsi="標楷體" w:cs="Helvetica" w:hint="eastAsia"/>
                <w:sz w:val="28"/>
                <w:szCs w:val="28"/>
              </w:rPr>
              <w:t>衛生所</w:t>
            </w:r>
            <w:r>
              <w:rPr>
                <w:rFonts w:ascii="標楷體" w:eastAsia="標楷體" w:hAnsi="標楷體" w:cs="Helvetica" w:hint="eastAsia"/>
                <w:sz w:val="28"/>
                <w:szCs w:val="28"/>
              </w:rPr>
              <w:t>，屬</w:t>
            </w:r>
            <w:r w:rsidRPr="0069710F">
              <w:rPr>
                <w:rFonts w:ascii="標楷體" w:eastAsia="標楷體" w:hAnsi="標楷體" w:cs="Helvetica" w:hint="eastAsia"/>
                <w:sz w:val="28"/>
                <w:szCs w:val="28"/>
              </w:rPr>
              <w:t>都會型、一般鄉鎮型</w:t>
            </w:r>
            <w:r>
              <w:rPr>
                <w:rFonts w:ascii="標楷體" w:eastAsia="標楷體" w:hAnsi="標楷體" w:cs="Helvetica" w:hint="eastAsia"/>
                <w:sz w:val="28"/>
                <w:szCs w:val="28"/>
              </w:rPr>
              <w:t>、</w:t>
            </w:r>
            <w:r w:rsidRPr="0069710F">
              <w:rPr>
                <w:rFonts w:ascii="標楷體" w:eastAsia="標楷體" w:hAnsi="標楷體" w:cs="Helvetica" w:hint="eastAsia"/>
                <w:sz w:val="28"/>
                <w:szCs w:val="28"/>
              </w:rPr>
              <w:t>偏鄉及山地型</w:t>
            </w:r>
            <w:r>
              <w:rPr>
                <w:rFonts w:ascii="標楷體" w:eastAsia="標楷體" w:hAnsi="標楷體" w:cs="Helvetica" w:hint="eastAsia"/>
                <w:sz w:val="28"/>
                <w:szCs w:val="28"/>
              </w:rPr>
              <w:t>等混合型態</w:t>
            </w:r>
            <w:r w:rsidRPr="0069710F">
              <w:rPr>
                <w:rFonts w:ascii="標楷體" w:eastAsia="標楷體" w:hAnsi="標楷體" w:cs="Helvetica" w:hint="eastAsia"/>
                <w:sz w:val="28"/>
                <w:szCs w:val="28"/>
              </w:rPr>
              <w:t>，</w:t>
            </w:r>
            <w:r>
              <w:rPr>
                <w:rFonts w:ascii="標楷體" w:eastAsia="標楷體" w:hAnsi="標楷體" w:cs="Helvetica" w:hint="eastAsia"/>
                <w:sz w:val="28"/>
                <w:szCs w:val="28"/>
              </w:rPr>
              <w:t>衛生所提供衛生照顧服務以</w:t>
            </w:r>
            <w:r w:rsidRPr="0069710F">
              <w:rPr>
                <w:rFonts w:ascii="標楷體" w:eastAsia="標楷體" w:hAnsi="標楷體" w:cs="Helvetica" w:hint="eastAsia"/>
                <w:sz w:val="28"/>
                <w:szCs w:val="28"/>
              </w:rPr>
              <w:t>因地制宜</w:t>
            </w:r>
            <w:r>
              <w:rPr>
                <w:rFonts w:ascii="標楷體" w:eastAsia="標楷體" w:hAnsi="標楷體" w:cs="Helvetica" w:hint="eastAsia"/>
                <w:sz w:val="28"/>
                <w:szCs w:val="28"/>
              </w:rPr>
              <w:t>方式</w:t>
            </w:r>
            <w:r w:rsidRPr="0069710F">
              <w:rPr>
                <w:rFonts w:ascii="標楷體" w:eastAsia="標楷體" w:hAnsi="標楷體" w:cs="Helvetica" w:hint="eastAsia"/>
                <w:sz w:val="28"/>
                <w:szCs w:val="28"/>
              </w:rPr>
              <w:t>提供許多在地化</w:t>
            </w:r>
            <w:r>
              <w:rPr>
                <w:rFonts w:ascii="標楷體" w:eastAsia="標楷體" w:hAnsi="標楷體" w:cs="Helvetica" w:hint="eastAsia"/>
                <w:sz w:val="28"/>
                <w:szCs w:val="28"/>
              </w:rPr>
              <w:t>之</w:t>
            </w:r>
            <w:r w:rsidRPr="0069710F">
              <w:rPr>
                <w:rFonts w:ascii="標楷體" w:eastAsia="標楷體" w:hAnsi="標楷體" w:cs="Helvetica" w:hint="eastAsia"/>
                <w:sz w:val="28"/>
                <w:szCs w:val="28"/>
              </w:rPr>
              <w:t>服務，例如：結合社區各項資源提供社區健康營造，以健康促進策略達到初級預防</w:t>
            </w:r>
            <w:r>
              <w:rPr>
                <w:rFonts w:ascii="標楷體" w:eastAsia="標楷體" w:hAnsi="標楷體" w:cs="Helvetica" w:hint="eastAsia"/>
                <w:sz w:val="28"/>
                <w:szCs w:val="28"/>
              </w:rPr>
              <w:t>之目的</w:t>
            </w:r>
            <w:r w:rsidRPr="0069710F">
              <w:rPr>
                <w:rFonts w:ascii="標楷體" w:eastAsia="標楷體" w:hAnsi="標楷體" w:cs="Helvetica" w:hint="eastAsia"/>
                <w:sz w:val="28"/>
                <w:szCs w:val="28"/>
              </w:rPr>
              <w:t>；結合社區醫療院所提供各項篩檢服務，早期診斷早期治療；衛生所設置長照服務據點，整合社區長照資源提供在地化服務等三段五級之全方位</w:t>
            </w:r>
            <w:r>
              <w:rPr>
                <w:rFonts w:ascii="標楷體" w:eastAsia="標楷體" w:hAnsi="標楷體" w:cs="Helvetica" w:hint="eastAsia"/>
                <w:sz w:val="28"/>
                <w:szCs w:val="28"/>
              </w:rPr>
              <w:t>衛生</w:t>
            </w:r>
            <w:r w:rsidRPr="0069710F">
              <w:rPr>
                <w:rFonts w:ascii="標楷體" w:eastAsia="標楷體" w:hAnsi="標楷體" w:cs="Helvetica" w:hint="eastAsia"/>
                <w:sz w:val="28"/>
                <w:szCs w:val="28"/>
              </w:rPr>
              <w:t>服務。</w:t>
            </w:r>
          </w:p>
          <w:p w:rsidR="00100ABB" w:rsidRDefault="00100ABB" w:rsidP="00100ABB">
            <w:pPr>
              <w:pStyle w:val="Web"/>
              <w:numPr>
                <w:ilvl w:val="0"/>
                <w:numId w:val="4"/>
              </w:numPr>
              <w:shd w:val="clear" w:color="auto" w:fill="F7F7F7"/>
              <w:spacing w:after="0" w:line="400" w:lineRule="exact"/>
              <w:rPr>
                <w:rFonts w:ascii="標楷體" w:eastAsia="標楷體" w:hAnsi="標楷體" w:cs="Helvetica"/>
                <w:sz w:val="28"/>
                <w:szCs w:val="28"/>
              </w:rPr>
            </w:pPr>
            <w:r>
              <w:rPr>
                <w:rFonts w:ascii="標楷體" w:eastAsia="標楷體" w:hAnsi="標楷體" w:hint="eastAsia"/>
                <w:sz w:val="28"/>
                <w:szCs w:val="28"/>
              </w:rPr>
              <w:t>另蔡</w:t>
            </w:r>
            <w:r w:rsidRPr="0069710F">
              <w:rPr>
                <w:rFonts w:ascii="標楷體" w:eastAsia="標楷體" w:hAnsi="標楷體" w:hint="eastAsia"/>
                <w:sz w:val="28"/>
                <w:szCs w:val="28"/>
              </w:rPr>
              <w:t>總統執政團隊政策目標</w:t>
            </w:r>
            <w:r>
              <w:rPr>
                <w:rFonts w:ascii="標楷體" w:eastAsia="標楷體" w:hAnsi="標楷體" w:hint="eastAsia"/>
                <w:sz w:val="28"/>
                <w:szCs w:val="28"/>
              </w:rPr>
              <w:t>之</w:t>
            </w:r>
            <w:r w:rsidRPr="0069710F">
              <w:rPr>
                <w:rFonts w:ascii="標楷體" w:eastAsia="標楷體" w:hAnsi="標楷體" w:cs="Helvetica"/>
                <w:bCs/>
                <w:sz w:val="28"/>
                <w:szCs w:val="28"/>
              </w:rPr>
              <w:t>強化公共醫療體系，將衛生所轉型為「社區健康照護管理中心」，打造在地健康照護網絡</w:t>
            </w:r>
            <w:r w:rsidRPr="0069710F">
              <w:rPr>
                <w:rFonts w:ascii="標楷體" w:eastAsia="標楷體" w:hAnsi="標楷體" w:cs="Helvetica" w:hint="eastAsia"/>
                <w:bCs/>
                <w:sz w:val="28"/>
                <w:szCs w:val="28"/>
              </w:rPr>
              <w:t>，</w:t>
            </w:r>
            <w:r w:rsidRPr="0069710F">
              <w:rPr>
                <w:rFonts w:ascii="標楷體" w:eastAsia="標楷體" w:hAnsi="標楷體" w:cs="Helvetica"/>
                <w:sz w:val="28"/>
                <w:szCs w:val="28"/>
              </w:rPr>
              <w:t>其主要任務</w:t>
            </w:r>
            <w:r>
              <w:rPr>
                <w:rFonts w:ascii="標楷體" w:eastAsia="標楷體" w:hAnsi="標楷體" w:cs="Helvetica" w:hint="eastAsia"/>
                <w:sz w:val="28"/>
                <w:szCs w:val="28"/>
              </w:rPr>
              <w:t>（</w:t>
            </w:r>
            <w:r w:rsidRPr="0069710F">
              <w:rPr>
                <w:rFonts w:ascii="標楷體" w:eastAsia="標楷體" w:hAnsi="標楷體" w:cs="Helvetica"/>
                <w:sz w:val="28"/>
                <w:szCs w:val="28"/>
              </w:rPr>
              <w:t>一</w:t>
            </w:r>
            <w:r>
              <w:rPr>
                <w:rFonts w:ascii="標楷體" w:eastAsia="標楷體" w:hAnsi="標楷體" w:cs="Helvetica" w:hint="eastAsia"/>
                <w:sz w:val="28"/>
                <w:szCs w:val="28"/>
              </w:rPr>
              <w:t>）</w:t>
            </w:r>
            <w:r w:rsidRPr="0069710F">
              <w:rPr>
                <w:rFonts w:ascii="標楷體" w:eastAsia="標楷體" w:hAnsi="標楷體" w:cs="Helvetica"/>
                <w:sz w:val="28"/>
                <w:szCs w:val="28"/>
              </w:rPr>
              <w:t>在地健康照護資源的盤點、轉</w:t>
            </w:r>
            <w:proofErr w:type="gramStart"/>
            <w:r w:rsidRPr="0069710F">
              <w:rPr>
                <w:rFonts w:ascii="標楷體" w:eastAsia="標楷體" w:hAnsi="標楷體" w:cs="Helvetica"/>
                <w:sz w:val="28"/>
                <w:szCs w:val="28"/>
              </w:rPr>
              <w:t>介</w:t>
            </w:r>
            <w:proofErr w:type="gramEnd"/>
            <w:r w:rsidRPr="0069710F">
              <w:rPr>
                <w:rFonts w:ascii="標楷體" w:eastAsia="標楷體" w:hAnsi="標楷體" w:cs="Helvetica"/>
                <w:sz w:val="28"/>
                <w:szCs w:val="28"/>
              </w:rPr>
              <w:t>與連結</w:t>
            </w:r>
            <w:r>
              <w:rPr>
                <w:rFonts w:ascii="標楷體" w:eastAsia="標楷體" w:hAnsi="標楷體" w:cs="Helvetica" w:hint="eastAsia"/>
                <w:sz w:val="28"/>
                <w:szCs w:val="28"/>
              </w:rPr>
              <w:t>（</w:t>
            </w:r>
            <w:r w:rsidRPr="0069710F">
              <w:rPr>
                <w:rFonts w:ascii="標楷體" w:eastAsia="標楷體" w:hAnsi="標楷體" w:cs="Helvetica"/>
                <w:sz w:val="28"/>
                <w:szCs w:val="28"/>
              </w:rPr>
              <w:t>二</w:t>
            </w:r>
            <w:r>
              <w:rPr>
                <w:rFonts w:ascii="標楷體" w:eastAsia="標楷體" w:hAnsi="標楷體" w:cs="Helvetica" w:hint="eastAsia"/>
                <w:sz w:val="28"/>
                <w:szCs w:val="28"/>
              </w:rPr>
              <w:t>）</w:t>
            </w:r>
            <w:r w:rsidRPr="0069710F">
              <w:rPr>
                <w:rFonts w:ascii="標楷體" w:eastAsia="標楷體" w:hAnsi="標楷體" w:cs="Helvetica"/>
                <w:sz w:val="28"/>
                <w:szCs w:val="28"/>
              </w:rPr>
              <w:t>進行社區高齡者的「健康照護管理」，針對每一個高齡民眾進行周全性健康需求評估與照護管理</w:t>
            </w:r>
            <w:r>
              <w:rPr>
                <w:rFonts w:ascii="標楷體" w:eastAsia="標楷體" w:hAnsi="標楷體" w:cs="Helvetica" w:hint="eastAsia"/>
                <w:sz w:val="28"/>
                <w:szCs w:val="28"/>
              </w:rPr>
              <w:t>（</w:t>
            </w:r>
            <w:r w:rsidRPr="0069710F">
              <w:rPr>
                <w:rFonts w:ascii="標楷體" w:eastAsia="標楷體" w:hAnsi="標楷體" w:cs="Helvetica"/>
                <w:sz w:val="28"/>
                <w:szCs w:val="28"/>
              </w:rPr>
              <w:t>三</w:t>
            </w:r>
            <w:r>
              <w:rPr>
                <w:rFonts w:ascii="標楷體" w:eastAsia="標楷體" w:hAnsi="標楷體" w:cs="Helvetica" w:hint="eastAsia"/>
                <w:sz w:val="28"/>
                <w:szCs w:val="28"/>
              </w:rPr>
              <w:t>）</w:t>
            </w:r>
            <w:r w:rsidRPr="0069710F">
              <w:rPr>
                <w:rFonts w:ascii="標楷體" w:eastAsia="標楷體" w:hAnsi="標楷體" w:cs="Helvetica"/>
                <w:sz w:val="28"/>
                <w:szCs w:val="28"/>
              </w:rPr>
              <w:t>提供預防性健康服務以及在地、即時、便利的醫療服務，同時提供24小時健康照護諮詢。強化社區為基礎的健康照護能力，建立連續性的全人照護模式，重建社區健康照護體系質量與信任。</w:t>
            </w:r>
          </w:p>
          <w:p w:rsidR="005316A6" w:rsidRDefault="005316A6" w:rsidP="005316A6">
            <w:pPr>
              <w:pStyle w:val="Web"/>
              <w:numPr>
                <w:ilvl w:val="0"/>
                <w:numId w:val="4"/>
              </w:numPr>
              <w:shd w:val="clear" w:color="auto" w:fill="F7F7F7"/>
              <w:spacing w:after="0" w:line="400" w:lineRule="exact"/>
              <w:rPr>
                <w:rFonts w:ascii="標楷體" w:eastAsia="標楷體" w:hAnsi="標楷體"/>
                <w:sz w:val="28"/>
                <w:szCs w:val="28"/>
              </w:rPr>
            </w:pPr>
            <w:r w:rsidRPr="005316A6">
              <w:rPr>
                <w:rFonts w:ascii="標楷體" w:eastAsia="標楷體" w:hAnsi="標楷體" w:hint="eastAsia"/>
                <w:sz w:val="28"/>
                <w:szCs w:val="28"/>
              </w:rPr>
              <w:t>有</w:t>
            </w:r>
            <w:proofErr w:type="gramStart"/>
            <w:r w:rsidRPr="005316A6">
              <w:rPr>
                <w:rFonts w:ascii="標楷體" w:eastAsia="標楷體" w:hAnsi="標楷體" w:hint="eastAsia"/>
                <w:sz w:val="28"/>
                <w:szCs w:val="28"/>
              </w:rPr>
              <w:t>鑑</w:t>
            </w:r>
            <w:proofErr w:type="gramEnd"/>
            <w:r w:rsidRPr="005316A6">
              <w:rPr>
                <w:rFonts w:ascii="標楷體" w:eastAsia="標楷體" w:hAnsi="標楷體" w:hint="eastAsia"/>
                <w:sz w:val="28"/>
                <w:szCs w:val="28"/>
              </w:rPr>
              <w:t>於本市衛生所</w:t>
            </w:r>
            <w:r w:rsidR="001846C5" w:rsidRPr="005316A6">
              <w:rPr>
                <w:rFonts w:ascii="標楷體" w:eastAsia="標楷體" w:hAnsi="標楷體" w:hint="eastAsia"/>
                <w:sz w:val="28"/>
                <w:szCs w:val="28"/>
              </w:rPr>
              <w:t>提供服務涵</w:t>
            </w:r>
            <w:proofErr w:type="gramStart"/>
            <w:r w:rsidR="001846C5" w:rsidRPr="005316A6">
              <w:rPr>
                <w:rFonts w:ascii="標楷體" w:eastAsia="標楷體" w:hAnsi="標楷體" w:hint="eastAsia"/>
                <w:sz w:val="28"/>
                <w:szCs w:val="28"/>
              </w:rPr>
              <w:t>括</w:t>
            </w:r>
            <w:proofErr w:type="gramEnd"/>
            <w:r w:rsidR="001846C5" w:rsidRPr="005316A6">
              <w:rPr>
                <w:rFonts w:ascii="標楷體" w:eastAsia="標楷體" w:hAnsi="標楷體" w:hint="eastAsia"/>
                <w:sz w:val="28"/>
                <w:szCs w:val="28"/>
              </w:rPr>
              <w:t>三段五級公共衛生政策，目前本府衛生局及各衛生所針對各項傳染病防疫亦有嚴密之追蹤控管流程，尤其以歷年來最嚴重之登革熱防治於本年度亦推動全國首創之防治</w:t>
            </w:r>
            <w:proofErr w:type="gramStart"/>
            <w:r w:rsidR="001846C5" w:rsidRPr="005316A6">
              <w:rPr>
                <w:rFonts w:ascii="標楷體" w:eastAsia="標楷體" w:hAnsi="標楷體" w:hint="eastAsia"/>
                <w:sz w:val="28"/>
                <w:szCs w:val="28"/>
              </w:rPr>
              <w:t>篩追轉</w:t>
            </w:r>
            <w:proofErr w:type="gramEnd"/>
            <w:r w:rsidR="001846C5" w:rsidRPr="005316A6">
              <w:rPr>
                <w:rFonts w:ascii="標楷體" w:eastAsia="標楷體" w:hAnsi="標楷體" w:hint="eastAsia"/>
                <w:sz w:val="28"/>
                <w:szCs w:val="28"/>
              </w:rPr>
              <w:t>策略，以降低死亡風險。</w:t>
            </w:r>
          </w:p>
          <w:p w:rsidR="003E40BF" w:rsidRPr="0071452A" w:rsidRDefault="00100ABB" w:rsidP="00D36EEF">
            <w:pPr>
              <w:pStyle w:val="Web"/>
              <w:numPr>
                <w:ilvl w:val="0"/>
                <w:numId w:val="4"/>
              </w:numPr>
              <w:shd w:val="clear" w:color="auto" w:fill="F7F7F7"/>
              <w:spacing w:after="0" w:line="400" w:lineRule="exact"/>
              <w:rPr>
                <w:rFonts w:ascii="Times New Roman"/>
                <w:szCs w:val="28"/>
              </w:rPr>
            </w:pPr>
            <w:r w:rsidRPr="005316A6">
              <w:rPr>
                <w:rFonts w:ascii="標楷體" w:eastAsia="標楷體" w:hAnsi="標楷體" w:cs="Helvetica" w:hint="eastAsia"/>
                <w:sz w:val="28"/>
                <w:szCs w:val="28"/>
              </w:rPr>
              <w:t>未來本府衛生局將</w:t>
            </w:r>
            <w:r w:rsidR="00D36EEF">
              <w:rPr>
                <w:rFonts w:ascii="標楷體" w:eastAsia="標楷體" w:hAnsi="標楷體" w:cs="Helvetica" w:hint="eastAsia"/>
                <w:sz w:val="28"/>
                <w:szCs w:val="28"/>
              </w:rPr>
              <w:t>賡續</w:t>
            </w:r>
            <w:r w:rsidRPr="005316A6">
              <w:rPr>
                <w:rFonts w:ascii="標楷體" w:eastAsia="標楷體" w:hAnsi="標楷體" w:cs="Helvetica" w:hint="eastAsia"/>
                <w:sz w:val="28"/>
                <w:szCs w:val="28"/>
              </w:rPr>
              <w:t>視中央衛生政策發</w:t>
            </w:r>
            <w:bookmarkStart w:id="0" w:name="_GoBack"/>
            <w:bookmarkEnd w:id="0"/>
            <w:r w:rsidRPr="005316A6">
              <w:rPr>
                <w:rFonts w:ascii="標楷體" w:eastAsia="標楷體" w:hAnsi="標楷體" w:cs="Helvetica" w:hint="eastAsia"/>
                <w:sz w:val="28"/>
                <w:szCs w:val="28"/>
              </w:rPr>
              <w:t>展趨勢，強化衛生所於社區健康之照護管理功能，並因地制宜提供在地化之服務</w:t>
            </w:r>
            <w:r>
              <w:rPr>
                <w:rFonts w:eastAsia="標楷體" w:hint="eastAsia"/>
                <w:sz w:val="28"/>
              </w:rPr>
              <w:t>綜上，本府衛生局將</w:t>
            </w:r>
            <w:proofErr w:type="gramStart"/>
            <w:r>
              <w:rPr>
                <w:rFonts w:eastAsia="標楷體" w:hint="eastAsia"/>
                <w:sz w:val="28"/>
              </w:rPr>
              <w:t>依貴席建議</w:t>
            </w:r>
            <w:proofErr w:type="gramEnd"/>
            <w:r>
              <w:rPr>
                <w:rFonts w:eastAsia="標楷體" w:hint="eastAsia"/>
                <w:sz w:val="28"/>
              </w:rPr>
              <w:t>，配合中央衛生政策</w:t>
            </w:r>
            <w:proofErr w:type="gramStart"/>
            <w:r>
              <w:rPr>
                <w:rFonts w:eastAsia="標楷體" w:hint="eastAsia"/>
                <w:sz w:val="28"/>
              </w:rPr>
              <w:t>賡</w:t>
            </w:r>
            <w:proofErr w:type="gramEnd"/>
            <w:r>
              <w:rPr>
                <w:rFonts w:eastAsia="標楷體" w:hint="eastAsia"/>
                <w:sz w:val="28"/>
              </w:rPr>
              <w:t>續提供在地化需求服務</w:t>
            </w:r>
            <w:r w:rsidR="00D36EEF">
              <w:rPr>
                <w:rFonts w:eastAsia="標楷體" w:hint="eastAsia"/>
                <w:sz w:val="28"/>
              </w:rPr>
              <w:t>，並嚴密監控</w:t>
            </w:r>
            <w:r w:rsidR="00D36EEF">
              <w:rPr>
                <w:rFonts w:ascii="標楷體" w:eastAsia="標楷體" w:hAnsi="標楷體" w:hint="eastAsia"/>
                <w:sz w:val="28"/>
                <w:szCs w:val="28"/>
              </w:rPr>
              <w:t>各種傳染疾病追蹤管理。</w:t>
            </w:r>
          </w:p>
        </w:tc>
      </w:tr>
      <w:tr w:rsidR="003E40BF" w:rsidRPr="0071452A" w:rsidTr="00D36EEF">
        <w:trPr>
          <w:trHeight w:val="605"/>
        </w:trPr>
        <w:tc>
          <w:tcPr>
            <w:tcW w:w="1418" w:type="dxa"/>
            <w:tcBorders>
              <w:left w:val="single" w:sz="4" w:space="0" w:color="auto"/>
              <w:bottom w:val="single" w:sz="4" w:space="0" w:color="auto"/>
            </w:tcBorders>
            <w:noWrap/>
            <w:vAlign w:val="center"/>
          </w:tcPr>
          <w:p w:rsidR="003E40BF" w:rsidRPr="0071452A" w:rsidRDefault="003E40BF" w:rsidP="00A72594">
            <w:pPr>
              <w:jc w:val="center"/>
              <w:rPr>
                <w:rFonts w:ascii="標楷體" w:eastAsia="標楷體" w:hAnsi="標楷體"/>
                <w:sz w:val="28"/>
                <w:szCs w:val="28"/>
              </w:rPr>
            </w:pPr>
            <w:r w:rsidRPr="0071452A">
              <w:rPr>
                <w:rFonts w:ascii="標楷體" w:eastAsia="標楷體" w:hAnsi="標楷體" w:hint="eastAsia"/>
                <w:sz w:val="28"/>
                <w:szCs w:val="28"/>
              </w:rPr>
              <w:t>復文字號</w:t>
            </w:r>
          </w:p>
        </w:tc>
        <w:tc>
          <w:tcPr>
            <w:tcW w:w="9214" w:type="dxa"/>
            <w:gridSpan w:val="5"/>
            <w:tcBorders>
              <w:bottom w:val="single" w:sz="4" w:space="0" w:color="auto"/>
              <w:right w:val="single" w:sz="4" w:space="0" w:color="auto"/>
            </w:tcBorders>
            <w:noWrap/>
            <w:vAlign w:val="center"/>
          </w:tcPr>
          <w:p w:rsidR="003E40BF" w:rsidRPr="0071452A" w:rsidRDefault="00F56EE5" w:rsidP="00A72594">
            <w:pPr>
              <w:rPr>
                <w:rFonts w:ascii="標楷體" w:eastAsia="標楷體" w:hAnsi="標楷體"/>
                <w:sz w:val="28"/>
                <w:szCs w:val="28"/>
              </w:rPr>
            </w:pPr>
            <w:r>
              <w:rPr>
                <w:rStyle w:val="dialogtext1"/>
              </w:rPr>
              <w:t>高市府衛</w:t>
            </w:r>
            <w:proofErr w:type="gramStart"/>
            <w:r>
              <w:rPr>
                <w:rStyle w:val="dialogtext1"/>
              </w:rPr>
              <w:t>醫</w:t>
            </w:r>
            <w:proofErr w:type="gramEnd"/>
            <w:r>
              <w:rPr>
                <w:rStyle w:val="dialogtext1"/>
              </w:rPr>
              <w:t>字第</w:t>
            </w:r>
            <w:r w:rsidR="008D31C0" w:rsidRPr="008D31C0">
              <w:rPr>
                <w:rStyle w:val="dialogtext1"/>
              </w:rPr>
              <w:t>10503479600</w:t>
            </w:r>
            <w:r>
              <w:rPr>
                <w:rStyle w:val="dialogtext1"/>
              </w:rPr>
              <w:t>號</w:t>
            </w:r>
          </w:p>
        </w:tc>
      </w:tr>
    </w:tbl>
    <w:p w:rsidR="006E51A8" w:rsidRDefault="006E51A8"/>
    <w:sectPr w:rsidR="006E51A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1934" w:rsidRDefault="00EF1934" w:rsidP="00F56EE5">
      <w:r>
        <w:separator/>
      </w:r>
    </w:p>
  </w:endnote>
  <w:endnote w:type="continuationSeparator" w:id="0">
    <w:p w:rsidR="00EF1934" w:rsidRDefault="00EF1934" w:rsidP="00F56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sөũ">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1934" w:rsidRDefault="00EF1934" w:rsidP="00F56EE5">
      <w:r>
        <w:separator/>
      </w:r>
    </w:p>
  </w:footnote>
  <w:footnote w:type="continuationSeparator" w:id="0">
    <w:p w:rsidR="00EF1934" w:rsidRDefault="00EF1934" w:rsidP="00F56E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8113AA"/>
    <w:multiLevelType w:val="hybridMultilevel"/>
    <w:tmpl w:val="7DDA7214"/>
    <w:lvl w:ilvl="0" w:tplc="65FE3A4A">
      <w:start w:val="1"/>
      <w:numFmt w:val="taiwaneseCountingThousand"/>
      <w:lvlText w:val="%1、"/>
      <w:lvlJc w:val="left"/>
      <w:pPr>
        <w:ind w:left="720" w:hanging="720"/>
      </w:pPr>
      <w:rPr>
        <w:rFonts w:eastAsia="標楷體"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272E49B2"/>
    <w:multiLevelType w:val="hybridMultilevel"/>
    <w:tmpl w:val="B9687BB8"/>
    <w:lvl w:ilvl="0" w:tplc="ABF443EA">
      <w:start w:val="1"/>
      <w:numFmt w:val="taiwaneseCountingThousand"/>
      <w:lvlText w:val="%1、"/>
      <w:lvlJc w:val="left"/>
      <w:pPr>
        <w:ind w:left="720" w:hanging="720"/>
      </w:pPr>
      <w:rPr>
        <w:rFonts w:cs="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41EB0B01"/>
    <w:multiLevelType w:val="hybridMultilevel"/>
    <w:tmpl w:val="1E644DFE"/>
    <w:lvl w:ilvl="0" w:tplc="ECA87E64">
      <w:start w:val="1"/>
      <w:numFmt w:val="taiwaneseCountingThousand"/>
      <w:lvlText w:val="（%1）"/>
      <w:lvlJc w:val="left"/>
      <w:pPr>
        <w:ind w:left="864" w:hanging="86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43AC6A0F"/>
    <w:multiLevelType w:val="hybridMultilevel"/>
    <w:tmpl w:val="77821A94"/>
    <w:lvl w:ilvl="0" w:tplc="EE9454C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40BF"/>
    <w:rsid w:val="0002524E"/>
    <w:rsid w:val="00100ABB"/>
    <w:rsid w:val="001048D3"/>
    <w:rsid w:val="00162F91"/>
    <w:rsid w:val="001846C5"/>
    <w:rsid w:val="00192486"/>
    <w:rsid w:val="002A312B"/>
    <w:rsid w:val="002B6F9D"/>
    <w:rsid w:val="00356EB1"/>
    <w:rsid w:val="003D4FEA"/>
    <w:rsid w:val="003E40BF"/>
    <w:rsid w:val="004439CF"/>
    <w:rsid w:val="004619A6"/>
    <w:rsid w:val="004679A0"/>
    <w:rsid w:val="004C3EA2"/>
    <w:rsid w:val="004E794B"/>
    <w:rsid w:val="005316A6"/>
    <w:rsid w:val="00545159"/>
    <w:rsid w:val="0060616E"/>
    <w:rsid w:val="0063739A"/>
    <w:rsid w:val="006E51A8"/>
    <w:rsid w:val="00786095"/>
    <w:rsid w:val="00827497"/>
    <w:rsid w:val="00831644"/>
    <w:rsid w:val="008B798D"/>
    <w:rsid w:val="008C73A2"/>
    <w:rsid w:val="008D31C0"/>
    <w:rsid w:val="00960E7B"/>
    <w:rsid w:val="00962AD0"/>
    <w:rsid w:val="0098050D"/>
    <w:rsid w:val="00981445"/>
    <w:rsid w:val="00AD3EC7"/>
    <w:rsid w:val="00B44880"/>
    <w:rsid w:val="00BA0D96"/>
    <w:rsid w:val="00D0414A"/>
    <w:rsid w:val="00D21779"/>
    <w:rsid w:val="00D36EEF"/>
    <w:rsid w:val="00EF1934"/>
    <w:rsid w:val="00F50D65"/>
    <w:rsid w:val="00F56EE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40BF"/>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
    <w:basedOn w:val="a"/>
    <w:uiPriority w:val="99"/>
    <w:rsid w:val="003E40BF"/>
    <w:pPr>
      <w:adjustRightInd w:val="0"/>
      <w:snapToGrid w:val="0"/>
      <w:spacing w:line="408" w:lineRule="exact"/>
      <w:ind w:left="624" w:right="57" w:hanging="567"/>
      <w:jc w:val="both"/>
    </w:pPr>
    <w:rPr>
      <w:rFonts w:ascii="標楷體" w:eastAsia="標楷體"/>
      <w:sz w:val="28"/>
    </w:rPr>
  </w:style>
  <w:style w:type="paragraph" w:styleId="a4">
    <w:name w:val="Body Text"/>
    <w:basedOn w:val="a"/>
    <w:link w:val="a5"/>
    <w:rsid w:val="00545159"/>
    <w:pPr>
      <w:spacing w:line="400" w:lineRule="exact"/>
    </w:pPr>
    <w:rPr>
      <w:sz w:val="32"/>
    </w:rPr>
  </w:style>
  <w:style w:type="character" w:customStyle="1" w:styleId="a5">
    <w:name w:val="本文 字元"/>
    <w:basedOn w:val="a0"/>
    <w:link w:val="a4"/>
    <w:rsid w:val="00545159"/>
    <w:rPr>
      <w:rFonts w:ascii="Times New Roman" w:eastAsia="新細明體" w:hAnsi="Times New Roman" w:cs="Times New Roman"/>
      <w:sz w:val="32"/>
      <w:szCs w:val="24"/>
    </w:rPr>
  </w:style>
  <w:style w:type="character" w:styleId="a6">
    <w:name w:val="Hyperlink"/>
    <w:semiHidden/>
    <w:unhideWhenUsed/>
    <w:rsid w:val="004679A0"/>
    <w:rPr>
      <w:color w:val="0000FF"/>
      <w:u w:val="single"/>
    </w:rPr>
  </w:style>
  <w:style w:type="paragraph" w:styleId="Web">
    <w:name w:val="Normal (Web)"/>
    <w:basedOn w:val="a"/>
    <w:uiPriority w:val="99"/>
    <w:unhideWhenUsed/>
    <w:rsid w:val="00100ABB"/>
    <w:pPr>
      <w:widowControl/>
      <w:spacing w:after="360" w:line="360" w:lineRule="atLeast"/>
    </w:pPr>
    <w:rPr>
      <w:rFonts w:ascii="新細明體" w:hAnsi="新細明體" w:cs="新細明體"/>
      <w:kern w:val="0"/>
    </w:rPr>
  </w:style>
  <w:style w:type="paragraph" w:styleId="a7">
    <w:name w:val="header"/>
    <w:basedOn w:val="a"/>
    <w:link w:val="a8"/>
    <w:uiPriority w:val="99"/>
    <w:unhideWhenUsed/>
    <w:rsid w:val="00F56EE5"/>
    <w:pPr>
      <w:tabs>
        <w:tab w:val="center" w:pos="4153"/>
        <w:tab w:val="right" w:pos="8306"/>
      </w:tabs>
      <w:snapToGrid w:val="0"/>
    </w:pPr>
    <w:rPr>
      <w:sz w:val="20"/>
      <w:szCs w:val="20"/>
    </w:rPr>
  </w:style>
  <w:style w:type="character" w:customStyle="1" w:styleId="a8">
    <w:name w:val="頁首 字元"/>
    <w:basedOn w:val="a0"/>
    <w:link w:val="a7"/>
    <w:uiPriority w:val="99"/>
    <w:rsid w:val="00F56EE5"/>
    <w:rPr>
      <w:rFonts w:ascii="Times New Roman" w:eastAsia="新細明體" w:hAnsi="Times New Roman" w:cs="Times New Roman"/>
      <w:sz w:val="20"/>
      <w:szCs w:val="20"/>
    </w:rPr>
  </w:style>
  <w:style w:type="paragraph" w:styleId="a9">
    <w:name w:val="footer"/>
    <w:basedOn w:val="a"/>
    <w:link w:val="aa"/>
    <w:uiPriority w:val="99"/>
    <w:unhideWhenUsed/>
    <w:rsid w:val="00F56EE5"/>
    <w:pPr>
      <w:tabs>
        <w:tab w:val="center" w:pos="4153"/>
        <w:tab w:val="right" w:pos="8306"/>
      </w:tabs>
      <w:snapToGrid w:val="0"/>
    </w:pPr>
    <w:rPr>
      <w:sz w:val="20"/>
      <w:szCs w:val="20"/>
    </w:rPr>
  </w:style>
  <w:style w:type="character" w:customStyle="1" w:styleId="aa">
    <w:name w:val="頁尾 字元"/>
    <w:basedOn w:val="a0"/>
    <w:link w:val="a9"/>
    <w:uiPriority w:val="99"/>
    <w:rsid w:val="00F56EE5"/>
    <w:rPr>
      <w:rFonts w:ascii="Times New Roman" w:eastAsia="新細明體" w:hAnsi="Times New Roman" w:cs="Times New Roman"/>
      <w:sz w:val="20"/>
      <w:szCs w:val="20"/>
    </w:rPr>
  </w:style>
  <w:style w:type="character" w:customStyle="1" w:styleId="dialogtext1">
    <w:name w:val="dialog_text1"/>
    <w:basedOn w:val="a0"/>
    <w:rsid w:val="00F56EE5"/>
    <w:rPr>
      <w:rFonts w:ascii="sөũ" w:hAnsi="sөũ" w:hint="default"/>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40BF"/>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
    <w:basedOn w:val="a"/>
    <w:uiPriority w:val="99"/>
    <w:rsid w:val="003E40BF"/>
    <w:pPr>
      <w:adjustRightInd w:val="0"/>
      <w:snapToGrid w:val="0"/>
      <w:spacing w:line="408" w:lineRule="exact"/>
      <w:ind w:left="624" w:right="57" w:hanging="567"/>
      <w:jc w:val="both"/>
    </w:pPr>
    <w:rPr>
      <w:rFonts w:ascii="標楷體" w:eastAsia="標楷體"/>
      <w:sz w:val="28"/>
    </w:rPr>
  </w:style>
  <w:style w:type="paragraph" w:styleId="a4">
    <w:name w:val="Body Text"/>
    <w:basedOn w:val="a"/>
    <w:link w:val="a5"/>
    <w:rsid w:val="00545159"/>
    <w:pPr>
      <w:spacing w:line="400" w:lineRule="exact"/>
    </w:pPr>
    <w:rPr>
      <w:sz w:val="32"/>
    </w:rPr>
  </w:style>
  <w:style w:type="character" w:customStyle="1" w:styleId="a5">
    <w:name w:val="本文 字元"/>
    <w:basedOn w:val="a0"/>
    <w:link w:val="a4"/>
    <w:rsid w:val="00545159"/>
    <w:rPr>
      <w:rFonts w:ascii="Times New Roman" w:eastAsia="新細明體" w:hAnsi="Times New Roman" w:cs="Times New Roman"/>
      <w:sz w:val="32"/>
      <w:szCs w:val="24"/>
    </w:rPr>
  </w:style>
  <w:style w:type="character" w:styleId="a6">
    <w:name w:val="Hyperlink"/>
    <w:semiHidden/>
    <w:unhideWhenUsed/>
    <w:rsid w:val="004679A0"/>
    <w:rPr>
      <w:color w:val="0000FF"/>
      <w:u w:val="single"/>
    </w:rPr>
  </w:style>
  <w:style w:type="paragraph" w:styleId="Web">
    <w:name w:val="Normal (Web)"/>
    <w:basedOn w:val="a"/>
    <w:uiPriority w:val="99"/>
    <w:unhideWhenUsed/>
    <w:rsid w:val="00100ABB"/>
    <w:pPr>
      <w:widowControl/>
      <w:spacing w:after="360" w:line="360" w:lineRule="atLeast"/>
    </w:pPr>
    <w:rPr>
      <w:rFonts w:ascii="新細明體" w:hAnsi="新細明體" w:cs="新細明體"/>
      <w:kern w:val="0"/>
    </w:rPr>
  </w:style>
  <w:style w:type="paragraph" w:styleId="a7">
    <w:name w:val="header"/>
    <w:basedOn w:val="a"/>
    <w:link w:val="a8"/>
    <w:uiPriority w:val="99"/>
    <w:unhideWhenUsed/>
    <w:rsid w:val="00F56EE5"/>
    <w:pPr>
      <w:tabs>
        <w:tab w:val="center" w:pos="4153"/>
        <w:tab w:val="right" w:pos="8306"/>
      </w:tabs>
      <w:snapToGrid w:val="0"/>
    </w:pPr>
    <w:rPr>
      <w:sz w:val="20"/>
      <w:szCs w:val="20"/>
    </w:rPr>
  </w:style>
  <w:style w:type="character" w:customStyle="1" w:styleId="a8">
    <w:name w:val="頁首 字元"/>
    <w:basedOn w:val="a0"/>
    <w:link w:val="a7"/>
    <w:uiPriority w:val="99"/>
    <w:rsid w:val="00F56EE5"/>
    <w:rPr>
      <w:rFonts w:ascii="Times New Roman" w:eastAsia="新細明體" w:hAnsi="Times New Roman" w:cs="Times New Roman"/>
      <w:sz w:val="20"/>
      <w:szCs w:val="20"/>
    </w:rPr>
  </w:style>
  <w:style w:type="paragraph" w:styleId="a9">
    <w:name w:val="footer"/>
    <w:basedOn w:val="a"/>
    <w:link w:val="aa"/>
    <w:uiPriority w:val="99"/>
    <w:unhideWhenUsed/>
    <w:rsid w:val="00F56EE5"/>
    <w:pPr>
      <w:tabs>
        <w:tab w:val="center" w:pos="4153"/>
        <w:tab w:val="right" w:pos="8306"/>
      </w:tabs>
      <w:snapToGrid w:val="0"/>
    </w:pPr>
    <w:rPr>
      <w:sz w:val="20"/>
      <w:szCs w:val="20"/>
    </w:rPr>
  </w:style>
  <w:style w:type="character" w:customStyle="1" w:styleId="aa">
    <w:name w:val="頁尾 字元"/>
    <w:basedOn w:val="a0"/>
    <w:link w:val="a9"/>
    <w:uiPriority w:val="99"/>
    <w:rsid w:val="00F56EE5"/>
    <w:rPr>
      <w:rFonts w:ascii="Times New Roman" w:eastAsia="新細明體" w:hAnsi="Times New Roman" w:cs="Times New Roman"/>
      <w:sz w:val="20"/>
      <w:szCs w:val="20"/>
    </w:rPr>
  </w:style>
  <w:style w:type="character" w:customStyle="1" w:styleId="dialogtext1">
    <w:name w:val="dialog_text1"/>
    <w:basedOn w:val="a0"/>
    <w:rsid w:val="00F56EE5"/>
    <w:rPr>
      <w:rFonts w:ascii="sөũ" w:hAnsi="sөũ" w:hint="defaul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116</Words>
  <Characters>662</Characters>
  <Application>Microsoft Office Word</Application>
  <DocSecurity>0</DocSecurity>
  <Lines>5</Lines>
  <Paragraphs>1</Paragraphs>
  <ScaleCrop>false</ScaleCrop>
  <Company/>
  <LinksUpToDate>false</LinksUpToDate>
  <CharactersWithSpaces>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dcterms:created xsi:type="dcterms:W3CDTF">2016-06-28T03:34:00Z</dcterms:created>
  <dcterms:modified xsi:type="dcterms:W3CDTF">2016-06-28T06:08:00Z</dcterms:modified>
</cp:coreProperties>
</file>