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7B" w:rsidRPr="005154EB" w:rsidRDefault="00577D7B" w:rsidP="005154EB">
      <w:pPr>
        <w:spacing w:before="100" w:beforeAutospacing="1" w:after="100" w:afterAutospacing="1" w:line="500" w:lineRule="exact"/>
        <w:jc w:val="center"/>
        <w:rPr>
          <w:rFonts w:ascii="標楷體" w:eastAsia="標楷體" w:hAnsi="標楷體"/>
          <w:b/>
          <w:sz w:val="16"/>
          <w:szCs w:val="16"/>
        </w:rPr>
      </w:pPr>
      <w:r w:rsidRPr="005154EB">
        <w:rPr>
          <w:rFonts w:ascii="標楷體" w:eastAsia="標楷體" w:hAnsi="標楷體" w:hint="eastAsia"/>
          <w:b/>
          <w:sz w:val="32"/>
          <w:szCs w:val="16"/>
        </w:rPr>
        <w:t>「高雄市動物保護自治條例」草案總說明</w:t>
      </w:r>
    </w:p>
    <w:p w:rsidR="00577D7B" w:rsidRPr="00BC73D4" w:rsidRDefault="00577D7B" w:rsidP="005154EB">
      <w:pPr>
        <w:widowControl/>
        <w:spacing w:before="100" w:beforeAutospacing="1" w:after="100" w:afterAutospacing="1" w:line="500" w:lineRule="exact"/>
        <w:jc w:val="both"/>
        <w:rPr>
          <w:rFonts w:ascii="Times New Roman" w:eastAsia="標楷體" w:hAnsi="標楷體"/>
          <w:sz w:val="28"/>
          <w:szCs w:val="24"/>
        </w:rPr>
      </w:pPr>
      <w:r w:rsidRPr="00BC73D4">
        <w:rPr>
          <w:rFonts w:ascii="Times New Roman" w:eastAsia="標楷體" w:hAnsi="標楷體" w:hint="eastAsia"/>
          <w:sz w:val="28"/>
          <w:szCs w:val="24"/>
        </w:rPr>
        <w:t>一、訂定理由：</w:t>
      </w:r>
    </w:p>
    <w:p w:rsidR="00577D7B" w:rsidRPr="005154EB" w:rsidRDefault="00577D7B" w:rsidP="005154EB">
      <w:pPr>
        <w:widowControl/>
        <w:spacing w:before="100" w:beforeAutospacing="1" w:after="100" w:afterAutospacing="1" w:line="500" w:lineRule="exact"/>
        <w:ind w:left="762" w:firstLineChars="200" w:firstLine="560"/>
        <w:jc w:val="both"/>
        <w:rPr>
          <w:rFonts w:ascii="Times New Roman" w:eastAsia="標楷體" w:hAnsi="標楷體"/>
          <w:sz w:val="28"/>
          <w:szCs w:val="24"/>
        </w:rPr>
      </w:pPr>
      <w:r w:rsidRPr="005154EB">
        <w:rPr>
          <w:rFonts w:ascii="Times New Roman" w:eastAsia="標楷體" w:hAnsi="標楷體" w:hint="eastAsia"/>
          <w:sz w:val="28"/>
          <w:szCs w:val="24"/>
        </w:rPr>
        <w:t>動物保護法自</w:t>
      </w:r>
      <w:smartTag w:uri="urn:schemas-microsoft-com:office:smarttags" w:element="chsdate">
        <w:smartTagPr>
          <w:attr w:name="IsROCDate" w:val="False"/>
          <w:attr w:name="IsLunarDate" w:val="False"/>
          <w:attr w:name="Day" w:val="4"/>
          <w:attr w:name="Month" w:val="11"/>
          <w:attr w:name="Year" w:val="1987"/>
        </w:smartTagPr>
        <w:r w:rsidRPr="005154EB">
          <w:rPr>
            <w:rFonts w:ascii="Times New Roman" w:eastAsia="標楷體" w:hAnsi="Times New Roman"/>
            <w:sz w:val="28"/>
            <w:szCs w:val="24"/>
          </w:rPr>
          <w:t>87</w:t>
        </w:r>
        <w:r w:rsidRPr="005154EB">
          <w:rPr>
            <w:rFonts w:ascii="Times New Roman" w:eastAsia="標楷體" w:hAnsi="標楷體" w:hint="eastAsia"/>
            <w:sz w:val="28"/>
            <w:szCs w:val="24"/>
          </w:rPr>
          <w:t>年</w:t>
        </w:r>
        <w:r w:rsidRPr="005154EB">
          <w:rPr>
            <w:rFonts w:ascii="Times New Roman" w:eastAsia="標楷體" w:hAnsi="Times New Roman"/>
            <w:sz w:val="28"/>
            <w:szCs w:val="24"/>
          </w:rPr>
          <w:t>11</w:t>
        </w:r>
        <w:r w:rsidRPr="005154EB">
          <w:rPr>
            <w:rFonts w:ascii="Times New Roman" w:eastAsia="標楷體" w:hAnsi="標楷體" w:hint="eastAsia"/>
            <w:sz w:val="28"/>
            <w:szCs w:val="24"/>
          </w:rPr>
          <w:t>月</w:t>
        </w:r>
        <w:r w:rsidRPr="005154EB">
          <w:rPr>
            <w:rFonts w:ascii="Times New Roman" w:eastAsia="標楷體" w:hAnsi="Times New Roman"/>
            <w:sz w:val="28"/>
            <w:szCs w:val="24"/>
          </w:rPr>
          <w:t>4</w:t>
        </w:r>
        <w:r w:rsidRPr="005154EB">
          <w:rPr>
            <w:rFonts w:ascii="Times New Roman" w:eastAsia="標楷體" w:hAnsi="標楷體" w:hint="eastAsia"/>
            <w:sz w:val="28"/>
            <w:szCs w:val="24"/>
          </w:rPr>
          <w:t>日</w:t>
        </w:r>
      </w:smartTag>
      <w:r w:rsidRPr="005154EB">
        <w:rPr>
          <w:rFonts w:ascii="Times New Roman" w:eastAsia="標楷體" w:hAnsi="標楷體" w:hint="eastAsia"/>
          <w:sz w:val="28"/>
          <w:szCs w:val="24"/>
        </w:rPr>
        <w:t>公佈實施，期間並經多次修正，惟民眾及寵物業者隨意將動物棄養而致受傷或咬傷民眾、任意設置獸鋏等設施導致流浪動物遭受傷或死亡、宰殺、食用犬貓等案件層出不窮，且飼主及寵物業者對於飼養及保護動物觀念及智識至今仍嫌不足。為解決上開問題，保護動物、尊重生命，提升飼主及寵物業飼養動物之正確觀念、促進人與動物之間和諧關係，管制流浪動物問題及增進動物福利，爰訂定本條例草案計</w:t>
      </w:r>
      <w:r w:rsidRPr="005154EB">
        <w:rPr>
          <w:rFonts w:ascii="Times New Roman" w:eastAsia="標楷體" w:hAnsi="標楷體"/>
          <w:sz w:val="28"/>
          <w:szCs w:val="24"/>
        </w:rPr>
        <w:t>2</w:t>
      </w:r>
      <w:r>
        <w:rPr>
          <w:rFonts w:ascii="Times New Roman" w:eastAsia="標楷體" w:hAnsi="標楷體"/>
          <w:sz w:val="28"/>
          <w:szCs w:val="24"/>
        </w:rPr>
        <w:t>6</w:t>
      </w:r>
      <w:r w:rsidRPr="005154EB">
        <w:rPr>
          <w:rFonts w:ascii="Times New Roman" w:eastAsia="標楷體" w:hAnsi="標楷體" w:hint="eastAsia"/>
          <w:sz w:val="28"/>
          <w:szCs w:val="24"/>
        </w:rPr>
        <w:t>條。</w:t>
      </w:r>
    </w:p>
    <w:p w:rsidR="00577D7B" w:rsidRPr="00BC73D4" w:rsidRDefault="00577D7B" w:rsidP="005154EB">
      <w:pPr>
        <w:widowControl/>
        <w:spacing w:before="100" w:beforeAutospacing="1" w:after="100" w:afterAutospacing="1" w:line="500" w:lineRule="exact"/>
        <w:jc w:val="both"/>
        <w:rPr>
          <w:rFonts w:ascii="Times New Roman" w:eastAsia="標楷體" w:hAnsi="Times New Roman"/>
          <w:kern w:val="0"/>
          <w:sz w:val="28"/>
          <w:szCs w:val="24"/>
        </w:rPr>
      </w:pPr>
      <w:r w:rsidRPr="00BC73D4">
        <w:rPr>
          <w:rFonts w:ascii="Times New Roman" w:eastAsia="標楷體" w:hAnsi="標楷體" w:hint="eastAsia"/>
          <w:sz w:val="28"/>
          <w:szCs w:val="24"/>
        </w:rPr>
        <w:t>二、訂定重點</w:t>
      </w:r>
      <w:r w:rsidRPr="00BC73D4">
        <w:rPr>
          <w:rFonts w:ascii="Times New Roman" w:eastAsia="標楷體" w:hAnsi="標楷體" w:hint="eastAsia"/>
          <w:kern w:val="0"/>
          <w:sz w:val="28"/>
          <w:szCs w:val="24"/>
        </w:rPr>
        <w:t>：</w:t>
      </w:r>
    </w:p>
    <w:p w:rsidR="00577D7B" w:rsidRPr="005154EB" w:rsidRDefault="00577D7B" w:rsidP="005154EB">
      <w:pPr>
        <w:spacing w:line="500" w:lineRule="exact"/>
        <w:jc w:val="both"/>
        <w:rPr>
          <w:rFonts w:ascii="Times New Roman" w:eastAsia="標楷體" w:hAnsi="Times New Roman"/>
          <w:sz w:val="28"/>
          <w:szCs w:val="24"/>
        </w:rPr>
      </w:pPr>
      <w:r w:rsidRPr="005154EB">
        <w:rPr>
          <w:rFonts w:ascii="標楷體" w:eastAsia="標楷體" w:hAnsi="標楷體" w:hint="eastAsia"/>
          <w:kern w:val="0"/>
          <w:sz w:val="28"/>
          <w:szCs w:val="24"/>
        </w:rPr>
        <w:t>（一）本自治條例之立法目的</w:t>
      </w:r>
      <w:r w:rsidRPr="005154EB">
        <w:rPr>
          <w:rFonts w:ascii="Times New Roman" w:eastAsia="標楷體" w:hAnsi="標楷體" w:hint="eastAsia"/>
          <w:sz w:val="28"/>
          <w:szCs w:val="24"/>
        </w:rPr>
        <w:t>（草案第一條）</w:t>
      </w:r>
      <w:r w:rsidRPr="005154EB">
        <w:rPr>
          <w:rFonts w:ascii="標楷體" w:eastAsia="標楷體" w:hAnsi="標楷體" w:hint="eastAsia"/>
          <w:kern w:val="0"/>
          <w:sz w:val="28"/>
          <w:szCs w:val="24"/>
        </w:rPr>
        <w:t>。</w:t>
      </w:r>
    </w:p>
    <w:p w:rsidR="00577D7B" w:rsidRPr="005154EB" w:rsidRDefault="00577D7B" w:rsidP="005154EB">
      <w:pPr>
        <w:spacing w:line="500" w:lineRule="exact"/>
        <w:ind w:left="840" w:hangingChars="300" w:hanging="840"/>
        <w:jc w:val="both"/>
        <w:rPr>
          <w:rFonts w:ascii="Times New Roman" w:eastAsia="標楷體" w:hAnsi="Times New Roman"/>
          <w:sz w:val="28"/>
          <w:szCs w:val="24"/>
        </w:rPr>
      </w:pPr>
      <w:r w:rsidRPr="005154EB">
        <w:rPr>
          <w:rFonts w:ascii="標楷體" w:eastAsia="標楷體" w:hAnsi="標楷體" w:hint="eastAsia"/>
          <w:sz w:val="28"/>
          <w:szCs w:val="24"/>
        </w:rPr>
        <w:t>（二）本自治條例之主管機關及權限</w:t>
      </w:r>
      <w:r>
        <w:rPr>
          <w:rFonts w:ascii="標楷體" w:eastAsia="標楷體" w:hAnsi="標楷體" w:hint="eastAsia"/>
          <w:sz w:val="28"/>
          <w:szCs w:val="24"/>
        </w:rPr>
        <w:t>委託</w:t>
      </w:r>
      <w:r w:rsidRPr="005154EB">
        <w:rPr>
          <w:rFonts w:ascii="Times New Roman" w:eastAsia="標楷體" w:hAnsi="標楷體" w:hint="eastAsia"/>
          <w:sz w:val="28"/>
          <w:szCs w:val="24"/>
        </w:rPr>
        <w:t>（草案第二條）。</w:t>
      </w:r>
    </w:p>
    <w:p w:rsidR="00577D7B" w:rsidRPr="005154EB" w:rsidRDefault="00577D7B" w:rsidP="005154EB">
      <w:pPr>
        <w:spacing w:line="500" w:lineRule="exact"/>
        <w:jc w:val="both"/>
        <w:rPr>
          <w:rFonts w:ascii="Times New Roman" w:eastAsia="標楷體" w:hAnsi="Times New Roman"/>
          <w:sz w:val="28"/>
          <w:szCs w:val="24"/>
        </w:rPr>
      </w:pPr>
      <w:r w:rsidRPr="005154EB">
        <w:rPr>
          <w:rFonts w:ascii="標楷體" w:eastAsia="標楷體" w:hAnsi="標楷體" w:hint="eastAsia"/>
          <w:sz w:val="28"/>
          <w:szCs w:val="24"/>
        </w:rPr>
        <w:t>（三）本自治條例之相關用詞定義</w:t>
      </w:r>
      <w:r w:rsidRPr="005154EB">
        <w:rPr>
          <w:rFonts w:ascii="Times New Roman" w:eastAsia="標楷體" w:hAnsi="標楷體" w:hint="eastAsia"/>
          <w:sz w:val="28"/>
          <w:szCs w:val="24"/>
        </w:rPr>
        <w:t>（草案第三條）</w:t>
      </w:r>
      <w:r w:rsidRPr="005154EB">
        <w:rPr>
          <w:rFonts w:ascii="Times New Roman" w:eastAsia="標楷體" w:hAnsi="標楷體" w:hint="eastAsia"/>
          <w:color w:val="000000"/>
          <w:sz w:val="28"/>
          <w:szCs w:val="24"/>
        </w:rPr>
        <w:t>。</w:t>
      </w:r>
    </w:p>
    <w:p w:rsidR="00577D7B" w:rsidRPr="005154EB" w:rsidRDefault="00577D7B" w:rsidP="00D25F1B">
      <w:pPr>
        <w:spacing w:line="500" w:lineRule="exact"/>
        <w:ind w:left="840" w:hangingChars="300" w:hanging="840"/>
        <w:jc w:val="both"/>
        <w:rPr>
          <w:rFonts w:ascii="Times New Roman" w:eastAsia="標楷體" w:hAnsi="Times New Roman"/>
          <w:sz w:val="28"/>
          <w:szCs w:val="24"/>
        </w:rPr>
      </w:pPr>
      <w:r w:rsidRPr="005154EB">
        <w:rPr>
          <w:rFonts w:ascii="標楷體" w:eastAsia="標楷體" w:hAnsi="標楷體" w:hint="eastAsia"/>
          <w:sz w:val="28"/>
          <w:szCs w:val="24"/>
        </w:rPr>
        <w:t>（四）主管機關得設動物保護諮詢小組研擬動物保護相關政策。</w:t>
      </w:r>
      <w:r w:rsidRPr="005154EB">
        <w:rPr>
          <w:rFonts w:ascii="Times New Roman" w:eastAsia="標楷體" w:hAnsi="標楷體" w:hint="eastAsia"/>
          <w:sz w:val="28"/>
          <w:szCs w:val="24"/>
        </w:rPr>
        <w:t>（草案第四條）。</w:t>
      </w:r>
    </w:p>
    <w:p w:rsidR="00577D7B" w:rsidRPr="005154EB" w:rsidRDefault="00577D7B" w:rsidP="00D25F1B">
      <w:pPr>
        <w:spacing w:line="500" w:lineRule="exact"/>
        <w:ind w:left="700" w:hangingChars="250" w:hanging="700"/>
        <w:jc w:val="both"/>
        <w:rPr>
          <w:rFonts w:ascii="Times New Roman" w:eastAsia="標楷體" w:hAnsi="Times New Roman"/>
          <w:sz w:val="28"/>
          <w:szCs w:val="24"/>
        </w:rPr>
      </w:pPr>
      <w:r w:rsidRPr="005154EB">
        <w:rPr>
          <w:rFonts w:ascii="Times New Roman" w:eastAsia="標楷體" w:hAnsi="標楷體" w:hint="eastAsia"/>
          <w:sz w:val="28"/>
          <w:szCs w:val="28"/>
        </w:rPr>
        <w:t>（五）本市所屬高級中等以下學校應指派生命教育業務承辦單位人員參加由主管機關辦理之動物福利教育研習課程。</w:t>
      </w:r>
      <w:r w:rsidRPr="005154EB">
        <w:rPr>
          <w:rFonts w:ascii="標楷體" w:eastAsia="標楷體" w:hAnsi="標楷體" w:hint="eastAsia"/>
          <w:sz w:val="28"/>
          <w:szCs w:val="24"/>
        </w:rPr>
        <w:t>（草案第五條）。</w:t>
      </w:r>
    </w:p>
    <w:p w:rsidR="00577D7B" w:rsidRDefault="00577D7B" w:rsidP="005154EB">
      <w:pPr>
        <w:spacing w:line="500" w:lineRule="exact"/>
        <w:ind w:left="840" w:hangingChars="300" w:hanging="840"/>
        <w:jc w:val="both"/>
        <w:rPr>
          <w:rFonts w:ascii="標楷體" w:eastAsia="標楷體" w:hAnsi="標楷體"/>
          <w:sz w:val="28"/>
          <w:szCs w:val="24"/>
        </w:rPr>
      </w:pPr>
      <w:r w:rsidRPr="005154EB">
        <w:rPr>
          <w:rFonts w:ascii="標楷體" w:eastAsia="標楷體" w:hAnsi="標楷體" w:hint="eastAsia"/>
          <w:sz w:val="28"/>
          <w:szCs w:val="24"/>
        </w:rPr>
        <w:t>（六）</w:t>
      </w:r>
      <w:r w:rsidRPr="00C5523C">
        <w:rPr>
          <w:rFonts w:ascii="標楷體" w:eastAsia="標楷體" w:hAnsi="標楷體" w:hint="eastAsia"/>
          <w:sz w:val="28"/>
          <w:szCs w:val="24"/>
        </w:rPr>
        <w:t>主管機關對於實驗動物機構、經濟動物屠宰場</w:t>
      </w:r>
      <w:r>
        <w:rPr>
          <w:rFonts w:ascii="標楷體" w:eastAsia="標楷體" w:hAnsi="標楷體" w:hint="eastAsia"/>
          <w:sz w:val="28"/>
          <w:szCs w:val="24"/>
        </w:rPr>
        <w:t>、</w:t>
      </w:r>
      <w:r w:rsidRPr="00C5523C">
        <w:rPr>
          <w:rFonts w:ascii="標楷體" w:eastAsia="標楷體" w:hAnsi="標楷體" w:hint="eastAsia"/>
          <w:sz w:val="28"/>
          <w:szCs w:val="24"/>
        </w:rPr>
        <w:t>展演動物場所</w:t>
      </w:r>
      <w:r>
        <w:rPr>
          <w:rFonts w:ascii="標楷體" w:eastAsia="標楷體" w:hAnsi="標楷體" w:hint="eastAsia"/>
          <w:sz w:val="28"/>
          <w:szCs w:val="24"/>
        </w:rPr>
        <w:t>及動物收容處所</w:t>
      </w:r>
      <w:r w:rsidRPr="00C5523C">
        <w:rPr>
          <w:rFonts w:ascii="標楷體" w:eastAsia="標楷體" w:hAnsi="標楷體" w:hint="eastAsia"/>
          <w:sz w:val="28"/>
          <w:szCs w:val="24"/>
        </w:rPr>
        <w:t>實施稽查之規定（草案第</w:t>
      </w:r>
      <w:r>
        <w:rPr>
          <w:rFonts w:ascii="標楷體" w:eastAsia="標楷體" w:hAnsi="標楷體" w:hint="eastAsia"/>
          <w:sz w:val="28"/>
          <w:szCs w:val="24"/>
        </w:rPr>
        <w:t>六</w:t>
      </w:r>
      <w:r w:rsidRPr="00C5523C">
        <w:rPr>
          <w:rFonts w:ascii="標楷體" w:eastAsia="標楷體" w:hAnsi="標楷體" w:hint="eastAsia"/>
          <w:sz w:val="28"/>
          <w:szCs w:val="24"/>
        </w:rPr>
        <w:t>條）。</w:t>
      </w:r>
    </w:p>
    <w:p w:rsidR="00577D7B" w:rsidRDefault="00577D7B" w:rsidP="005154EB">
      <w:pPr>
        <w:spacing w:line="500" w:lineRule="exact"/>
        <w:ind w:left="840" w:hangingChars="300" w:hanging="840"/>
        <w:jc w:val="both"/>
        <w:rPr>
          <w:rFonts w:ascii="標楷體" w:eastAsia="標楷體" w:hAnsi="標楷體"/>
          <w:sz w:val="28"/>
          <w:szCs w:val="24"/>
        </w:rPr>
      </w:pPr>
      <w:r w:rsidRPr="005154EB">
        <w:rPr>
          <w:rFonts w:ascii="標楷體" w:eastAsia="標楷體" w:hAnsi="標楷體" w:hint="eastAsia"/>
          <w:sz w:val="28"/>
          <w:szCs w:val="24"/>
        </w:rPr>
        <w:t>（七）</w:t>
      </w:r>
      <w:r w:rsidRPr="00240A68">
        <w:rPr>
          <w:rFonts w:ascii="標楷體" w:eastAsia="標楷體" w:hAnsi="標楷體" w:hint="eastAsia"/>
          <w:sz w:val="28"/>
          <w:szCs w:val="24"/>
        </w:rPr>
        <w:t>主管機關得補助民間機構或團體於特定區域實施</w:t>
      </w:r>
      <w:r>
        <w:rPr>
          <w:rFonts w:ascii="標楷體" w:eastAsia="標楷體" w:hAnsi="標楷體" w:hint="eastAsia"/>
          <w:sz w:val="28"/>
          <w:szCs w:val="24"/>
        </w:rPr>
        <w:t>特定動物</w:t>
      </w:r>
      <w:r w:rsidRPr="00240A68">
        <w:rPr>
          <w:rFonts w:ascii="標楷體" w:eastAsia="標楷體" w:hAnsi="標楷體" w:hint="eastAsia"/>
          <w:sz w:val="28"/>
          <w:szCs w:val="24"/>
        </w:rPr>
        <w:t>區域族群管控計畫（草案第</w:t>
      </w:r>
      <w:r>
        <w:rPr>
          <w:rFonts w:ascii="標楷體" w:eastAsia="標楷體" w:hAnsi="標楷體" w:hint="eastAsia"/>
          <w:sz w:val="28"/>
          <w:szCs w:val="24"/>
        </w:rPr>
        <w:t>七</w:t>
      </w:r>
      <w:r w:rsidRPr="00240A68">
        <w:rPr>
          <w:rFonts w:ascii="標楷體" w:eastAsia="標楷體" w:hAnsi="標楷體" w:hint="eastAsia"/>
          <w:sz w:val="28"/>
          <w:szCs w:val="24"/>
        </w:rPr>
        <w:t>條）。</w:t>
      </w:r>
    </w:p>
    <w:p w:rsidR="00577D7B" w:rsidRDefault="00577D7B" w:rsidP="00240A68">
      <w:pPr>
        <w:spacing w:line="500" w:lineRule="exact"/>
        <w:ind w:left="840" w:hangingChars="300" w:hanging="840"/>
        <w:jc w:val="both"/>
        <w:rPr>
          <w:rFonts w:ascii="標楷體" w:eastAsia="標楷體" w:hAnsi="標楷體"/>
          <w:sz w:val="28"/>
          <w:szCs w:val="24"/>
        </w:rPr>
      </w:pPr>
      <w:r>
        <w:rPr>
          <w:rFonts w:ascii="標楷體" w:eastAsia="標楷體" w:hAnsi="標楷體" w:hint="eastAsia"/>
          <w:sz w:val="28"/>
          <w:szCs w:val="24"/>
        </w:rPr>
        <w:t>（八）</w:t>
      </w:r>
      <w:r w:rsidRPr="00240A68">
        <w:rPr>
          <w:rFonts w:ascii="標楷體" w:eastAsia="標楷體" w:hAnsi="標楷體" w:hint="eastAsia"/>
          <w:sz w:val="28"/>
          <w:szCs w:val="24"/>
        </w:rPr>
        <w:t>主管機關得於公共場所針對違反動物保護法及本自治條例規定之事項攔查飼主</w:t>
      </w:r>
      <w:r>
        <w:rPr>
          <w:rFonts w:ascii="標楷體" w:eastAsia="標楷體" w:hAnsi="標楷體" w:hint="eastAsia"/>
          <w:sz w:val="28"/>
          <w:szCs w:val="24"/>
        </w:rPr>
        <w:t>及其</w:t>
      </w:r>
      <w:r w:rsidRPr="00240A68">
        <w:rPr>
          <w:rFonts w:ascii="標楷體" w:eastAsia="標楷體" w:hAnsi="標楷體" w:hint="eastAsia"/>
          <w:sz w:val="28"/>
          <w:szCs w:val="24"/>
        </w:rPr>
        <w:t>動物；必要時得進入公、私場所</w:t>
      </w:r>
      <w:r>
        <w:rPr>
          <w:rFonts w:ascii="標楷體" w:eastAsia="標楷體" w:hAnsi="標楷體" w:hint="eastAsia"/>
          <w:sz w:val="28"/>
          <w:szCs w:val="24"/>
        </w:rPr>
        <w:t>予以</w:t>
      </w:r>
      <w:r w:rsidRPr="00240A68">
        <w:rPr>
          <w:rFonts w:ascii="標楷體" w:eastAsia="標楷體" w:hAnsi="標楷體" w:hint="eastAsia"/>
          <w:sz w:val="28"/>
          <w:szCs w:val="24"/>
        </w:rPr>
        <w:t>救援。（草案第</w:t>
      </w:r>
      <w:r>
        <w:rPr>
          <w:rFonts w:ascii="標楷體" w:eastAsia="標楷體" w:hAnsi="標楷體" w:hint="eastAsia"/>
          <w:sz w:val="28"/>
          <w:szCs w:val="24"/>
        </w:rPr>
        <w:t>八</w:t>
      </w:r>
      <w:r w:rsidRPr="00240A68">
        <w:rPr>
          <w:rFonts w:ascii="標楷體" w:eastAsia="標楷體" w:hAnsi="標楷體" w:hint="eastAsia"/>
          <w:sz w:val="28"/>
          <w:szCs w:val="24"/>
        </w:rPr>
        <w:t>條）。</w:t>
      </w:r>
    </w:p>
    <w:p w:rsidR="00577D7B" w:rsidRDefault="00577D7B" w:rsidP="00240A68">
      <w:pPr>
        <w:spacing w:line="500" w:lineRule="exact"/>
        <w:ind w:left="840" w:hangingChars="300" w:hanging="840"/>
        <w:jc w:val="both"/>
        <w:rPr>
          <w:rFonts w:ascii="標楷體" w:eastAsia="標楷體" w:hAnsi="標楷體"/>
          <w:sz w:val="28"/>
          <w:szCs w:val="24"/>
        </w:rPr>
      </w:pPr>
      <w:r>
        <w:rPr>
          <w:rFonts w:ascii="標楷體" w:eastAsia="標楷體" w:hAnsi="標楷體" w:hint="eastAsia"/>
          <w:sz w:val="28"/>
          <w:szCs w:val="24"/>
        </w:rPr>
        <w:t>（九）</w:t>
      </w:r>
      <w:r w:rsidRPr="00240A68">
        <w:rPr>
          <w:rFonts w:ascii="標楷體" w:eastAsia="標楷體" w:hAnsi="標楷體" w:hint="eastAsia"/>
          <w:sz w:val="28"/>
          <w:szCs w:val="24"/>
        </w:rPr>
        <w:t>建立動物保護檢舉獎勵制度（草案第</w:t>
      </w:r>
      <w:r>
        <w:rPr>
          <w:rFonts w:ascii="標楷體" w:eastAsia="標楷體" w:hAnsi="標楷體" w:hint="eastAsia"/>
          <w:sz w:val="28"/>
          <w:szCs w:val="24"/>
        </w:rPr>
        <w:t>九</w:t>
      </w:r>
      <w:r w:rsidRPr="00240A68">
        <w:rPr>
          <w:rFonts w:ascii="標楷體" w:eastAsia="標楷體" w:hAnsi="標楷體" w:hint="eastAsia"/>
          <w:sz w:val="28"/>
          <w:szCs w:val="24"/>
        </w:rPr>
        <w:t>條）。</w:t>
      </w:r>
    </w:p>
    <w:p w:rsidR="00577D7B" w:rsidRPr="00240A68" w:rsidRDefault="00577D7B" w:rsidP="00240A68">
      <w:pPr>
        <w:spacing w:line="500" w:lineRule="exact"/>
        <w:ind w:left="840" w:hangingChars="300" w:hanging="840"/>
        <w:jc w:val="both"/>
        <w:rPr>
          <w:rFonts w:ascii="標楷體" w:eastAsia="標楷體" w:hAnsi="標楷體"/>
          <w:sz w:val="28"/>
          <w:szCs w:val="24"/>
        </w:rPr>
      </w:pPr>
      <w:r>
        <w:rPr>
          <w:rFonts w:ascii="標楷體" w:eastAsia="標楷體" w:hAnsi="標楷體" w:hint="eastAsia"/>
          <w:sz w:val="28"/>
          <w:szCs w:val="24"/>
        </w:rPr>
        <w:t>（十）</w:t>
      </w:r>
      <w:r w:rsidRPr="00240A68">
        <w:rPr>
          <w:rFonts w:ascii="標楷體" w:eastAsia="標楷體" w:hAnsi="標楷體" w:hint="eastAsia"/>
          <w:sz w:val="28"/>
          <w:szCs w:val="24"/>
        </w:rPr>
        <w:t>飼主應辦理寵物晶片植入及寵物登記，並</w:t>
      </w:r>
      <w:r>
        <w:rPr>
          <w:rFonts w:ascii="標楷體" w:eastAsia="標楷體" w:hAnsi="標楷體" w:hint="eastAsia"/>
          <w:sz w:val="28"/>
          <w:szCs w:val="24"/>
        </w:rPr>
        <w:t>辦理</w:t>
      </w:r>
      <w:r w:rsidRPr="00240A68">
        <w:rPr>
          <w:rFonts w:ascii="標楷體" w:eastAsia="標楷體" w:hAnsi="標楷體" w:hint="eastAsia"/>
          <w:sz w:val="28"/>
          <w:szCs w:val="24"/>
        </w:rPr>
        <w:t>寵物</w:t>
      </w:r>
      <w:r>
        <w:rPr>
          <w:rFonts w:ascii="標楷體" w:eastAsia="標楷體" w:hAnsi="標楷體" w:hint="eastAsia"/>
          <w:sz w:val="28"/>
          <w:szCs w:val="24"/>
        </w:rPr>
        <w:t>登記資料</w:t>
      </w:r>
      <w:r w:rsidRPr="00240A68">
        <w:rPr>
          <w:rFonts w:ascii="標楷體" w:eastAsia="標楷體" w:hAnsi="標楷體" w:hint="eastAsia"/>
          <w:sz w:val="28"/>
          <w:szCs w:val="24"/>
        </w:rPr>
        <w:t>查</w:t>
      </w:r>
      <w:r>
        <w:rPr>
          <w:rFonts w:ascii="標楷體" w:eastAsia="標楷體" w:hAnsi="標楷體" w:hint="eastAsia"/>
          <w:sz w:val="28"/>
          <w:szCs w:val="24"/>
        </w:rPr>
        <w:t>核</w:t>
      </w:r>
      <w:r w:rsidRPr="00240A68">
        <w:rPr>
          <w:rFonts w:ascii="標楷體" w:eastAsia="標楷體" w:hAnsi="標楷體" w:hint="eastAsia"/>
          <w:sz w:val="28"/>
          <w:szCs w:val="24"/>
        </w:rPr>
        <w:t>等規定（草案第</w:t>
      </w:r>
      <w:r>
        <w:rPr>
          <w:rFonts w:ascii="標楷體" w:eastAsia="標楷體" w:hAnsi="標楷體" w:hint="eastAsia"/>
          <w:sz w:val="28"/>
          <w:szCs w:val="24"/>
        </w:rPr>
        <w:t>十</w:t>
      </w:r>
      <w:r w:rsidRPr="00240A68">
        <w:rPr>
          <w:rFonts w:ascii="標楷體" w:eastAsia="標楷體" w:hAnsi="標楷體" w:hint="eastAsia"/>
          <w:sz w:val="28"/>
          <w:szCs w:val="24"/>
        </w:rPr>
        <w:t>條）。</w:t>
      </w:r>
    </w:p>
    <w:p w:rsidR="00577D7B" w:rsidRDefault="00577D7B" w:rsidP="00C5523C">
      <w:pPr>
        <w:spacing w:line="500" w:lineRule="exact"/>
        <w:ind w:left="1120" w:hangingChars="400" w:hanging="1120"/>
        <w:jc w:val="both"/>
        <w:rPr>
          <w:rFonts w:ascii="標楷體" w:eastAsia="標楷體" w:hAnsi="標楷體"/>
          <w:sz w:val="28"/>
          <w:szCs w:val="24"/>
        </w:rPr>
      </w:pPr>
      <w:r>
        <w:rPr>
          <w:rFonts w:ascii="標楷體" w:eastAsia="標楷體" w:hAnsi="標楷體" w:hint="eastAsia"/>
          <w:sz w:val="28"/>
          <w:szCs w:val="24"/>
        </w:rPr>
        <w:t>（十一）犬隻施打狂犬病疫苗後始得辦理寵物晶片植入及登記；及</w:t>
      </w:r>
      <w:r w:rsidRPr="00240A68">
        <w:rPr>
          <w:rFonts w:ascii="標楷體" w:eastAsia="標楷體" w:hAnsi="標楷體" w:hint="eastAsia"/>
          <w:sz w:val="28"/>
          <w:szCs w:val="24"/>
        </w:rPr>
        <w:t>未達免疫適期得暫免注射疫苗之規定（草案第</w:t>
      </w:r>
      <w:r>
        <w:rPr>
          <w:rFonts w:ascii="標楷體" w:eastAsia="標楷體" w:hAnsi="標楷體" w:hint="eastAsia"/>
          <w:sz w:val="28"/>
          <w:szCs w:val="24"/>
        </w:rPr>
        <w:t>十一</w:t>
      </w:r>
      <w:r w:rsidRPr="00240A68">
        <w:rPr>
          <w:rFonts w:ascii="標楷體" w:eastAsia="標楷體" w:hAnsi="標楷體" w:hint="eastAsia"/>
          <w:sz w:val="28"/>
          <w:szCs w:val="24"/>
        </w:rPr>
        <w:t>條）。</w:t>
      </w:r>
    </w:p>
    <w:p w:rsidR="00577D7B" w:rsidRDefault="00577D7B" w:rsidP="00C5523C">
      <w:pPr>
        <w:spacing w:line="500" w:lineRule="exact"/>
        <w:ind w:left="1120" w:hangingChars="400" w:hanging="1120"/>
        <w:jc w:val="both"/>
        <w:rPr>
          <w:rFonts w:ascii="標楷體" w:eastAsia="標楷體" w:hAnsi="標楷體"/>
          <w:sz w:val="28"/>
          <w:szCs w:val="24"/>
        </w:rPr>
      </w:pPr>
      <w:r>
        <w:rPr>
          <w:rFonts w:ascii="標楷體" w:eastAsia="標楷體" w:hAnsi="標楷體" w:hint="eastAsia"/>
          <w:sz w:val="28"/>
          <w:szCs w:val="24"/>
        </w:rPr>
        <w:t>（十二）</w:t>
      </w:r>
      <w:r w:rsidRPr="00C5523C">
        <w:rPr>
          <w:rFonts w:ascii="標楷體" w:eastAsia="標楷體" w:hAnsi="標楷體" w:hint="eastAsia"/>
          <w:sz w:val="28"/>
          <w:szCs w:val="24"/>
        </w:rPr>
        <w:t>規範飼主攜帶寵物出入公共場所或公眾得出入場所，應採取適當防護措（草案第十</w:t>
      </w:r>
      <w:r>
        <w:rPr>
          <w:rFonts w:ascii="標楷體" w:eastAsia="標楷體" w:hAnsi="標楷體" w:hint="eastAsia"/>
          <w:sz w:val="28"/>
          <w:szCs w:val="24"/>
        </w:rPr>
        <w:t>二</w:t>
      </w:r>
      <w:r w:rsidRPr="00C5523C">
        <w:rPr>
          <w:rFonts w:ascii="標楷體" w:eastAsia="標楷體" w:hAnsi="標楷體" w:hint="eastAsia"/>
          <w:sz w:val="28"/>
          <w:szCs w:val="24"/>
        </w:rPr>
        <w:t>條）。</w:t>
      </w:r>
    </w:p>
    <w:p w:rsidR="00577D7B" w:rsidRDefault="00577D7B" w:rsidP="00C5523C">
      <w:pPr>
        <w:spacing w:line="500" w:lineRule="exact"/>
        <w:ind w:left="1120" w:hangingChars="400" w:hanging="1120"/>
        <w:jc w:val="both"/>
        <w:rPr>
          <w:rFonts w:ascii="標楷體" w:eastAsia="標楷體" w:hAnsi="標楷體"/>
          <w:sz w:val="28"/>
          <w:szCs w:val="24"/>
        </w:rPr>
      </w:pPr>
      <w:r>
        <w:rPr>
          <w:rFonts w:ascii="標楷體" w:eastAsia="標楷體" w:hAnsi="標楷體" w:hint="eastAsia"/>
          <w:sz w:val="28"/>
          <w:szCs w:val="24"/>
        </w:rPr>
        <w:t>（十三）</w:t>
      </w:r>
      <w:r w:rsidRPr="00C5523C">
        <w:rPr>
          <w:rFonts w:ascii="標楷體" w:eastAsia="標楷體" w:hAnsi="標楷體" w:hint="eastAsia"/>
          <w:sz w:val="28"/>
          <w:szCs w:val="24"/>
        </w:rPr>
        <w:t>規範本市公寓大廈三樓以上樓層不得經營寵物</w:t>
      </w:r>
      <w:r>
        <w:rPr>
          <w:rFonts w:ascii="標楷體" w:eastAsia="標楷體" w:hAnsi="標楷體" w:hint="eastAsia"/>
          <w:sz w:val="28"/>
          <w:szCs w:val="24"/>
        </w:rPr>
        <w:t>業</w:t>
      </w:r>
      <w:r w:rsidRPr="00F9137A">
        <w:rPr>
          <w:rFonts w:ascii="標楷體" w:eastAsia="標楷體" w:hAnsi="標楷體" w:hint="eastAsia"/>
          <w:sz w:val="28"/>
          <w:szCs w:val="24"/>
        </w:rPr>
        <w:t>及寵物業應加入本市寵物商業同業公會</w:t>
      </w:r>
      <w:r w:rsidRPr="0089603D">
        <w:rPr>
          <w:rFonts w:ascii="標楷體" w:eastAsia="標楷體" w:hAnsi="標楷體" w:hint="eastAsia"/>
          <w:sz w:val="28"/>
          <w:szCs w:val="24"/>
        </w:rPr>
        <w:t>及另訂寵物業管理相關事項等規定</w:t>
      </w:r>
      <w:r w:rsidRPr="00C5523C">
        <w:rPr>
          <w:rFonts w:ascii="標楷體" w:eastAsia="標楷體" w:hAnsi="標楷體" w:hint="eastAsia"/>
          <w:sz w:val="28"/>
          <w:szCs w:val="24"/>
        </w:rPr>
        <w:t>（草案第</w:t>
      </w:r>
      <w:r>
        <w:rPr>
          <w:rFonts w:ascii="標楷體" w:eastAsia="標楷體" w:hAnsi="標楷體" w:hint="eastAsia"/>
          <w:sz w:val="28"/>
          <w:szCs w:val="24"/>
        </w:rPr>
        <w:t>十三</w:t>
      </w:r>
      <w:r w:rsidRPr="00C5523C">
        <w:rPr>
          <w:rFonts w:ascii="標楷體" w:eastAsia="標楷體" w:hAnsi="標楷體" w:hint="eastAsia"/>
          <w:sz w:val="28"/>
          <w:szCs w:val="24"/>
        </w:rPr>
        <w:t>條）。</w:t>
      </w:r>
    </w:p>
    <w:p w:rsidR="00577D7B" w:rsidRDefault="00577D7B" w:rsidP="00C5523C">
      <w:pPr>
        <w:spacing w:line="500" w:lineRule="exact"/>
        <w:ind w:left="1120" w:hangingChars="400" w:hanging="1120"/>
        <w:jc w:val="both"/>
        <w:rPr>
          <w:rFonts w:ascii="標楷體" w:eastAsia="標楷體" w:hAnsi="標楷體"/>
          <w:sz w:val="28"/>
          <w:szCs w:val="24"/>
        </w:rPr>
      </w:pPr>
      <w:r>
        <w:rPr>
          <w:rFonts w:ascii="標楷體" w:eastAsia="標楷體" w:hAnsi="標楷體" w:hint="eastAsia"/>
          <w:sz w:val="28"/>
          <w:szCs w:val="24"/>
        </w:rPr>
        <w:t>（十四）</w:t>
      </w:r>
      <w:r w:rsidRPr="008451C1">
        <w:rPr>
          <w:rFonts w:ascii="標楷體" w:eastAsia="標楷體" w:hAnsi="標楷體" w:hint="eastAsia"/>
          <w:sz w:val="28"/>
          <w:szCs w:val="24"/>
        </w:rPr>
        <w:t>本市寵物繁殖、買賣業應彙報資料，及年度查核或評鑑時，無法提出過去一年特定寵物繁殖、買賣紀錄或紀錄不詳實者得不予換發新證（草案第十</w:t>
      </w:r>
      <w:r>
        <w:rPr>
          <w:rFonts w:ascii="標楷體" w:eastAsia="標楷體" w:hAnsi="標楷體" w:hint="eastAsia"/>
          <w:sz w:val="28"/>
          <w:szCs w:val="24"/>
        </w:rPr>
        <w:t>四</w:t>
      </w:r>
      <w:r w:rsidRPr="008451C1">
        <w:rPr>
          <w:rFonts w:ascii="標楷體" w:eastAsia="標楷體" w:hAnsi="標楷體" w:hint="eastAsia"/>
          <w:sz w:val="28"/>
          <w:szCs w:val="24"/>
        </w:rPr>
        <w:t>條）</w:t>
      </w:r>
    </w:p>
    <w:p w:rsidR="00577D7B" w:rsidRDefault="00577D7B" w:rsidP="00E0246B">
      <w:pPr>
        <w:spacing w:line="500" w:lineRule="exact"/>
        <w:ind w:left="1120" w:hangingChars="400" w:hanging="1120"/>
        <w:jc w:val="both"/>
        <w:rPr>
          <w:rFonts w:ascii="標楷體" w:eastAsia="標楷體" w:hAnsi="標楷體"/>
          <w:sz w:val="28"/>
          <w:szCs w:val="24"/>
        </w:rPr>
      </w:pPr>
      <w:r w:rsidRPr="00E0246B">
        <w:rPr>
          <w:rFonts w:ascii="標楷體" w:eastAsia="標楷體" w:hAnsi="標楷體" w:hint="eastAsia"/>
          <w:sz w:val="28"/>
          <w:szCs w:val="24"/>
        </w:rPr>
        <w:t>（</w:t>
      </w:r>
      <w:r>
        <w:rPr>
          <w:rFonts w:ascii="標楷體" w:eastAsia="標楷體" w:hAnsi="標楷體" w:hint="eastAsia"/>
          <w:sz w:val="28"/>
          <w:szCs w:val="24"/>
        </w:rPr>
        <w:t>十五</w:t>
      </w:r>
      <w:r w:rsidRPr="00E0246B">
        <w:rPr>
          <w:rFonts w:ascii="標楷體" w:eastAsia="標楷體" w:hAnsi="標楷體" w:hint="eastAsia"/>
          <w:sz w:val="28"/>
          <w:szCs w:val="24"/>
        </w:rPr>
        <w:t>）本市寵物業者負責人或專任人員應參與訓練課程之規定（草案第</w:t>
      </w:r>
      <w:r>
        <w:rPr>
          <w:rFonts w:ascii="標楷體" w:eastAsia="標楷體" w:hAnsi="標楷體" w:hint="eastAsia"/>
          <w:sz w:val="28"/>
          <w:szCs w:val="24"/>
        </w:rPr>
        <w:t>十五</w:t>
      </w:r>
      <w:r w:rsidRPr="00E0246B">
        <w:rPr>
          <w:rFonts w:ascii="標楷體" w:eastAsia="標楷體" w:hAnsi="標楷體" w:hint="eastAsia"/>
          <w:sz w:val="28"/>
          <w:szCs w:val="24"/>
        </w:rPr>
        <w:t>條）。</w:t>
      </w:r>
    </w:p>
    <w:p w:rsidR="00577D7B" w:rsidRDefault="00577D7B" w:rsidP="00E0246B">
      <w:pPr>
        <w:spacing w:line="500" w:lineRule="exact"/>
        <w:ind w:left="1120" w:hangingChars="400" w:hanging="1120"/>
        <w:jc w:val="both"/>
        <w:rPr>
          <w:rFonts w:ascii="標楷體" w:eastAsia="標楷體" w:hAnsi="標楷體"/>
          <w:sz w:val="28"/>
          <w:szCs w:val="24"/>
        </w:rPr>
      </w:pPr>
      <w:r w:rsidRPr="00E0246B">
        <w:rPr>
          <w:rFonts w:ascii="標楷體" w:eastAsia="標楷體" w:hAnsi="標楷體" w:hint="eastAsia"/>
          <w:sz w:val="28"/>
          <w:szCs w:val="24"/>
        </w:rPr>
        <w:t>（十</w:t>
      </w:r>
      <w:r>
        <w:rPr>
          <w:rFonts w:ascii="標楷體" w:eastAsia="標楷體" w:hAnsi="標楷體" w:hint="eastAsia"/>
          <w:sz w:val="28"/>
          <w:szCs w:val="24"/>
        </w:rPr>
        <w:t>六</w:t>
      </w:r>
      <w:r w:rsidRPr="00E0246B">
        <w:rPr>
          <w:rFonts w:ascii="標楷體" w:eastAsia="標楷體" w:hAnsi="標楷體" w:hint="eastAsia"/>
          <w:sz w:val="28"/>
          <w:szCs w:val="24"/>
        </w:rPr>
        <w:t>）設置動物收容處所</w:t>
      </w:r>
      <w:r>
        <w:rPr>
          <w:rFonts w:ascii="標楷體" w:eastAsia="標楷體" w:hAnsi="標楷體" w:hint="eastAsia"/>
          <w:sz w:val="28"/>
          <w:szCs w:val="24"/>
        </w:rPr>
        <w:t>者，</w:t>
      </w:r>
      <w:r w:rsidRPr="00E0246B">
        <w:rPr>
          <w:rFonts w:ascii="標楷體" w:eastAsia="標楷體" w:hAnsi="標楷體" w:hint="eastAsia"/>
          <w:sz w:val="28"/>
          <w:szCs w:val="24"/>
        </w:rPr>
        <w:t>應向主管機關申請核發設置許可</w:t>
      </w:r>
      <w:r>
        <w:rPr>
          <w:rFonts w:ascii="標楷體" w:eastAsia="標楷體" w:hAnsi="標楷體" w:hint="eastAsia"/>
          <w:sz w:val="28"/>
          <w:szCs w:val="24"/>
        </w:rPr>
        <w:t>等</w:t>
      </w:r>
      <w:r w:rsidRPr="00E0246B">
        <w:rPr>
          <w:rFonts w:ascii="標楷體" w:eastAsia="標楷體" w:hAnsi="標楷體" w:hint="eastAsia"/>
          <w:sz w:val="28"/>
          <w:szCs w:val="24"/>
        </w:rPr>
        <w:t>事項。（草案第十</w:t>
      </w:r>
      <w:r>
        <w:rPr>
          <w:rFonts w:ascii="標楷體" w:eastAsia="標楷體" w:hAnsi="標楷體" w:hint="eastAsia"/>
          <w:sz w:val="28"/>
          <w:szCs w:val="24"/>
        </w:rPr>
        <w:t>六</w:t>
      </w:r>
      <w:r w:rsidRPr="00E0246B">
        <w:rPr>
          <w:rFonts w:ascii="標楷體" w:eastAsia="標楷體" w:hAnsi="標楷體" w:hint="eastAsia"/>
          <w:sz w:val="28"/>
          <w:szCs w:val="24"/>
        </w:rPr>
        <w:t>條）。</w:t>
      </w:r>
    </w:p>
    <w:p w:rsidR="00577D7B" w:rsidRDefault="00577D7B" w:rsidP="00E0246B">
      <w:pPr>
        <w:spacing w:line="500" w:lineRule="exact"/>
        <w:ind w:left="1120" w:hangingChars="400" w:hanging="1120"/>
        <w:jc w:val="both"/>
        <w:rPr>
          <w:rFonts w:ascii="標楷體" w:eastAsia="標楷體" w:hAnsi="標楷體"/>
          <w:sz w:val="28"/>
          <w:szCs w:val="24"/>
        </w:rPr>
      </w:pPr>
      <w:r w:rsidRPr="00E0246B">
        <w:rPr>
          <w:rFonts w:ascii="標楷體" w:eastAsia="標楷體" w:hAnsi="標楷體" w:hint="eastAsia"/>
          <w:sz w:val="28"/>
          <w:szCs w:val="24"/>
        </w:rPr>
        <w:t>（十</w:t>
      </w:r>
      <w:r>
        <w:rPr>
          <w:rFonts w:ascii="標楷體" w:eastAsia="標楷體" w:hAnsi="標楷體" w:hint="eastAsia"/>
          <w:sz w:val="28"/>
          <w:szCs w:val="24"/>
        </w:rPr>
        <w:t>七</w:t>
      </w:r>
      <w:r w:rsidRPr="00E0246B">
        <w:rPr>
          <w:rFonts w:ascii="標楷體" w:eastAsia="標楷體" w:hAnsi="標楷體" w:hint="eastAsia"/>
          <w:sz w:val="28"/>
          <w:szCs w:val="24"/>
        </w:rPr>
        <w:t>）規範不得販</w:t>
      </w:r>
      <w:r>
        <w:rPr>
          <w:rFonts w:ascii="標楷體" w:eastAsia="標楷體" w:hAnsi="標楷體" w:hint="eastAsia"/>
          <w:sz w:val="28"/>
          <w:szCs w:val="24"/>
        </w:rPr>
        <w:t>賣</w:t>
      </w:r>
      <w:r w:rsidRPr="00E0246B">
        <w:rPr>
          <w:rFonts w:ascii="標楷體" w:eastAsia="標楷體" w:hAnsi="標楷體" w:hint="eastAsia"/>
          <w:sz w:val="28"/>
          <w:szCs w:val="24"/>
        </w:rPr>
        <w:t>、購買、食用或持有犬貓</w:t>
      </w:r>
      <w:r>
        <w:rPr>
          <w:rFonts w:ascii="標楷體" w:eastAsia="標楷體" w:hAnsi="標楷體" w:hint="eastAsia"/>
          <w:sz w:val="28"/>
          <w:szCs w:val="24"/>
        </w:rPr>
        <w:t>屠體、內臟</w:t>
      </w:r>
      <w:r w:rsidRPr="00E0246B">
        <w:rPr>
          <w:rFonts w:ascii="標楷體" w:eastAsia="標楷體" w:hAnsi="標楷體" w:hint="eastAsia"/>
          <w:sz w:val="28"/>
          <w:szCs w:val="24"/>
        </w:rPr>
        <w:t>或含</w:t>
      </w:r>
      <w:r>
        <w:rPr>
          <w:rFonts w:ascii="標楷體" w:eastAsia="標楷體" w:hAnsi="標楷體" w:hint="eastAsia"/>
          <w:sz w:val="28"/>
          <w:szCs w:val="24"/>
        </w:rPr>
        <w:t>有其</w:t>
      </w:r>
      <w:r w:rsidRPr="00E0246B">
        <w:rPr>
          <w:rFonts w:ascii="標楷體" w:eastAsia="標楷體" w:hAnsi="標楷體" w:hint="eastAsia"/>
          <w:sz w:val="28"/>
          <w:szCs w:val="24"/>
        </w:rPr>
        <w:t>成分之</w:t>
      </w:r>
      <w:r>
        <w:rPr>
          <w:rFonts w:ascii="標楷體" w:eastAsia="標楷體" w:hAnsi="標楷體" w:hint="eastAsia"/>
          <w:sz w:val="28"/>
          <w:szCs w:val="24"/>
        </w:rPr>
        <w:t>食</w:t>
      </w:r>
      <w:r w:rsidRPr="00E0246B">
        <w:rPr>
          <w:rFonts w:ascii="標楷體" w:eastAsia="標楷體" w:hAnsi="標楷體" w:hint="eastAsia"/>
          <w:sz w:val="28"/>
          <w:szCs w:val="24"/>
        </w:rPr>
        <w:t>品（草案第十</w:t>
      </w:r>
      <w:r>
        <w:rPr>
          <w:rFonts w:ascii="標楷體" w:eastAsia="標楷體" w:hAnsi="標楷體" w:hint="eastAsia"/>
          <w:sz w:val="28"/>
          <w:szCs w:val="24"/>
        </w:rPr>
        <w:t>七</w:t>
      </w:r>
      <w:r w:rsidRPr="00E0246B">
        <w:rPr>
          <w:rFonts w:ascii="標楷體" w:eastAsia="標楷體" w:hAnsi="標楷體" w:hint="eastAsia"/>
          <w:sz w:val="28"/>
          <w:szCs w:val="24"/>
        </w:rPr>
        <w:t>條）。</w:t>
      </w:r>
    </w:p>
    <w:p w:rsidR="00577D7B" w:rsidRDefault="00577D7B" w:rsidP="00E0246B">
      <w:pPr>
        <w:spacing w:line="500" w:lineRule="exact"/>
        <w:ind w:left="1120" w:hangingChars="400" w:hanging="1120"/>
        <w:jc w:val="both"/>
        <w:rPr>
          <w:rFonts w:ascii="標楷體" w:eastAsia="標楷體" w:hAnsi="標楷體"/>
          <w:sz w:val="28"/>
          <w:szCs w:val="24"/>
        </w:rPr>
      </w:pPr>
      <w:r w:rsidRPr="00E0246B">
        <w:rPr>
          <w:rFonts w:ascii="標楷體" w:eastAsia="標楷體" w:hAnsi="標楷體" w:hint="eastAsia"/>
          <w:sz w:val="28"/>
          <w:szCs w:val="24"/>
        </w:rPr>
        <w:t>（十</w:t>
      </w:r>
      <w:r>
        <w:rPr>
          <w:rFonts w:ascii="標楷體" w:eastAsia="標楷體" w:hAnsi="標楷體" w:hint="eastAsia"/>
          <w:sz w:val="28"/>
          <w:szCs w:val="24"/>
        </w:rPr>
        <w:t>八</w:t>
      </w:r>
      <w:r w:rsidRPr="00E0246B">
        <w:rPr>
          <w:rFonts w:ascii="標楷體" w:eastAsia="標楷體" w:hAnsi="標楷體" w:hint="eastAsia"/>
          <w:sz w:val="28"/>
          <w:szCs w:val="24"/>
        </w:rPr>
        <w:t>）規範禁止使用針毯、釘床等防範或驅趕動物（草案第十</w:t>
      </w:r>
      <w:r>
        <w:rPr>
          <w:rFonts w:ascii="標楷體" w:eastAsia="標楷體" w:hAnsi="標楷體" w:hint="eastAsia"/>
          <w:sz w:val="28"/>
          <w:szCs w:val="24"/>
        </w:rPr>
        <w:t>八</w:t>
      </w:r>
      <w:r w:rsidRPr="00E0246B">
        <w:rPr>
          <w:rFonts w:ascii="標楷體" w:eastAsia="標楷體" w:hAnsi="標楷體" w:hint="eastAsia"/>
          <w:sz w:val="28"/>
          <w:szCs w:val="24"/>
        </w:rPr>
        <w:t>條）。</w:t>
      </w:r>
    </w:p>
    <w:p w:rsidR="00577D7B" w:rsidRDefault="00577D7B" w:rsidP="00E0246B">
      <w:pPr>
        <w:spacing w:line="500" w:lineRule="exact"/>
        <w:ind w:left="1120" w:hangingChars="400" w:hanging="1120"/>
        <w:jc w:val="both"/>
        <w:rPr>
          <w:rFonts w:ascii="標楷體" w:eastAsia="標楷體" w:hAnsi="標楷體"/>
          <w:sz w:val="28"/>
          <w:szCs w:val="24"/>
        </w:rPr>
      </w:pPr>
      <w:r w:rsidRPr="00E0246B">
        <w:rPr>
          <w:rFonts w:ascii="標楷體" w:eastAsia="標楷體" w:hAnsi="標楷體" w:hint="eastAsia"/>
          <w:sz w:val="28"/>
          <w:szCs w:val="24"/>
        </w:rPr>
        <w:t>（十</w:t>
      </w:r>
      <w:r>
        <w:rPr>
          <w:rFonts w:ascii="標楷體" w:eastAsia="標楷體" w:hAnsi="標楷體" w:hint="eastAsia"/>
          <w:sz w:val="28"/>
          <w:szCs w:val="24"/>
        </w:rPr>
        <w:t>九</w:t>
      </w:r>
      <w:r w:rsidRPr="00E0246B">
        <w:rPr>
          <w:rFonts w:ascii="標楷體" w:eastAsia="標楷體" w:hAnsi="標楷體" w:hint="eastAsia"/>
          <w:sz w:val="28"/>
          <w:szCs w:val="24"/>
        </w:rPr>
        <w:t>）規範不得持有獸鋏之規定</w:t>
      </w:r>
      <w:r w:rsidRPr="00E0246B">
        <w:rPr>
          <w:rFonts w:ascii="標楷體" w:eastAsia="標楷體" w:hAnsi="標楷體"/>
          <w:sz w:val="28"/>
          <w:szCs w:val="24"/>
        </w:rPr>
        <w:t>(</w:t>
      </w:r>
      <w:r w:rsidRPr="00E0246B">
        <w:rPr>
          <w:rFonts w:ascii="標楷體" w:eastAsia="標楷體" w:hAnsi="標楷體" w:hint="eastAsia"/>
          <w:sz w:val="28"/>
          <w:szCs w:val="24"/>
        </w:rPr>
        <w:t>草案第十</w:t>
      </w:r>
      <w:r>
        <w:rPr>
          <w:rFonts w:ascii="標楷體" w:eastAsia="標楷體" w:hAnsi="標楷體" w:hint="eastAsia"/>
          <w:sz w:val="28"/>
          <w:szCs w:val="24"/>
        </w:rPr>
        <w:t>九</w:t>
      </w:r>
      <w:r w:rsidRPr="00E0246B">
        <w:rPr>
          <w:rFonts w:ascii="標楷體" w:eastAsia="標楷體" w:hAnsi="標楷體" w:hint="eastAsia"/>
          <w:sz w:val="28"/>
          <w:szCs w:val="24"/>
        </w:rPr>
        <w:t>條）。</w:t>
      </w:r>
    </w:p>
    <w:p w:rsidR="00577D7B" w:rsidRDefault="00577D7B" w:rsidP="00E0246B">
      <w:pPr>
        <w:spacing w:line="500" w:lineRule="exact"/>
        <w:ind w:left="1120" w:hangingChars="400" w:hanging="1120"/>
        <w:jc w:val="both"/>
        <w:rPr>
          <w:rFonts w:ascii="標楷體" w:eastAsia="標楷體" w:hAnsi="標楷體"/>
          <w:sz w:val="28"/>
          <w:szCs w:val="24"/>
        </w:rPr>
      </w:pPr>
      <w:r>
        <w:rPr>
          <w:rFonts w:ascii="標楷體" w:eastAsia="標楷體" w:hAnsi="標楷體" w:hint="eastAsia"/>
          <w:sz w:val="28"/>
          <w:szCs w:val="24"/>
        </w:rPr>
        <w:t>（二十）</w:t>
      </w:r>
      <w:r w:rsidRPr="00240A68">
        <w:rPr>
          <w:rFonts w:ascii="標楷體" w:eastAsia="標楷體" w:hAnsi="標楷體" w:hint="eastAsia"/>
          <w:sz w:val="28"/>
          <w:szCs w:val="24"/>
        </w:rPr>
        <w:t>公</w:t>
      </w:r>
      <w:r>
        <w:rPr>
          <w:rFonts w:ascii="標楷體" w:eastAsia="標楷體" w:hAnsi="標楷體" w:hint="eastAsia"/>
          <w:sz w:val="28"/>
          <w:szCs w:val="24"/>
        </w:rPr>
        <w:t>私</w:t>
      </w:r>
      <w:r w:rsidRPr="00240A68">
        <w:rPr>
          <w:rFonts w:ascii="標楷體" w:eastAsia="標楷體" w:hAnsi="標楷體" w:hint="eastAsia"/>
          <w:sz w:val="28"/>
          <w:szCs w:val="24"/>
        </w:rPr>
        <w:t>場所管理</w:t>
      </w:r>
      <w:r>
        <w:rPr>
          <w:rFonts w:ascii="標楷體" w:eastAsia="標楷體" w:hAnsi="標楷體" w:hint="eastAsia"/>
          <w:sz w:val="28"/>
          <w:szCs w:val="24"/>
        </w:rPr>
        <w:t>不當致</w:t>
      </w:r>
      <w:r w:rsidRPr="00240A68">
        <w:rPr>
          <w:rFonts w:ascii="標楷體" w:eastAsia="標楷體" w:hAnsi="標楷體" w:hint="eastAsia"/>
          <w:sz w:val="28"/>
          <w:szCs w:val="24"/>
        </w:rPr>
        <w:t>動物受</w:t>
      </w:r>
      <w:r>
        <w:rPr>
          <w:rFonts w:ascii="標楷體" w:eastAsia="標楷體" w:hAnsi="標楷體" w:hint="eastAsia"/>
          <w:sz w:val="28"/>
          <w:szCs w:val="24"/>
        </w:rPr>
        <w:t>困</w:t>
      </w:r>
      <w:r w:rsidRPr="00240A68">
        <w:rPr>
          <w:rFonts w:ascii="標楷體" w:eastAsia="標楷體" w:hAnsi="標楷體" w:hint="eastAsia"/>
          <w:sz w:val="28"/>
          <w:szCs w:val="24"/>
        </w:rPr>
        <w:t>、受虐或受傷時，應予以救護、收容及提供必要之緊急醫療照顧（草案第</w:t>
      </w:r>
      <w:r>
        <w:rPr>
          <w:rFonts w:ascii="標楷體" w:eastAsia="標楷體" w:hAnsi="標楷體" w:hint="eastAsia"/>
          <w:sz w:val="28"/>
          <w:szCs w:val="24"/>
        </w:rPr>
        <w:t>二</w:t>
      </w:r>
      <w:r w:rsidRPr="00240A68">
        <w:rPr>
          <w:rFonts w:ascii="標楷體" w:eastAsia="標楷體" w:hAnsi="標楷體" w:hint="eastAsia"/>
          <w:sz w:val="28"/>
          <w:szCs w:val="24"/>
        </w:rPr>
        <w:t>十條）。</w:t>
      </w:r>
    </w:p>
    <w:p w:rsidR="00577D7B" w:rsidRDefault="00577D7B" w:rsidP="0089603D">
      <w:pPr>
        <w:spacing w:line="500" w:lineRule="exact"/>
        <w:ind w:left="1120" w:hangingChars="400" w:hanging="1120"/>
        <w:jc w:val="both"/>
        <w:rPr>
          <w:rFonts w:ascii="標楷體" w:eastAsia="標楷體" w:hAnsi="標楷體"/>
          <w:sz w:val="28"/>
          <w:szCs w:val="24"/>
        </w:rPr>
      </w:pPr>
      <w:r w:rsidRPr="00D27F47">
        <w:rPr>
          <w:rFonts w:ascii="標楷體" w:eastAsia="標楷體" w:hAnsi="標楷體" w:hint="eastAsia"/>
          <w:sz w:val="28"/>
          <w:szCs w:val="24"/>
        </w:rPr>
        <w:t>（二十一）</w:t>
      </w:r>
      <w:r>
        <w:rPr>
          <w:rFonts w:ascii="標楷體" w:eastAsia="標楷體" w:hAnsi="標楷體" w:hint="eastAsia"/>
          <w:sz w:val="28"/>
          <w:szCs w:val="24"/>
        </w:rPr>
        <w:t>主管機關得規劃設置專區，供飼主實施寵物遺體之殮葬、骨灰之拋灑或植存</w:t>
      </w:r>
      <w:r w:rsidRPr="0089603D">
        <w:rPr>
          <w:rFonts w:ascii="標楷體" w:eastAsia="標楷體" w:hAnsi="標楷體" w:hint="eastAsia"/>
          <w:sz w:val="28"/>
          <w:szCs w:val="24"/>
        </w:rPr>
        <w:t>。</w:t>
      </w:r>
      <w:r w:rsidRPr="0089603D">
        <w:rPr>
          <w:rFonts w:ascii="標楷體" w:eastAsia="標楷體" w:hAnsi="標楷體"/>
          <w:sz w:val="28"/>
          <w:szCs w:val="24"/>
        </w:rPr>
        <w:t>(</w:t>
      </w:r>
      <w:r w:rsidRPr="0089603D">
        <w:rPr>
          <w:rFonts w:ascii="標楷體" w:eastAsia="標楷體" w:hAnsi="標楷體" w:hint="eastAsia"/>
          <w:sz w:val="28"/>
          <w:szCs w:val="24"/>
        </w:rPr>
        <w:t>草案第二十一條</w:t>
      </w:r>
      <w:r w:rsidRPr="0089603D">
        <w:rPr>
          <w:rFonts w:ascii="標楷體" w:eastAsia="標楷體" w:hAnsi="標楷體"/>
          <w:sz w:val="28"/>
          <w:szCs w:val="24"/>
        </w:rPr>
        <w:t>)</w:t>
      </w:r>
    </w:p>
    <w:p w:rsidR="00577D7B" w:rsidRDefault="00577D7B" w:rsidP="00D27F47">
      <w:pPr>
        <w:spacing w:line="500" w:lineRule="exact"/>
        <w:ind w:left="1120" w:hangingChars="400" w:hanging="1120"/>
        <w:jc w:val="both"/>
        <w:rPr>
          <w:rFonts w:ascii="標楷體" w:eastAsia="標楷體" w:hAnsi="標楷體"/>
          <w:sz w:val="28"/>
          <w:szCs w:val="24"/>
        </w:rPr>
      </w:pPr>
      <w:r>
        <w:rPr>
          <w:rFonts w:ascii="標楷體" w:eastAsia="標楷體" w:hAnsi="標楷體" w:hint="eastAsia"/>
          <w:sz w:val="28"/>
          <w:szCs w:val="24"/>
        </w:rPr>
        <w:t>（二十二）規避、</w:t>
      </w:r>
      <w:r w:rsidRPr="00D27F47">
        <w:rPr>
          <w:rFonts w:ascii="標楷體" w:eastAsia="標楷體" w:hAnsi="標楷體" w:hint="eastAsia"/>
          <w:sz w:val="28"/>
          <w:szCs w:val="24"/>
        </w:rPr>
        <w:t>妨礙或拒絕</w:t>
      </w:r>
      <w:r>
        <w:rPr>
          <w:rFonts w:ascii="標楷體" w:eastAsia="標楷體" w:hAnsi="標楷體" w:hint="eastAsia"/>
          <w:sz w:val="28"/>
          <w:szCs w:val="24"/>
        </w:rPr>
        <w:t>主管機關之調查、</w:t>
      </w:r>
      <w:r w:rsidRPr="00D27F47">
        <w:rPr>
          <w:rFonts w:ascii="標楷體" w:eastAsia="標楷體" w:hAnsi="標楷體" w:hint="eastAsia"/>
          <w:sz w:val="28"/>
          <w:szCs w:val="24"/>
        </w:rPr>
        <w:t>未辦理晶片植入及寵物登記、寵物出入公共場所未栓繫鏈繩</w:t>
      </w:r>
      <w:r>
        <w:rPr>
          <w:rFonts w:ascii="標楷體" w:eastAsia="標楷體" w:hAnsi="標楷體" w:hint="eastAsia"/>
          <w:sz w:val="28"/>
          <w:szCs w:val="24"/>
        </w:rPr>
        <w:t>、未彙報相關資料</w:t>
      </w:r>
      <w:r w:rsidRPr="00D27F47">
        <w:rPr>
          <w:rFonts w:ascii="標楷體" w:eastAsia="標楷體" w:hAnsi="標楷體" w:hint="eastAsia"/>
          <w:sz w:val="28"/>
          <w:szCs w:val="24"/>
        </w:rPr>
        <w:t>及持有獸鋏</w:t>
      </w:r>
      <w:r>
        <w:rPr>
          <w:rFonts w:ascii="標楷體" w:eastAsia="標楷體" w:hAnsi="標楷體" w:hint="eastAsia"/>
          <w:sz w:val="28"/>
          <w:szCs w:val="24"/>
        </w:rPr>
        <w:t>等</w:t>
      </w:r>
      <w:r w:rsidRPr="00D27F47">
        <w:rPr>
          <w:rFonts w:ascii="標楷體" w:eastAsia="標楷體" w:hAnsi="標楷體" w:hint="eastAsia"/>
          <w:sz w:val="28"/>
          <w:szCs w:val="24"/>
        </w:rPr>
        <w:t>裁罰（草案第二十</w:t>
      </w:r>
      <w:r>
        <w:rPr>
          <w:rFonts w:ascii="標楷體" w:eastAsia="標楷體" w:hAnsi="標楷體" w:hint="eastAsia"/>
          <w:sz w:val="28"/>
          <w:szCs w:val="24"/>
        </w:rPr>
        <w:t>二</w:t>
      </w:r>
      <w:r w:rsidRPr="00D27F47">
        <w:rPr>
          <w:rFonts w:ascii="標楷體" w:eastAsia="標楷體" w:hAnsi="標楷體" w:hint="eastAsia"/>
          <w:sz w:val="28"/>
          <w:szCs w:val="24"/>
        </w:rPr>
        <w:t>條）。</w:t>
      </w:r>
    </w:p>
    <w:p w:rsidR="00577D7B" w:rsidRPr="00D27F47" w:rsidRDefault="00577D7B" w:rsidP="00DA3D62">
      <w:pPr>
        <w:spacing w:line="500" w:lineRule="exact"/>
        <w:ind w:left="1260" w:hangingChars="450" w:hanging="1260"/>
        <w:jc w:val="both"/>
        <w:rPr>
          <w:rFonts w:ascii="標楷體" w:eastAsia="標楷體" w:hAnsi="標楷體"/>
          <w:sz w:val="28"/>
          <w:szCs w:val="24"/>
        </w:rPr>
      </w:pPr>
      <w:r w:rsidRPr="00D27F47">
        <w:rPr>
          <w:rFonts w:ascii="標楷體" w:eastAsia="標楷體" w:hAnsi="標楷體" w:hint="eastAsia"/>
          <w:sz w:val="28"/>
          <w:szCs w:val="24"/>
        </w:rPr>
        <w:t>（二十</w:t>
      </w:r>
      <w:r>
        <w:rPr>
          <w:rFonts w:ascii="標楷體" w:eastAsia="標楷體" w:hAnsi="標楷體" w:hint="eastAsia"/>
          <w:sz w:val="28"/>
          <w:szCs w:val="24"/>
        </w:rPr>
        <w:t>三</w:t>
      </w:r>
      <w:r w:rsidRPr="00D27F47">
        <w:rPr>
          <w:rFonts w:ascii="標楷體" w:eastAsia="標楷體" w:hAnsi="標楷體" w:hint="eastAsia"/>
          <w:sz w:val="28"/>
          <w:szCs w:val="24"/>
        </w:rPr>
        <w:t>）</w:t>
      </w:r>
      <w:r w:rsidRPr="003D7141">
        <w:rPr>
          <w:rFonts w:ascii="標楷體" w:eastAsia="標楷體" w:hAnsi="標楷體" w:hint="eastAsia"/>
          <w:sz w:val="28"/>
          <w:szCs w:val="24"/>
        </w:rPr>
        <w:t>購買、食用或持有犬貓</w:t>
      </w:r>
      <w:r>
        <w:rPr>
          <w:rFonts w:ascii="標楷體" w:eastAsia="標楷體" w:hAnsi="標楷體" w:hint="eastAsia"/>
          <w:sz w:val="28"/>
          <w:szCs w:val="24"/>
        </w:rPr>
        <w:t>屠體、內臟或含有其成分</w:t>
      </w:r>
      <w:r w:rsidRPr="003D7141">
        <w:rPr>
          <w:rFonts w:ascii="標楷體" w:eastAsia="標楷體" w:hAnsi="標楷體" w:hint="eastAsia"/>
          <w:sz w:val="28"/>
          <w:szCs w:val="24"/>
        </w:rPr>
        <w:t>之</w:t>
      </w:r>
      <w:r>
        <w:rPr>
          <w:rFonts w:ascii="標楷體" w:eastAsia="標楷體" w:hAnsi="標楷體" w:hint="eastAsia"/>
          <w:sz w:val="28"/>
          <w:szCs w:val="24"/>
        </w:rPr>
        <w:t>食</w:t>
      </w:r>
      <w:r w:rsidRPr="003D7141">
        <w:rPr>
          <w:rFonts w:ascii="標楷體" w:eastAsia="標楷體" w:hAnsi="標楷體" w:hint="eastAsia"/>
          <w:sz w:val="28"/>
          <w:szCs w:val="24"/>
        </w:rPr>
        <w:t>品</w:t>
      </w:r>
      <w:r>
        <w:rPr>
          <w:rFonts w:ascii="標楷體" w:eastAsia="標楷體" w:hAnsi="標楷體" w:hint="eastAsia"/>
          <w:sz w:val="28"/>
          <w:szCs w:val="24"/>
        </w:rPr>
        <w:t>、使用未經許可之裝置或公告禁止之方法防範或驅趕動物、</w:t>
      </w:r>
      <w:r w:rsidRPr="00D27F47">
        <w:rPr>
          <w:rFonts w:ascii="標楷體" w:eastAsia="標楷體" w:hAnsi="標楷體" w:hint="eastAsia"/>
          <w:sz w:val="28"/>
          <w:szCs w:val="24"/>
        </w:rPr>
        <w:t>公私場所</w:t>
      </w:r>
      <w:r>
        <w:rPr>
          <w:rFonts w:ascii="標楷體" w:eastAsia="標楷體" w:hAnsi="標楷體" w:hint="eastAsia"/>
          <w:sz w:val="28"/>
          <w:szCs w:val="24"/>
        </w:rPr>
        <w:t>有人、使用人或管理人對</w:t>
      </w:r>
      <w:r w:rsidRPr="000C7986">
        <w:rPr>
          <w:rFonts w:ascii="標楷體" w:eastAsia="標楷體" w:hAnsi="標楷體" w:hint="eastAsia"/>
          <w:sz w:val="28"/>
          <w:szCs w:val="24"/>
        </w:rPr>
        <w:t>受</w:t>
      </w:r>
      <w:r>
        <w:rPr>
          <w:rFonts w:ascii="標楷體" w:eastAsia="標楷體" w:hAnsi="標楷體" w:hint="eastAsia"/>
          <w:sz w:val="28"/>
          <w:szCs w:val="24"/>
        </w:rPr>
        <w:t>困</w:t>
      </w:r>
      <w:r w:rsidRPr="000C7986">
        <w:rPr>
          <w:rFonts w:ascii="標楷體" w:eastAsia="標楷體" w:hAnsi="標楷體" w:hint="eastAsia"/>
          <w:sz w:val="28"/>
          <w:szCs w:val="24"/>
        </w:rPr>
        <w:t>、受虐或受傷</w:t>
      </w:r>
      <w:r>
        <w:rPr>
          <w:rFonts w:ascii="標楷體" w:eastAsia="標楷體" w:hAnsi="標楷體" w:hint="eastAsia"/>
          <w:sz w:val="28"/>
          <w:szCs w:val="24"/>
        </w:rPr>
        <w:t>動物</w:t>
      </w:r>
      <w:r w:rsidRPr="000C7986">
        <w:rPr>
          <w:rFonts w:ascii="標楷體" w:eastAsia="標楷體" w:hAnsi="標楷體" w:hint="eastAsia"/>
          <w:sz w:val="28"/>
          <w:szCs w:val="24"/>
        </w:rPr>
        <w:t>，</w:t>
      </w:r>
      <w:r>
        <w:rPr>
          <w:rFonts w:ascii="標楷體" w:eastAsia="標楷體" w:hAnsi="標楷體" w:hint="eastAsia"/>
          <w:sz w:val="28"/>
          <w:szCs w:val="24"/>
        </w:rPr>
        <w:t>未施以</w:t>
      </w:r>
      <w:r w:rsidRPr="00D27F47">
        <w:rPr>
          <w:rFonts w:ascii="標楷體" w:eastAsia="標楷體" w:hAnsi="標楷體" w:hint="eastAsia"/>
          <w:sz w:val="28"/>
          <w:szCs w:val="24"/>
        </w:rPr>
        <w:t>救援</w:t>
      </w:r>
      <w:r>
        <w:rPr>
          <w:rFonts w:ascii="標楷體" w:eastAsia="標楷體" w:hAnsi="標楷體" w:hint="eastAsia"/>
          <w:sz w:val="28"/>
          <w:szCs w:val="24"/>
        </w:rPr>
        <w:t>等</w:t>
      </w:r>
      <w:r w:rsidRPr="00D27F47">
        <w:rPr>
          <w:rFonts w:ascii="標楷體" w:eastAsia="標楷體" w:hAnsi="標楷體" w:hint="eastAsia"/>
          <w:sz w:val="28"/>
          <w:szCs w:val="24"/>
        </w:rPr>
        <w:t>裁罰。（草案第二十</w:t>
      </w:r>
      <w:r>
        <w:rPr>
          <w:rFonts w:ascii="標楷體" w:eastAsia="標楷體" w:hAnsi="標楷體" w:hint="eastAsia"/>
          <w:sz w:val="28"/>
          <w:szCs w:val="24"/>
        </w:rPr>
        <w:t>三</w:t>
      </w:r>
      <w:r w:rsidRPr="00D27F47">
        <w:rPr>
          <w:rFonts w:ascii="標楷體" w:eastAsia="標楷體" w:hAnsi="標楷體" w:hint="eastAsia"/>
          <w:sz w:val="28"/>
          <w:szCs w:val="24"/>
        </w:rPr>
        <w:t>條）。</w:t>
      </w:r>
    </w:p>
    <w:p w:rsidR="00577D7B" w:rsidRDefault="00577D7B" w:rsidP="00D27F47">
      <w:pPr>
        <w:spacing w:line="500" w:lineRule="exact"/>
        <w:ind w:left="1260" w:hangingChars="450" w:hanging="1260"/>
        <w:jc w:val="both"/>
        <w:rPr>
          <w:rFonts w:ascii="標楷體" w:eastAsia="標楷體" w:hAnsi="標楷體"/>
          <w:sz w:val="28"/>
          <w:szCs w:val="24"/>
        </w:rPr>
      </w:pPr>
      <w:r w:rsidRPr="00D27F47">
        <w:rPr>
          <w:rFonts w:ascii="標楷體" w:eastAsia="標楷體" w:hAnsi="標楷體" w:hint="eastAsia"/>
          <w:sz w:val="28"/>
          <w:szCs w:val="24"/>
        </w:rPr>
        <w:t>（二十</w:t>
      </w:r>
      <w:r>
        <w:rPr>
          <w:rFonts w:ascii="標楷體" w:eastAsia="標楷體" w:hAnsi="標楷體" w:hint="eastAsia"/>
          <w:sz w:val="28"/>
          <w:szCs w:val="24"/>
        </w:rPr>
        <w:t>四</w:t>
      </w:r>
      <w:r w:rsidRPr="00D27F47">
        <w:rPr>
          <w:rFonts w:ascii="標楷體" w:eastAsia="標楷體" w:hAnsi="標楷體" w:hint="eastAsia"/>
          <w:sz w:val="28"/>
          <w:szCs w:val="24"/>
        </w:rPr>
        <w:t>）規範勞工雇主</w:t>
      </w:r>
      <w:r>
        <w:rPr>
          <w:rFonts w:ascii="標楷體" w:eastAsia="標楷體" w:hAnsi="標楷體" w:hint="eastAsia"/>
          <w:sz w:val="28"/>
          <w:szCs w:val="24"/>
        </w:rPr>
        <w:t>違反防止</w:t>
      </w:r>
      <w:r w:rsidRPr="00D27F47">
        <w:rPr>
          <w:rFonts w:ascii="標楷體" w:eastAsia="標楷體" w:hAnsi="標楷體" w:hint="eastAsia"/>
          <w:sz w:val="28"/>
          <w:szCs w:val="24"/>
        </w:rPr>
        <w:t>所雇用之勞工宰殺、販售、購買、食用或持有犬貓屠體</w:t>
      </w:r>
      <w:r>
        <w:rPr>
          <w:rFonts w:ascii="標楷體" w:eastAsia="標楷體" w:hAnsi="標楷體" w:hint="eastAsia"/>
          <w:sz w:val="28"/>
          <w:szCs w:val="24"/>
        </w:rPr>
        <w:t>、內臟</w:t>
      </w:r>
      <w:r w:rsidRPr="00D27F47">
        <w:rPr>
          <w:rFonts w:ascii="標楷體" w:eastAsia="標楷體" w:hAnsi="標楷體" w:hint="eastAsia"/>
          <w:sz w:val="28"/>
          <w:szCs w:val="24"/>
        </w:rPr>
        <w:t>或含</w:t>
      </w:r>
      <w:r>
        <w:rPr>
          <w:rFonts w:ascii="標楷體" w:eastAsia="標楷體" w:hAnsi="標楷體" w:hint="eastAsia"/>
          <w:sz w:val="28"/>
          <w:szCs w:val="24"/>
        </w:rPr>
        <w:t>有其</w:t>
      </w:r>
      <w:r w:rsidRPr="00D27F47">
        <w:rPr>
          <w:rFonts w:ascii="標楷體" w:eastAsia="標楷體" w:hAnsi="標楷體" w:hint="eastAsia"/>
          <w:sz w:val="28"/>
          <w:szCs w:val="24"/>
        </w:rPr>
        <w:t>成分之食品</w:t>
      </w:r>
      <w:r>
        <w:rPr>
          <w:rFonts w:ascii="標楷體" w:eastAsia="標楷體" w:hAnsi="標楷體" w:hint="eastAsia"/>
          <w:sz w:val="28"/>
          <w:szCs w:val="24"/>
        </w:rPr>
        <w:t>之裁罰</w:t>
      </w:r>
      <w:r w:rsidRPr="00D27F47">
        <w:rPr>
          <w:rFonts w:ascii="標楷體" w:eastAsia="標楷體" w:hAnsi="標楷體" w:hint="eastAsia"/>
          <w:sz w:val="28"/>
          <w:szCs w:val="24"/>
        </w:rPr>
        <w:t>（草案第二十</w:t>
      </w:r>
      <w:r>
        <w:rPr>
          <w:rFonts w:ascii="標楷體" w:eastAsia="標楷體" w:hAnsi="標楷體" w:hint="eastAsia"/>
          <w:sz w:val="28"/>
          <w:szCs w:val="24"/>
        </w:rPr>
        <w:t>四</w:t>
      </w:r>
      <w:r w:rsidRPr="00D27F47">
        <w:rPr>
          <w:rFonts w:ascii="標楷體" w:eastAsia="標楷體" w:hAnsi="標楷體" w:hint="eastAsia"/>
          <w:sz w:val="28"/>
          <w:szCs w:val="24"/>
        </w:rPr>
        <w:t>條）。</w:t>
      </w:r>
    </w:p>
    <w:p w:rsidR="00577D7B" w:rsidRDefault="00577D7B" w:rsidP="00DA3D62">
      <w:pPr>
        <w:spacing w:line="500" w:lineRule="exact"/>
        <w:ind w:left="1260" w:hangingChars="450" w:hanging="1260"/>
        <w:jc w:val="both"/>
        <w:rPr>
          <w:rFonts w:ascii="標楷體" w:eastAsia="標楷體" w:hAnsi="標楷體"/>
          <w:sz w:val="28"/>
          <w:szCs w:val="24"/>
        </w:rPr>
      </w:pPr>
      <w:r w:rsidRPr="00D27F47">
        <w:rPr>
          <w:rFonts w:ascii="標楷體" w:eastAsia="標楷體" w:hAnsi="標楷體" w:hint="eastAsia"/>
          <w:sz w:val="28"/>
          <w:szCs w:val="24"/>
        </w:rPr>
        <w:t>（二十</w:t>
      </w:r>
      <w:r>
        <w:rPr>
          <w:rFonts w:ascii="標楷體" w:eastAsia="標楷體" w:hAnsi="標楷體" w:hint="eastAsia"/>
          <w:sz w:val="28"/>
          <w:szCs w:val="24"/>
        </w:rPr>
        <w:t>五</w:t>
      </w:r>
      <w:r w:rsidRPr="00D27F47">
        <w:rPr>
          <w:rFonts w:ascii="標楷體" w:eastAsia="標楷體" w:hAnsi="標楷體" w:hint="eastAsia"/>
          <w:sz w:val="28"/>
          <w:szCs w:val="24"/>
        </w:rPr>
        <w:t>）販賣犬貓</w:t>
      </w:r>
      <w:r>
        <w:rPr>
          <w:rFonts w:ascii="標楷體" w:eastAsia="標楷體" w:hAnsi="標楷體" w:hint="eastAsia"/>
          <w:sz w:val="28"/>
          <w:szCs w:val="24"/>
        </w:rPr>
        <w:t>內臟</w:t>
      </w:r>
      <w:r w:rsidRPr="00D27F47">
        <w:rPr>
          <w:rFonts w:ascii="標楷體" w:eastAsia="標楷體" w:hAnsi="標楷體" w:hint="eastAsia"/>
          <w:sz w:val="28"/>
          <w:szCs w:val="24"/>
        </w:rPr>
        <w:t>或成分</w:t>
      </w:r>
      <w:r>
        <w:rPr>
          <w:rFonts w:ascii="標楷體" w:eastAsia="標楷體" w:hAnsi="標楷體" w:hint="eastAsia"/>
          <w:sz w:val="28"/>
          <w:szCs w:val="24"/>
        </w:rPr>
        <w:t>含有犬貓屠體、內臟</w:t>
      </w:r>
      <w:r w:rsidRPr="00D27F47">
        <w:rPr>
          <w:rFonts w:ascii="標楷體" w:eastAsia="標楷體" w:hAnsi="標楷體" w:hint="eastAsia"/>
          <w:sz w:val="28"/>
          <w:szCs w:val="24"/>
        </w:rPr>
        <w:t>之食品之裁罰（草案第二十</w:t>
      </w:r>
      <w:r>
        <w:rPr>
          <w:rFonts w:ascii="標楷體" w:eastAsia="標楷體" w:hAnsi="標楷體" w:hint="eastAsia"/>
          <w:sz w:val="28"/>
          <w:szCs w:val="24"/>
        </w:rPr>
        <w:t>五</w:t>
      </w:r>
      <w:r w:rsidRPr="00D27F47">
        <w:rPr>
          <w:rFonts w:ascii="標楷體" w:eastAsia="標楷體" w:hAnsi="標楷體" w:hint="eastAsia"/>
          <w:sz w:val="28"/>
          <w:szCs w:val="24"/>
        </w:rPr>
        <w:t>條）。</w:t>
      </w:r>
    </w:p>
    <w:p w:rsidR="00577D7B" w:rsidRDefault="00577D7B" w:rsidP="00D27F47">
      <w:pPr>
        <w:spacing w:line="500" w:lineRule="exact"/>
        <w:ind w:left="1400" w:hangingChars="500" w:hanging="1400"/>
        <w:jc w:val="both"/>
        <w:rPr>
          <w:rFonts w:ascii="標楷體" w:eastAsia="標楷體" w:hAnsi="標楷體"/>
          <w:sz w:val="28"/>
          <w:szCs w:val="24"/>
        </w:rPr>
      </w:pPr>
      <w:r w:rsidRPr="00D27F47">
        <w:rPr>
          <w:rFonts w:ascii="標楷體" w:eastAsia="標楷體" w:hAnsi="標楷體" w:hint="eastAsia"/>
          <w:sz w:val="28"/>
          <w:szCs w:val="24"/>
        </w:rPr>
        <w:t>（二十</w:t>
      </w:r>
      <w:r>
        <w:rPr>
          <w:rFonts w:ascii="標楷體" w:eastAsia="標楷體" w:hAnsi="標楷體" w:hint="eastAsia"/>
          <w:sz w:val="28"/>
          <w:szCs w:val="24"/>
        </w:rPr>
        <w:t>六</w:t>
      </w:r>
      <w:r w:rsidRPr="00D27F47">
        <w:rPr>
          <w:rFonts w:ascii="標楷體" w:eastAsia="標楷體" w:hAnsi="標楷體" w:hint="eastAsia"/>
          <w:sz w:val="28"/>
          <w:szCs w:val="24"/>
        </w:rPr>
        <w:t>）本自治條例之施行日期（草案第二十</w:t>
      </w:r>
      <w:r>
        <w:rPr>
          <w:rFonts w:ascii="標楷體" w:eastAsia="標楷體" w:hAnsi="標楷體" w:hint="eastAsia"/>
          <w:sz w:val="28"/>
          <w:szCs w:val="24"/>
        </w:rPr>
        <w:t>六</w:t>
      </w:r>
      <w:r w:rsidRPr="00D27F47">
        <w:rPr>
          <w:rFonts w:ascii="標楷體" w:eastAsia="標楷體" w:hAnsi="標楷體" w:hint="eastAsia"/>
          <w:sz w:val="28"/>
          <w:szCs w:val="24"/>
        </w:rPr>
        <w:t>條）。</w:t>
      </w: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p w:rsidR="00577D7B" w:rsidRDefault="00577D7B" w:rsidP="00D27F47">
      <w:pPr>
        <w:spacing w:line="500" w:lineRule="exact"/>
        <w:ind w:left="1400" w:hangingChars="500" w:hanging="1400"/>
        <w:jc w:val="both"/>
        <w:rPr>
          <w:rFonts w:ascii="標楷體" w:eastAsia="標楷體" w:hAnsi="標楷體"/>
          <w:sz w:val="28"/>
          <w:szCs w:val="24"/>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60"/>
        <w:gridCol w:w="4860"/>
      </w:tblGrid>
      <w:tr w:rsidR="00577D7B" w:rsidRPr="00390DEA" w:rsidTr="00E16107">
        <w:trPr>
          <w:trHeight w:val="763"/>
        </w:trPr>
        <w:tc>
          <w:tcPr>
            <w:tcW w:w="9720" w:type="dxa"/>
            <w:gridSpan w:val="2"/>
            <w:vAlign w:val="center"/>
          </w:tcPr>
          <w:p w:rsidR="00577D7B" w:rsidRPr="00F57542" w:rsidRDefault="00577D7B" w:rsidP="00A403F3">
            <w:pPr>
              <w:widowControl/>
              <w:spacing w:line="400" w:lineRule="exact"/>
              <w:ind w:left="45" w:right="45"/>
              <w:jc w:val="distribute"/>
              <w:rPr>
                <w:rFonts w:ascii="標楷體" w:eastAsia="標楷體" w:hAnsi="標楷體" w:cs="新細明體"/>
                <w:color w:val="000000"/>
                <w:kern w:val="0"/>
                <w:szCs w:val="24"/>
              </w:rPr>
            </w:pPr>
            <w:r w:rsidRPr="00A403F3">
              <w:rPr>
                <w:rFonts w:ascii="Arial" w:eastAsia="標楷體" w:hAnsi="標楷體" w:cs="Arial" w:hint="eastAsia"/>
                <w:color w:val="000000"/>
                <w:kern w:val="0"/>
                <w:sz w:val="32"/>
                <w:szCs w:val="32"/>
              </w:rPr>
              <w:t>高雄市動物保護自治條例</w:t>
            </w:r>
            <w:r>
              <w:rPr>
                <w:rFonts w:ascii="Arial" w:eastAsia="標楷體" w:hAnsi="標楷體" w:cs="Arial" w:hint="eastAsia"/>
                <w:color w:val="000000"/>
                <w:kern w:val="0"/>
                <w:sz w:val="32"/>
                <w:szCs w:val="32"/>
              </w:rPr>
              <w:t>條文</w:t>
            </w:r>
            <w:r w:rsidRPr="00F57542">
              <w:rPr>
                <w:rFonts w:ascii="Arial" w:eastAsia="標楷體" w:hAnsi="標楷體" w:cs="Arial" w:hint="eastAsia"/>
                <w:color w:val="000000"/>
                <w:kern w:val="0"/>
                <w:sz w:val="32"/>
                <w:szCs w:val="32"/>
              </w:rPr>
              <w:t>草案表</w:t>
            </w:r>
          </w:p>
        </w:tc>
      </w:tr>
      <w:tr w:rsidR="00577D7B" w:rsidRPr="00390DEA" w:rsidTr="00B4683B">
        <w:trPr>
          <w:trHeight w:val="360"/>
        </w:trPr>
        <w:tc>
          <w:tcPr>
            <w:tcW w:w="4860" w:type="dxa"/>
          </w:tcPr>
          <w:p w:rsidR="00577D7B" w:rsidRPr="008707F5" w:rsidRDefault="00577D7B" w:rsidP="00F57542">
            <w:pPr>
              <w:kinsoku w:val="0"/>
              <w:overflowPunct w:val="0"/>
              <w:autoSpaceDE w:val="0"/>
              <w:autoSpaceDN w:val="0"/>
              <w:adjustRightInd w:val="0"/>
              <w:snapToGrid w:val="0"/>
              <w:spacing w:line="400" w:lineRule="exact"/>
              <w:jc w:val="distribute"/>
              <w:rPr>
                <w:rFonts w:ascii="Arial" w:eastAsia="標楷體" w:hAnsi="Arial" w:cs="Arial"/>
                <w:color w:val="000000"/>
                <w:sz w:val="28"/>
                <w:szCs w:val="28"/>
              </w:rPr>
            </w:pPr>
            <w:r w:rsidRPr="008707F5">
              <w:rPr>
                <w:rFonts w:ascii="Arial" w:eastAsia="標楷體" w:hAnsi="標楷體" w:cs="Arial" w:hint="eastAsia"/>
                <w:color w:val="000000"/>
                <w:sz w:val="28"/>
                <w:szCs w:val="28"/>
              </w:rPr>
              <w:t>條文</w:t>
            </w:r>
          </w:p>
        </w:tc>
        <w:tc>
          <w:tcPr>
            <w:tcW w:w="4860" w:type="dxa"/>
          </w:tcPr>
          <w:p w:rsidR="00577D7B" w:rsidRPr="008707F5" w:rsidRDefault="00577D7B" w:rsidP="00F57542">
            <w:pPr>
              <w:snapToGrid w:val="0"/>
              <w:spacing w:line="400" w:lineRule="exact"/>
              <w:jc w:val="distribute"/>
              <w:rPr>
                <w:rFonts w:ascii="Arial" w:eastAsia="標楷體" w:hAnsi="Arial" w:cs="Arial"/>
                <w:color w:val="000000"/>
                <w:sz w:val="28"/>
                <w:szCs w:val="28"/>
              </w:rPr>
            </w:pPr>
            <w:r w:rsidRPr="008707F5">
              <w:rPr>
                <w:rFonts w:ascii="Arial" w:eastAsia="標楷體" w:hAnsi="標楷體" w:cs="Arial" w:hint="eastAsia"/>
                <w:color w:val="000000"/>
                <w:sz w:val="28"/>
                <w:szCs w:val="28"/>
              </w:rPr>
              <w:t>說明</w:t>
            </w:r>
          </w:p>
        </w:tc>
      </w:tr>
      <w:tr w:rsidR="00577D7B" w:rsidRPr="00390DEA" w:rsidTr="00B4683B">
        <w:trPr>
          <w:trHeight w:val="360"/>
        </w:trPr>
        <w:tc>
          <w:tcPr>
            <w:tcW w:w="4860" w:type="dxa"/>
            <w:vAlign w:val="center"/>
          </w:tcPr>
          <w:p w:rsidR="00577D7B" w:rsidRPr="008707F5" w:rsidRDefault="00577D7B" w:rsidP="00F57542">
            <w:pPr>
              <w:spacing w:line="400" w:lineRule="exact"/>
              <w:jc w:val="both"/>
              <w:rPr>
                <w:rFonts w:ascii="標楷體" w:eastAsia="標楷體" w:hAnsi="標楷體"/>
                <w:color w:val="000000"/>
                <w:sz w:val="28"/>
                <w:szCs w:val="28"/>
              </w:rPr>
            </w:pPr>
            <w:r w:rsidRPr="008707F5">
              <w:rPr>
                <w:rFonts w:ascii="標楷體" w:eastAsia="標楷體" w:hAnsi="標楷體" w:hint="eastAsia"/>
                <w:color w:val="000000"/>
                <w:sz w:val="28"/>
                <w:szCs w:val="28"/>
              </w:rPr>
              <w:t>法規名稱：高雄市動物保護自治條例</w:t>
            </w:r>
          </w:p>
        </w:tc>
        <w:tc>
          <w:tcPr>
            <w:tcW w:w="4860" w:type="dxa"/>
            <w:vAlign w:val="center"/>
          </w:tcPr>
          <w:p w:rsidR="00577D7B" w:rsidRPr="008707F5" w:rsidRDefault="00577D7B" w:rsidP="00F57542">
            <w:pPr>
              <w:widowControl/>
              <w:spacing w:line="400" w:lineRule="exact"/>
              <w:ind w:left="45" w:right="45"/>
              <w:rPr>
                <w:rFonts w:ascii="標楷體" w:eastAsia="標楷體" w:hAnsi="標楷體" w:cs="新細明體"/>
                <w:color w:val="000000"/>
                <w:kern w:val="0"/>
                <w:sz w:val="28"/>
                <w:szCs w:val="28"/>
              </w:rPr>
            </w:pPr>
            <w:r w:rsidRPr="008707F5">
              <w:rPr>
                <w:rFonts w:ascii="標楷體" w:eastAsia="標楷體" w:hAnsi="標楷體" w:cs="新細明體" w:hint="eastAsia"/>
                <w:color w:val="000000"/>
                <w:kern w:val="0"/>
                <w:sz w:val="28"/>
                <w:szCs w:val="28"/>
              </w:rPr>
              <w:t>法規名稱</w:t>
            </w:r>
          </w:p>
        </w:tc>
      </w:tr>
      <w:tr w:rsidR="00577D7B" w:rsidRPr="00390DEA" w:rsidTr="00B4683B">
        <w:trPr>
          <w:trHeight w:val="360"/>
        </w:trPr>
        <w:tc>
          <w:tcPr>
            <w:tcW w:w="4860" w:type="dxa"/>
          </w:tcPr>
          <w:p w:rsidR="00577D7B" w:rsidRPr="008707F5" w:rsidRDefault="00577D7B" w:rsidP="008707F5">
            <w:pPr>
              <w:spacing w:line="400" w:lineRule="exact"/>
              <w:ind w:left="305" w:hangingChars="109" w:hanging="305"/>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第一條　為尊重動物生命、增進動物福利及維護公共安全，特制定本自治條例。</w:t>
            </w:r>
          </w:p>
        </w:tc>
        <w:tc>
          <w:tcPr>
            <w:tcW w:w="4860" w:type="dxa"/>
          </w:tcPr>
          <w:p w:rsidR="00577D7B" w:rsidRPr="008707F5" w:rsidRDefault="00577D7B" w:rsidP="00F57542">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本自治條例之立法目的。</w:t>
            </w:r>
          </w:p>
        </w:tc>
      </w:tr>
      <w:tr w:rsidR="00577D7B" w:rsidRPr="00390DEA" w:rsidTr="00B4683B">
        <w:trPr>
          <w:trHeight w:val="360"/>
        </w:trPr>
        <w:tc>
          <w:tcPr>
            <w:tcW w:w="4860" w:type="dxa"/>
          </w:tcPr>
          <w:p w:rsidR="00577D7B" w:rsidRPr="008707F5" w:rsidRDefault="00577D7B" w:rsidP="008707F5">
            <w:pPr>
              <w:spacing w:line="400" w:lineRule="exact"/>
              <w:ind w:left="280" w:hangingChars="100" w:hanging="280"/>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第二條</w:t>
            </w:r>
            <w:r w:rsidRPr="008707F5">
              <w:rPr>
                <w:rFonts w:ascii="標楷體" w:eastAsia="標楷體" w:hAnsi="標楷體"/>
                <w:color w:val="000000"/>
                <w:sz w:val="28"/>
                <w:szCs w:val="28"/>
              </w:rPr>
              <w:tab/>
            </w:r>
            <w:r w:rsidRPr="008707F5">
              <w:rPr>
                <w:rFonts w:ascii="標楷體" w:eastAsia="標楷體" w:hAnsi="標楷體" w:hint="eastAsia"/>
                <w:color w:val="000000"/>
                <w:sz w:val="28"/>
                <w:szCs w:val="28"/>
              </w:rPr>
              <w:t>本自治條例之主管機關為高雄市動物保護處。</w:t>
            </w:r>
          </w:p>
          <w:p w:rsidR="00577D7B" w:rsidRPr="008707F5" w:rsidRDefault="00577D7B" w:rsidP="008707F5">
            <w:pPr>
              <w:spacing w:line="400" w:lineRule="exact"/>
              <w:ind w:leftChars="100" w:left="240" w:firstLineChars="100" w:firstLine="280"/>
              <w:contextualSpacing/>
              <w:jc w:val="both"/>
              <w:rPr>
                <w:rFonts w:ascii="標楷體" w:eastAsia="標楷體" w:hAnsi="標楷體"/>
                <w:color w:val="000000"/>
                <w:sz w:val="28"/>
                <w:szCs w:val="28"/>
              </w:rPr>
            </w:pPr>
            <w:r>
              <w:rPr>
                <w:rFonts w:ascii="標楷體" w:eastAsia="標楷體" w:hAnsi="標楷體"/>
                <w:color w:val="000000"/>
                <w:sz w:val="28"/>
                <w:szCs w:val="28"/>
              </w:rPr>
              <w:t xml:space="preserve">  </w:t>
            </w:r>
            <w:r w:rsidRPr="008707F5">
              <w:rPr>
                <w:rFonts w:ascii="標楷體" w:eastAsia="標楷體" w:hAnsi="標楷體" w:hint="eastAsia"/>
                <w:color w:val="000000"/>
                <w:sz w:val="28"/>
                <w:szCs w:val="28"/>
              </w:rPr>
              <w:t>主管機關得將本自治條例所定辦理研習訓練課程、寵物晶片植入及登記、核發寵物登記證明、動物收容處所之稽查等權限，委託民間團體或個人執行。</w:t>
            </w:r>
          </w:p>
        </w:tc>
        <w:tc>
          <w:tcPr>
            <w:tcW w:w="4860" w:type="dxa"/>
          </w:tcPr>
          <w:p w:rsidR="00577D7B" w:rsidRPr="008707F5" w:rsidRDefault="00577D7B" w:rsidP="009966BA">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本自治條例之主管機關及權限委託。</w:t>
            </w:r>
          </w:p>
        </w:tc>
      </w:tr>
      <w:tr w:rsidR="00577D7B" w:rsidRPr="00390DEA" w:rsidTr="00B4683B">
        <w:trPr>
          <w:trHeight w:val="360"/>
        </w:trPr>
        <w:tc>
          <w:tcPr>
            <w:tcW w:w="4860" w:type="dxa"/>
          </w:tcPr>
          <w:p w:rsidR="00577D7B" w:rsidRPr="008707F5" w:rsidRDefault="00577D7B" w:rsidP="008707F5">
            <w:pPr>
              <w:spacing w:line="400" w:lineRule="exact"/>
              <w:ind w:leftChars="1" w:left="1654" w:hangingChars="590" w:hanging="1652"/>
              <w:jc w:val="both"/>
              <w:rPr>
                <w:rFonts w:ascii="標楷體" w:eastAsia="標楷體" w:hAnsi="標楷體" w:cs="細明體"/>
                <w:color w:val="000000"/>
                <w:kern w:val="0"/>
                <w:sz w:val="28"/>
                <w:szCs w:val="28"/>
              </w:rPr>
            </w:pPr>
            <w:r w:rsidRPr="008707F5">
              <w:rPr>
                <w:rFonts w:ascii="標楷體" w:eastAsia="標楷體" w:hAnsi="標楷體" w:cs="細明體" w:hint="eastAsia"/>
                <w:color w:val="000000"/>
                <w:kern w:val="0"/>
                <w:sz w:val="28"/>
                <w:szCs w:val="28"/>
              </w:rPr>
              <w:t>第三條</w:t>
            </w:r>
            <w:r w:rsidRPr="008707F5">
              <w:rPr>
                <w:rFonts w:ascii="標楷體" w:eastAsia="標楷體" w:hAnsi="標楷體" w:cs="細明體"/>
                <w:color w:val="000000"/>
                <w:kern w:val="0"/>
                <w:sz w:val="28"/>
                <w:szCs w:val="28"/>
              </w:rPr>
              <w:t xml:space="preserve">  </w:t>
            </w:r>
            <w:r w:rsidRPr="008707F5">
              <w:rPr>
                <w:rFonts w:ascii="標楷體" w:eastAsia="標楷體" w:hAnsi="標楷體" w:cs="細明體" w:hint="eastAsia"/>
                <w:color w:val="000000"/>
                <w:kern w:val="0"/>
                <w:sz w:val="28"/>
                <w:szCs w:val="28"/>
              </w:rPr>
              <w:t>本自治條例用詞定義如下：</w:t>
            </w:r>
          </w:p>
          <w:p w:rsidR="00577D7B" w:rsidRPr="008707F5" w:rsidRDefault="00577D7B" w:rsidP="008707F5">
            <w:pPr>
              <w:spacing w:line="400" w:lineRule="exact"/>
              <w:ind w:leftChars="100" w:left="800" w:hangingChars="200" w:hanging="560"/>
              <w:jc w:val="both"/>
              <w:rPr>
                <w:rFonts w:ascii="標楷體" w:eastAsia="標楷體" w:hAnsi="標楷體" w:cs="細明體"/>
                <w:color w:val="000000"/>
                <w:kern w:val="0"/>
                <w:sz w:val="28"/>
                <w:szCs w:val="28"/>
              </w:rPr>
            </w:pPr>
            <w:r w:rsidRPr="008707F5">
              <w:rPr>
                <w:rFonts w:ascii="標楷體" w:eastAsia="標楷體" w:hAnsi="標楷體" w:cs="細明體" w:hint="eastAsia"/>
                <w:color w:val="000000"/>
                <w:kern w:val="0"/>
                <w:sz w:val="28"/>
                <w:szCs w:val="28"/>
              </w:rPr>
              <w:t>一、動物：指野生動物以外，犬、貓及其他人為飼養或管領之脊椎動物，包括經濟動物、實驗動物、寵物及其他動物。</w:t>
            </w:r>
          </w:p>
          <w:p w:rsidR="00577D7B" w:rsidRPr="008707F5" w:rsidRDefault="00577D7B" w:rsidP="008707F5">
            <w:pPr>
              <w:spacing w:line="400" w:lineRule="exact"/>
              <w:ind w:leftChars="100" w:left="800" w:hangingChars="200" w:hanging="560"/>
              <w:jc w:val="both"/>
              <w:rPr>
                <w:rFonts w:ascii="標楷體" w:eastAsia="標楷體" w:hAnsi="標楷體" w:cs="細明體"/>
                <w:color w:val="000000"/>
                <w:kern w:val="0"/>
                <w:sz w:val="28"/>
                <w:szCs w:val="28"/>
              </w:rPr>
            </w:pPr>
            <w:r w:rsidRPr="008707F5">
              <w:rPr>
                <w:rFonts w:ascii="標楷體" w:eastAsia="標楷體" w:hAnsi="標楷體" w:cs="細明體" w:hint="eastAsia"/>
                <w:color w:val="000000"/>
                <w:kern w:val="0"/>
                <w:sz w:val="28"/>
                <w:szCs w:val="28"/>
              </w:rPr>
              <w:t>二、寵物：指犬、貓及其他供玩賞、伴侶之目的而飼養或管領之動物。</w:t>
            </w:r>
          </w:p>
          <w:p w:rsidR="00577D7B" w:rsidRPr="008707F5" w:rsidRDefault="00577D7B" w:rsidP="008707F5">
            <w:pPr>
              <w:spacing w:line="400" w:lineRule="exact"/>
              <w:ind w:leftChars="100" w:left="800" w:hangingChars="200" w:hanging="560"/>
              <w:jc w:val="both"/>
              <w:rPr>
                <w:rFonts w:ascii="標楷體" w:eastAsia="標楷體" w:hAnsi="標楷體" w:cs="細明體"/>
                <w:color w:val="000000"/>
                <w:kern w:val="0"/>
                <w:sz w:val="28"/>
                <w:szCs w:val="28"/>
              </w:rPr>
            </w:pPr>
            <w:r w:rsidRPr="008707F5">
              <w:rPr>
                <w:rFonts w:ascii="標楷體" w:eastAsia="標楷體" w:hAnsi="標楷體" w:cs="細明體" w:hint="eastAsia"/>
                <w:color w:val="000000"/>
                <w:kern w:val="0"/>
                <w:sz w:val="28"/>
                <w:szCs w:val="28"/>
              </w:rPr>
              <w:t>三、飼主：指動物之所有人或實際管領動物之人。</w:t>
            </w:r>
          </w:p>
          <w:p w:rsidR="00577D7B" w:rsidRPr="008707F5" w:rsidRDefault="00577D7B" w:rsidP="008707F5">
            <w:pPr>
              <w:spacing w:line="400" w:lineRule="exact"/>
              <w:ind w:leftChars="100" w:left="800" w:hangingChars="200" w:hanging="560"/>
              <w:jc w:val="both"/>
              <w:rPr>
                <w:rFonts w:ascii="標楷體" w:eastAsia="標楷體" w:hAnsi="標楷體" w:cs="細明體"/>
                <w:color w:val="000000"/>
                <w:kern w:val="0"/>
                <w:sz w:val="28"/>
                <w:szCs w:val="28"/>
              </w:rPr>
            </w:pPr>
            <w:r w:rsidRPr="008707F5">
              <w:rPr>
                <w:rFonts w:ascii="標楷體" w:eastAsia="標楷體" w:hAnsi="標楷體" w:cs="細明體" w:hint="eastAsia"/>
                <w:color w:val="000000"/>
                <w:kern w:val="0"/>
                <w:sz w:val="28"/>
                <w:szCs w:val="28"/>
              </w:rPr>
              <w:t>四、寵物業：指以營利為目的，經營特定寵物繁殖、買賣或寄養之業者。</w:t>
            </w:r>
          </w:p>
          <w:p w:rsidR="00577D7B" w:rsidRPr="008707F5" w:rsidRDefault="00577D7B" w:rsidP="008707F5">
            <w:pPr>
              <w:spacing w:line="400" w:lineRule="exact"/>
              <w:ind w:leftChars="100" w:left="800" w:hangingChars="200" w:hanging="560"/>
              <w:jc w:val="both"/>
              <w:rPr>
                <w:rFonts w:ascii="標楷體" w:eastAsia="標楷體" w:hAnsi="標楷體" w:cs="細明體"/>
                <w:color w:val="000000"/>
                <w:kern w:val="0"/>
                <w:sz w:val="28"/>
                <w:szCs w:val="28"/>
              </w:rPr>
            </w:pPr>
            <w:r w:rsidRPr="008707F5">
              <w:rPr>
                <w:rFonts w:ascii="標楷體" w:eastAsia="標楷體" w:hAnsi="標楷體" w:cs="細明體" w:hint="eastAsia"/>
                <w:color w:val="000000"/>
                <w:kern w:val="0"/>
                <w:sz w:val="28"/>
                <w:szCs w:val="28"/>
              </w:rPr>
              <w:t>五、寵物登記機構：指受主管機關委託，執行寵物晶片植入、登記及核發寵物登記證明之民間團體或個人。</w:t>
            </w:r>
          </w:p>
        </w:tc>
        <w:tc>
          <w:tcPr>
            <w:tcW w:w="4860" w:type="dxa"/>
          </w:tcPr>
          <w:p w:rsidR="00577D7B" w:rsidRPr="008707F5" w:rsidRDefault="00577D7B" w:rsidP="00F57542">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本自治條例之相關用詞定義。</w:t>
            </w:r>
          </w:p>
        </w:tc>
      </w:tr>
      <w:tr w:rsidR="00577D7B" w:rsidRPr="00390DEA" w:rsidTr="00B4683B">
        <w:trPr>
          <w:trHeight w:val="360"/>
        </w:trPr>
        <w:tc>
          <w:tcPr>
            <w:tcW w:w="4860" w:type="dxa"/>
          </w:tcPr>
          <w:p w:rsidR="00577D7B" w:rsidRPr="008707F5" w:rsidRDefault="00577D7B" w:rsidP="008707F5">
            <w:pPr>
              <w:snapToGrid w:val="0"/>
              <w:spacing w:line="400" w:lineRule="exact"/>
              <w:ind w:left="280" w:hangingChars="100" w:hanging="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第四條　為研擬本市動物保護政策相關事宜，主管機關得設動物保護諮詢小組；其組織、運作及其他相關事項，由主管機關另定之。</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前項諮詢小組之學者專家及民間動物保護團體代表人數，不得少於三分之二。</w:t>
            </w:r>
          </w:p>
        </w:tc>
        <w:tc>
          <w:tcPr>
            <w:tcW w:w="4860" w:type="dxa"/>
          </w:tcPr>
          <w:p w:rsidR="00577D7B" w:rsidRPr="008707F5" w:rsidRDefault="00577D7B" w:rsidP="00F57542">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主管機關得設動物保護諮詢小組研擬動物保護相關政策。</w:t>
            </w:r>
          </w:p>
        </w:tc>
      </w:tr>
      <w:tr w:rsidR="00577D7B" w:rsidRPr="00390DEA" w:rsidTr="00B4683B">
        <w:trPr>
          <w:trHeight w:val="360"/>
        </w:trPr>
        <w:tc>
          <w:tcPr>
            <w:tcW w:w="4860" w:type="dxa"/>
          </w:tcPr>
          <w:p w:rsidR="00577D7B" w:rsidRPr="008707F5" w:rsidRDefault="00577D7B" w:rsidP="008707F5">
            <w:pPr>
              <w:spacing w:line="400" w:lineRule="exact"/>
              <w:ind w:left="277" w:hangingChars="99" w:hanging="277"/>
              <w:rPr>
                <w:rFonts w:ascii="標楷體" w:eastAsia="標楷體" w:hAnsi="標楷體"/>
                <w:color w:val="000000"/>
                <w:sz w:val="28"/>
                <w:szCs w:val="28"/>
              </w:rPr>
            </w:pPr>
            <w:r w:rsidRPr="008707F5">
              <w:rPr>
                <w:rFonts w:ascii="標楷體" w:eastAsia="標楷體" w:hAnsi="標楷體" w:hint="eastAsia"/>
                <w:color w:val="000000"/>
                <w:sz w:val="28"/>
                <w:szCs w:val="28"/>
              </w:rPr>
              <w:t>第五條　主關機關應定期規劃辦理動物保護教育研習課程，本市高級中等以下學校並應指派生命教育業務承辦人員參與研習。</w:t>
            </w:r>
          </w:p>
          <w:p w:rsidR="00577D7B" w:rsidRPr="008707F5" w:rsidRDefault="00577D7B" w:rsidP="008707F5">
            <w:pPr>
              <w:spacing w:line="400" w:lineRule="exact"/>
              <w:ind w:leftChars="150" w:left="360" w:firstLineChars="150" w:firstLine="420"/>
              <w:rPr>
                <w:rFonts w:ascii="標楷體" w:eastAsia="標楷體" w:hAnsi="標楷體"/>
                <w:color w:val="000000"/>
                <w:sz w:val="28"/>
                <w:szCs w:val="28"/>
              </w:rPr>
            </w:pPr>
            <w:r>
              <w:rPr>
                <w:rFonts w:ascii="標楷體" w:eastAsia="標楷體" w:hAnsi="標楷體"/>
                <w:color w:val="000000"/>
                <w:sz w:val="28"/>
                <w:szCs w:val="28"/>
              </w:rPr>
              <w:t xml:space="preserve"> </w:t>
            </w:r>
            <w:r w:rsidRPr="008707F5">
              <w:rPr>
                <w:rFonts w:ascii="標楷體" w:eastAsia="標楷體" w:hAnsi="標楷體" w:hint="eastAsia"/>
                <w:color w:val="000000"/>
                <w:sz w:val="28"/>
                <w:szCs w:val="28"/>
              </w:rPr>
              <w:t>為強化寵物業專任人員之專業智識與技能，主管機關每年應至少辦理二場寵物業專任人員訓練課程。</w:t>
            </w:r>
          </w:p>
        </w:tc>
        <w:tc>
          <w:tcPr>
            <w:tcW w:w="4860" w:type="dxa"/>
          </w:tcPr>
          <w:p w:rsidR="00577D7B" w:rsidRPr="008707F5" w:rsidRDefault="00577D7B" w:rsidP="00F57542">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本條之訂定係參酌本市教師會提議，並有多數動物保護團體附議，為增進本市高級中等以下學校生命教育承辦人員對動物保護、動物福利之認知，俾促使校方於處理校內流浪動物問題時，能有更全方位之考量，並顧及處理時所透露之教育意義。</w:t>
            </w:r>
          </w:p>
        </w:tc>
      </w:tr>
      <w:tr w:rsidR="00577D7B" w:rsidRPr="00390DEA" w:rsidTr="00B4683B">
        <w:trPr>
          <w:trHeight w:val="360"/>
        </w:trPr>
        <w:tc>
          <w:tcPr>
            <w:tcW w:w="4860" w:type="dxa"/>
          </w:tcPr>
          <w:p w:rsidR="00577D7B" w:rsidRPr="008707F5" w:rsidRDefault="00577D7B" w:rsidP="008707F5">
            <w:pPr>
              <w:snapToGrid w:val="0"/>
              <w:spacing w:line="400" w:lineRule="exact"/>
              <w:ind w:left="280" w:hangingChars="100" w:hanging="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第六條　主管機關每年應定期對下列場所實施稽查：</w:t>
            </w:r>
          </w:p>
          <w:p w:rsidR="00577D7B" w:rsidRPr="008707F5" w:rsidRDefault="00577D7B" w:rsidP="008707F5">
            <w:pPr>
              <w:snapToGrid w:val="0"/>
              <w:spacing w:line="400" w:lineRule="exact"/>
              <w:ind w:firstLineChars="100" w:firstLine="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一、實驗動物機構。</w:t>
            </w:r>
          </w:p>
          <w:p w:rsidR="00577D7B" w:rsidRPr="008707F5" w:rsidRDefault="00577D7B" w:rsidP="008707F5">
            <w:pPr>
              <w:snapToGrid w:val="0"/>
              <w:spacing w:line="400" w:lineRule="exact"/>
              <w:ind w:firstLineChars="100" w:firstLine="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二、經濟動物屠宰場及拍賣場。</w:t>
            </w:r>
          </w:p>
          <w:p w:rsidR="00577D7B" w:rsidRPr="008707F5" w:rsidRDefault="00577D7B" w:rsidP="008707F5">
            <w:pPr>
              <w:snapToGrid w:val="0"/>
              <w:spacing w:line="400" w:lineRule="exact"/>
              <w:ind w:firstLineChars="100" w:firstLine="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三、展演動物場所。</w:t>
            </w:r>
          </w:p>
          <w:p w:rsidR="00577D7B" w:rsidRPr="008707F5" w:rsidRDefault="00577D7B" w:rsidP="008707F5">
            <w:pPr>
              <w:snapToGrid w:val="0"/>
              <w:spacing w:line="400" w:lineRule="exact"/>
              <w:ind w:firstLineChars="100" w:firstLine="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四、動物收容處所。</w:t>
            </w:r>
          </w:p>
        </w:tc>
        <w:tc>
          <w:tcPr>
            <w:tcW w:w="4860" w:type="dxa"/>
          </w:tcPr>
          <w:p w:rsidR="00577D7B" w:rsidRPr="008707F5" w:rsidRDefault="00577D7B" w:rsidP="009966BA">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主管機關對於實驗動物機構、經濟動物屠宰場、展演動物場所及動物收容處所等處所，實施稽查之規定。</w:t>
            </w:r>
          </w:p>
        </w:tc>
      </w:tr>
      <w:tr w:rsidR="00577D7B" w:rsidRPr="00390DEA" w:rsidTr="00B4683B">
        <w:trPr>
          <w:trHeight w:val="360"/>
        </w:trPr>
        <w:tc>
          <w:tcPr>
            <w:tcW w:w="4860" w:type="dxa"/>
          </w:tcPr>
          <w:p w:rsidR="00577D7B" w:rsidRPr="008707F5" w:rsidRDefault="00577D7B" w:rsidP="008707F5">
            <w:pPr>
              <w:snapToGrid w:val="0"/>
              <w:spacing w:line="400" w:lineRule="exact"/>
              <w:ind w:left="280" w:hangingChars="100" w:hanging="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第七條</w:t>
            </w:r>
            <w:r w:rsidRPr="008707F5">
              <w:rPr>
                <w:rFonts w:ascii="標楷體" w:eastAsia="標楷體" w:hAnsi="標楷體"/>
                <w:color w:val="000000"/>
                <w:sz w:val="28"/>
                <w:szCs w:val="28"/>
              </w:rPr>
              <w:t xml:space="preserve">  </w:t>
            </w:r>
            <w:r w:rsidRPr="008707F5">
              <w:rPr>
                <w:rFonts w:ascii="標楷體" w:eastAsia="標楷體" w:hAnsi="標楷體" w:hint="eastAsia"/>
                <w:color w:val="000000"/>
                <w:sz w:val="28"/>
                <w:szCs w:val="28"/>
              </w:rPr>
              <w:t>主管機關為控制特定動物數量，得補助民間團體於特定區域內實施區域族群管控計畫。</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前項情形，民間團體應檢具區域族群管控計畫書並經主管機關核定後，始得實施；其計畫書應載事項及內容，由主管機關公告之。</w:t>
            </w:r>
          </w:p>
        </w:tc>
        <w:tc>
          <w:tcPr>
            <w:tcW w:w="4860" w:type="dxa"/>
          </w:tcPr>
          <w:p w:rsidR="00577D7B" w:rsidRPr="008707F5" w:rsidRDefault="00577D7B" w:rsidP="009966BA">
            <w:pPr>
              <w:spacing w:line="400" w:lineRule="exact"/>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主管機關得補助民間機構或團體於特定區域實施特定動物區域族群管控計畫。</w:t>
            </w:r>
          </w:p>
        </w:tc>
      </w:tr>
      <w:tr w:rsidR="00577D7B" w:rsidRPr="00390DEA" w:rsidTr="00B4683B">
        <w:trPr>
          <w:trHeight w:val="360"/>
        </w:trPr>
        <w:tc>
          <w:tcPr>
            <w:tcW w:w="4860" w:type="dxa"/>
          </w:tcPr>
          <w:p w:rsidR="00577D7B" w:rsidRPr="008707F5" w:rsidRDefault="00577D7B" w:rsidP="008707F5">
            <w:pPr>
              <w:snapToGrid w:val="0"/>
              <w:spacing w:line="400" w:lineRule="exact"/>
              <w:ind w:left="280" w:hangingChars="100" w:hanging="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第八條</w:t>
            </w:r>
            <w:r w:rsidRPr="008707F5">
              <w:rPr>
                <w:rFonts w:ascii="標楷體" w:eastAsia="標楷體" w:hAnsi="標楷體"/>
                <w:color w:val="000000"/>
                <w:sz w:val="28"/>
                <w:szCs w:val="28"/>
              </w:rPr>
              <w:t xml:space="preserve">  </w:t>
            </w:r>
            <w:r w:rsidRPr="008707F5">
              <w:rPr>
                <w:rFonts w:ascii="標楷體" w:eastAsia="標楷體" w:hAnsi="標楷體" w:hint="eastAsia"/>
                <w:color w:val="000000"/>
                <w:sz w:val="28"/>
                <w:szCs w:val="28"/>
              </w:rPr>
              <w:t>主管機關基於事實足認飼主之行為有違反動物保護法或本自治條例規定之虞時，得於公共場所或公眾得出入之場所攔查飼主及其動物。</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前項情形，主管機關認有必要時，得進入公私場所進行調查、取締或對動物為緊急之保護或安置。</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主管機關執行第一項之攔查及前項之調查、取締、緊急保護或安置，飼主、公私場所所有人、使用人或管理人不得規避、妨礙或拒絕。</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主管機關執行前項行為時，執行人員應出示執行職務之證明文件或顯示足資識別之標識；必要時，並得洽請警察、消防或相關機關派員協助。</w:t>
            </w:r>
          </w:p>
        </w:tc>
        <w:tc>
          <w:tcPr>
            <w:tcW w:w="4860" w:type="dxa"/>
          </w:tcPr>
          <w:p w:rsidR="00577D7B" w:rsidRPr="008707F5" w:rsidRDefault="00577D7B" w:rsidP="009966BA">
            <w:pPr>
              <w:kinsoku w:val="0"/>
              <w:overflowPunct w:val="0"/>
              <w:autoSpaceDE w:val="0"/>
              <w:autoSpaceDN w:val="0"/>
              <w:adjustRightInd w:val="0"/>
              <w:snapToGrid w:val="0"/>
              <w:spacing w:line="400" w:lineRule="exact"/>
              <w:ind w:rightChars="-13" w:right="-31"/>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主管機關得於公共場所針對違反動物保護法及其相關規定之事項進行調查及取締飼主及其動物，必要時得進入公、私場所予以救援。</w:t>
            </w:r>
          </w:p>
        </w:tc>
      </w:tr>
      <w:tr w:rsidR="00577D7B" w:rsidRPr="00390DEA" w:rsidTr="00B4683B">
        <w:trPr>
          <w:trHeight w:val="360"/>
        </w:trPr>
        <w:tc>
          <w:tcPr>
            <w:tcW w:w="4860" w:type="dxa"/>
          </w:tcPr>
          <w:p w:rsidR="00577D7B" w:rsidRPr="008707F5" w:rsidRDefault="00577D7B" w:rsidP="008707F5">
            <w:pPr>
              <w:snapToGrid w:val="0"/>
              <w:spacing w:line="400" w:lineRule="exact"/>
              <w:ind w:left="294" w:hangingChars="105" w:hanging="294"/>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第九條　主管機關因檢舉而查獲違反動物保護法或本自治條例規定之行為者，得對檢舉人酌予獎勵。</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前項獎勵辦法，由主管機關另定之。</w:t>
            </w:r>
          </w:p>
        </w:tc>
        <w:tc>
          <w:tcPr>
            <w:tcW w:w="4860" w:type="dxa"/>
          </w:tcPr>
          <w:p w:rsidR="00577D7B" w:rsidRPr="008707F5" w:rsidRDefault="00577D7B" w:rsidP="00F57542">
            <w:pPr>
              <w:kinsoku w:val="0"/>
              <w:overflowPunct w:val="0"/>
              <w:autoSpaceDE w:val="0"/>
              <w:autoSpaceDN w:val="0"/>
              <w:adjustRightInd w:val="0"/>
              <w:snapToGrid w:val="0"/>
              <w:spacing w:line="400" w:lineRule="exact"/>
              <w:ind w:rightChars="-13" w:right="-31"/>
              <w:jc w:val="both"/>
              <w:rPr>
                <w:rFonts w:ascii="標楷體" w:eastAsia="標楷體" w:hAnsi="標楷體"/>
                <w:color w:val="000000"/>
                <w:sz w:val="28"/>
                <w:szCs w:val="28"/>
              </w:rPr>
            </w:pPr>
            <w:r w:rsidRPr="008707F5">
              <w:rPr>
                <w:rFonts w:ascii="標楷體" w:eastAsia="標楷體" w:hAnsi="標楷體" w:hint="eastAsia"/>
                <w:color w:val="000000"/>
                <w:sz w:val="28"/>
                <w:szCs w:val="28"/>
              </w:rPr>
              <w:t>建立動物保護檢舉獎勵制度。</w:t>
            </w:r>
          </w:p>
        </w:tc>
      </w:tr>
      <w:tr w:rsidR="00577D7B" w:rsidRPr="00390DEA" w:rsidTr="00B4683B">
        <w:trPr>
          <w:trHeight w:val="360"/>
        </w:trPr>
        <w:tc>
          <w:tcPr>
            <w:tcW w:w="4860" w:type="dxa"/>
          </w:tcPr>
          <w:p w:rsidR="00577D7B" w:rsidRPr="008707F5" w:rsidRDefault="00577D7B" w:rsidP="008707F5">
            <w:pPr>
              <w:snapToGrid w:val="0"/>
              <w:spacing w:line="400" w:lineRule="exact"/>
              <w:ind w:leftChars="-1" w:left="272" w:hangingChars="98" w:hanging="274"/>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第十條　飼主飼養寵物，應依下列規定向寵物登記機構辦理寵物晶片植入及登記，並申請核發寵物登記證明：</w:t>
            </w:r>
          </w:p>
          <w:p w:rsidR="00577D7B" w:rsidRPr="008707F5" w:rsidRDefault="00577D7B" w:rsidP="008707F5">
            <w:pPr>
              <w:snapToGrid w:val="0"/>
              <w:spacing w:line="400" w:lineRule="exact"/>
              <w:ind w:leftChars="49" w:left="118" w:firstLineChars="50" w:firstLine="14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一、寵物出生後四個月內。</w:t>
            </w:r>
          </w:p>
          <w:p w:rsidR="00577D7B" w:rsidRPr="008707F5" w:rsidRDefault="00577D7B" w:rsidP="008707F5">
            <w:pPr>
              <w:snapToGrid w:val="0"/>
              <w:spacing w:line="400" w:lineRule="exact"/>
              <w:ind w:leftChars="99" w:left="798" w:hangingChars="200" w:hanging="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二、寵物自國外輸入後一個月內；其需檢疫者，於檢疫完成後一個月內，並檢具檢疫證明書。</w:t>
            </w:r>
          </w:p>
          <w:p w:rsidR="00577D7B" w:rsidRPr="008707F5" w:rsidRDefault="00577D7B" w:rsidP="008707F5">
            <w:pPr>
              <w:snapToGrid w:val="0"/>
              <w:spacing w:line="400" w:lineRule="exact"/>
              <w:ind w:leftChars="100" w:left="800" w:hangingChars="200" w:hanging="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三、寵物買賣或轉讓時。但寵物業間買賣或轉讓出生未滿四個月之寵物，得暫免辦理寵物登記。</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前項應辦理寵物晶片植入及登記之動物種類，由主管機關公告之。</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主管機關對已登記之寵物，應每五年辦理登記資料之查核。</w:t>
            </w:r>
          </w:p>
        </w:tc>
        <w:tc>
          <w:tcPr>
            <w:tcW w:w="4860" w:type="dxa"/>
          </w:tcPr>
          <w:p w:rsidR="00577D7B" w:rsidRPr="008707F5" w:rsidRDefault="00577D7B" w:rsidP="008707F5">
            <w:pPr>
              <w:spacing w:line="400" w:lineRule="exact"/>
              <w:ind w:left="560" w:hangingChars="200" w:hanging="560"/>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一、飼主應主動辦理寵物晶片植入及寵物登記，及主管機關得委託民間團體（機構）核發寵物</w:t>
            </w:r>
            <w:bookmarkStart w:id="0" w:name="_GoBack"/>
            <w:bookmarkEnd w:id="0"/>
            <w:r w:rsidRPr="008707F5">
              <w:rPr>
                <w:rFonts w:ascii="標楷體" w:eastAsia="標楷體" w:hAnsi="標楷體" w:hint="eastAsia"/>
                <w:color w:val="000000"/>
                <w:sz w:val="28"/>
                <w:szCs w:val="28"/>
              </w:rPr>
              <w:t>登記證明等規定。</w:t>
            </w:r>
          </w:p>
          <w:p w:rsidR="00577D7B" w:rsidRPr="008707F5" w:rsidRDefault="00577D7B" w:rsidP="008707F5">
            <w:pPr>
              <w:spacing w:line="400" w:lineRule="exact"/>
              <w:ind w:left="560" w:hangingChars="200" w:hanging="560"/>
              <w:contextualSpacing/>
              <w:jc w:val="both"/>
              <w:rPr>
                <w:rFonts w:ascii="標楷體" w:eastAsia="標楷體" w:hAnsi="標楷體"/>
                <w:color w:val="000000"/>
                <w:sz w:val="28"/>
                <w:szCs w:val="28"/>
              </w:rPr>
            </w:pPr>
            <w:r w:rsidRPr="008707F5">
              <w:rPr>
                <w:rFonts w:ascii="標楷體" w:eastAsia="標楷體" w:hAnsi="標楷體" w:hint="eastAsia"/>
                <w:color w:val="000000"/>
                <w:sz w:val="28"/>
                <w:szCs w:val="28"/>
              </w:rPr>
              <w:t>二、本條係為明確規範寵物應植入晶片及辦理寵物登記之年齡，並授權主管機關得公告本市應辦理寵物登記之動物種類。</w:t>
            </w:r>
          </w:p>
        </w:tc>
      </w:tr>
      <w:tr w:rsidR="00577D7B" w:rsidRPr="00390DEA" w:rsidTr="00B4683B">
        <w:trPr>
          <w:trHeight w:val="360"/>
        </w:trPr>
        <w:tc>
          <w:tcPr>
            <w:tcW w:w="4860" w:type="dxa"/>
          </w:tcPr>
          <w:p w:rsidR="00577D7B" w:rsidRPr="008707F5" w:rsidRDefault="00577D7B" w:rsidP="008707F5">
            <w:pPr>
              <w:snapToGrid w:val="0"/>
              <w:spacing w:line="400" w:lineRule="exact"/>
              <w:ind w:left="280" w:hangingChars="100" w:hanging="280"/>
              <w:jc w:val="both"/>
              <w:rPr>
                <w:rFonts w:ascii="標楷體" w:eastAsia="標楷體" w:hAnsi="標楷體"/>
                <w:color w:val="000000"/>
                <w:sz w:val="28"/>
                <w:szCs w:val="28"/>
              </w:rPr>
            </w:pPr>
            <w:r w:rsidRPr="008707F5">
              <w:rPr>
                <w:rFonts w:ascii="標楷體" w:eastAsia="標楷體" w:hAnsi="標楷體" w:hint="eastAsia"/>
                <w:color w:val="000000"/>
                <w:sz w:val="28"/>
                <w:szCs w:val="28"/>
              </w:rPr>
              <w:t>第十一條</w:t>
            </w:r>
            <w:r w:rsidRPr="008707F5">
              <w:rPr>
                <w:rFonts w:ascii="標楷體" w:eastAsia="標楷體" w:hAnsi="標楷體"/>
                <w:color w:val="000000"/>
                <w:sz w:val="28"/>
                <w:szCs w:val="28"/>
              </w:rPr>
              <w:t xml:space="preserve">  </w:t>
            </w:r>
            <w:r w:rsidRPr="008707F5">
              <w:rPr>
                <w:rFonts w:ascii="標楷體" w:eastAsia="標楷體" w:hAnsi="標楷體" w:hint="eastAsia"/>
                <w:color w:val="000000"/>
                <w:sz w:val="28"/>
                <w:szCs w:val="28"/>
              </w:rPr>
              <w:t>犬隻應施打狂犬病疫苗後，始得辦理寵物晶片植入及登記。但出生未滿三個月之犬隻得暫免施打。</w:t>
            </w:r>
          </w:p>
          <w:p w:rsidR="00577D7B" w:rsidRPr="008707F5" w:rsidRDefault="00577D7B" w:rsidP="008707F5">
            <w:pPr>
              <w:snapToGrid w:val="0"/>
              <w:spacing w:line="400" w:lineRule="exact"/>
              <w:ind w:leftChars="100" w:left="240" w:firstLineChars="200" w:firstLine="560"/>
              <w:jc w:val="both"/>
              <w:rPr>
                <w:rFonts w:ascii="標楷體" w:eastAsia="標楷體" w:hAnsi="標楷體"/>
                <w:color w:val="000000"/>
                <w:sz w:val="28"/>
                <w:szCs w:val="28"/>
              </w:rPr>
            </w:pPr>
            <w:r w:rsidRPr="008707F5">
              <w:rPr>
                <w:rFonts w:ascii="標楷體" w:eastAsia="標楷體" w:hAnsi="標楷體" w:hint="eastAsia"/>
                <w:color w:val="000000"/>
                <w:sz w:val="28"/>
                <w:szCs w:val="28"/>
              </w:rPr>
              <w:t>前項但書情形，寵物登記機構應於寵物登記管理資訊網之最近狂犬病疫苗接種牌證號及接種日期欄位，採取統一代號進行登錄，並於登錄後一個月內將該犬隻晶片號碼及飼主相關資料回報主管機關，以追蹤後續狂犬病疫苗施打情形。</w:t>
            </w:r>
          </w:p>
        </w:tc>
        <w:tc>
          <w:tcPr>
            <w:tcW w:w="4860" w:type="dxa"/>
          </w:tcPr>
          <w:p w:rsidR="00577D7B" w:rsidRPr="008707F5" w:rsidRDefault="00577D7B" w:rsidP="000E4F1E">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規範犬隻應施打狂犬病疫苗及未達免疫適期得暫免注射疫苗之規定。</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第十二條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飼主攜帶寵物出入公共場所或公眾得出入場所，應使用鏈繩、箱籠或採取主管機關公告之適當防護措施。</w:t>
            </w:r>
          </w:p>
        </w:tc>
        <w:tc>
          <w:tcPr>
            <w:tcW w:w="4860" w:type="dxa"/>
          </w:tcPr>
          <w:p w:rsidR="00577D7B" w:rsidRPr="008707F5" w:rsidRDefault="00577D7B" w:rsidP="000E4F1E">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邇來因民眾未妥善栓綁犬隻，致人或動物受傷案件層出不窮，惟現行動物保護法僅規範</w:t>
            </w:r>
            <w:smartTag w:uri="urn:schemas-microsoft-com:office:smarttags" w:element="chmetcnv">
              <w:smartTagPr>
                <w:attr w:name="TCSC" w:val="0"/>
                <w:attr w:name="NumberType" w:val="1"/>
                <w:attr w:name="Negative" w:val="False"/>
                <w:attr w:name="HasSpace" w:val="False"/>
                <w:attr w:name="SourceValue" w:val="23"/>
                <w:attr w:name="UnitName" w:val="公斤"/>
              </w:smartTagPr>
              <w:r w:rsidRPr="008707F5">
                <w:rPr>
                  <w:rFonts w:ascii="標楷體" w:eastAsia="標楷體" w:hAnsi="標楷體" w:cs="Arial"/>
                  <w:color w:val="000000"/>
                  <w:sz w:val="28"/>
                  <w:szCs w:val="28"/>
                </w:rPr>
                <w:t>23</w:t>
              </w:r>
              <w:r w:rsidRPr="008707F5">
                <w:rPr>
                  <w:rFonts w:ascii="標楷體" w:eastAsia="標楷體" w:hAnsi="標楷體" w:cs="Arial" w:hint="eastAsia"/>
                  <w:color w:val="000000"/>
                  <w:sz w:val="28"/>
                  <w:szCs w:val="28"/>
                </w:rPr>
                <w:t>公斤</w:t>
              </w:r>
            </w:smartTag>
            <w:r w:rsidRPr="008707F5">
              <w:rPr>
                <w:rFonts w:ascii="標楷體" w:eastAsia="標楷體" w:hAnsi="標楷體" w:cs="Arial" w:hint="eastAsia"/>
                <w:color w:val="000000"/>
                <w:sz w:val="28"/>
                <w:szCs w:val="28"/>
              </w:rPr>
              <w:t>以上大型犬及具攻擊性品種或曾有攻擊紀錄之犬隻應以鏈繩牽引，對於中小型犬則無防護措施之規範，緣此訂定本條規範飼主攜帶寵物出入公共場所或公眾得出入場所，應採取之適當防護措施。</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第十三條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本市公寓大廈三樓以上樓層，不得經營寵物業。</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寵物業應加入本市寵物商業同業公會，並接受主管機關輔導及配合辦理本市動物保護工作。</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寵物業應具備之條件、設施、專任人員、申請許可之程序、期限與換證、撤銷或廢止許可之條件、寵物繁殖作業及其他應遵行事項，由主管機關另定之。</w:t>
            </w:r>
          </w:p>
        </w:tc>
        <w:tc>
          <w:tcPr>
            <w:tcW w:w="4860" w:type="dxa"/>
          </w:tcPr>
          <w:p w:rsidR="00577D7B" w:rsidRPr="008707F5" w:rsidRDefault="00577D7B" w:rsidP="000E4F1E">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規範本市公寓大廈三樓以上樓層不得經營寵物業及寵物業應加入本市寵物商業同業公會等規定。</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第十四條　寵物業應於每年一月、四月、七月及十月底前，將上一季寵物繁殖及買賣紀錄，彙報主管機關；其領有主管機關提供之寵物晶片者，並應將寵物晶片使用情形一併彙報。</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寵物業於年度查核或評鑑時，無法提出寵物繁殖或買賣紀錄或紀錄不詳實者，其寵物業許可證有效期間屆滿時，主管機關得不予換發新證。</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經營寵物寄養者，不適用前二項之規定。</w:t>
            </w:r>
          </w:p>
        </w:tc>
        <w:tc>
          <w:tcPr>
            <w:tcW w:w="4860" w:type="dxa"/>
          </w:tcPr>
          <w:p w:rsidR="00577D7B" w:rsidRPr="008707F5" w:rsidRDefault="00577D7B" w:rsidP="0066373C">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為強化對寵物業之管理，訂定應彙報資料等規定，避免因寵物業者對於某項業務已無經營之事實，致使主管機關於查核上徒增行政資源浪費。</w:t>
            </w:r>
          </w:p>
          <w:p w:rsidR="00577D7B" w:rsidRPr="008707F5" w:rsidRDefault="00577D7B" w:rsidP="00F57542">
            <w:pPr>
              <w:spacing w:line="400" w:lineRule="exact"/>
              <w:contextualSpacing/>
              <w:jc w:val="both"/>
              <w:rPr>
                <w:rFonts w:ascii="標楷體" w:eastAsia="標楷體" w:hAnsi="標楷體" w:cs="Arial"/>
                <w:color w:val="000000"/>
                <w:sz w:val="28"/>
                <w:szCs w:val="28"/>
              </w:rPr>
            </w:pP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第十五條　寵物業負責人或專任人員於寵物業許可證有效期間內，應至少一人參與寵物業專任人員訓練課程且時數達四小時，始得於有效期間屆滿時換發新證。</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本自治條例施行前已領有寵物業許可證者，其負責人及專任人員應自本自治條例施行後一年內，依前項規定辦理。</w:t>
            </w:r>
          </w:p>
        </w:tc>
        <w:tc>
          <w:tcPr>
            <w:tcW w:w="4860" w:type="dxa"/>
          </w:tcPr>
          <w:p w:rsidR="00577D7B" w:rsidRPr="008707F5" w:rsidRDefault="00577D7B" w:rsidP="0066373C">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為強化寵物業之專業智識與技能，提升對動物福利認知，訂定寵物業負責人或專任人員應參與訓練課程之規定。</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第十六條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設置動物收容處所者，應向主管機關申請許可後，始得設置。</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動物收容處所之設置、許可、輔導、稽查及廢止等事項，由主管機關另定之。</w:t>
            </w:r>
          </w:p>
        </w:tc>
        <w:tc>
          <w:tcPr>
            <w:tcW w:w="4860" w:type="dxa"/>
          </w:tcPr>
          <w:p w:rsidR="00577D7B" w:rsidRPr="008707F5" w:rsidRDefault="00577D7B" w:rsidP="0066373C">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規範動物收容處所之設置及查核等機制。</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第十七條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任何人不得販賣、購買、食用或持有犬、貓之屠體、內臟或含有其成分之食品。</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雇主應防止勞工於工作場所、宿舍或其他由雇主提供之活動空間，宰殺犬、貓或販賣、購買、食用、持有犬、貓之屠體、內臟或含有其成分之食品。</w:t>
            </w:r>
          </w:p>
        </w:tc>
        <w:tc>
          <w:tcPr>
            <w:tcW w:w="4860" w:type="dxa"/>
          </w:tcPr>
          <w:p w:rsidR="00577D7B" w:rsidRPr="008707F5" w:rsidRDefault="00577D7B" w:rsidP="008707F5">
            <w:pPr>
              <w:spacing w:line="400" w:lineRule="exact"/>
              <w:ind w:left="560" w:hangingChars="200" w:hanging="560"/>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一、規範不得販售、購買、食用或持有犬、貓之屠體或含有其成分之食品，及雇主有義務防止所雇用之勞工宰殺、販售、購買、食用犬、貓。</w:t>
            </w:r>
          </w:p>
          <w:p w:rsidR="00577D7B" w:rsidRPr="008707F5" w:rsidRDefault="00577D7B" w:rsidP="008707F5">
            <w:pPr>
              <w:spacing w:line="400" w:lineRule="exact"/>
              <w:ind w:left="560" w:hangingChars="200" w:hanging="560"/>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二、現行動物保護法第十二條僅規定不得販賣犬貓之屠體，然未規範不得購買、食用或持有，致行為人可能以犬、貓之屠體係路邊拾獲之屍體或所持有之屠體僅係供自己食用等說詞意圖開脫。</w:t>
            </w:r>
          </w:p>
          <w:p w:rsidR="00577D7B" w:rsidRPr="008707F5" w:rsidRDefault="00577D7B" w:rsidP="008707F5">
            <w:pPr>
              <w:spacing w:line="400" w:lineRule="exact"/>
              <w:ind w:left="560" w:hangingChars="200" w:hanging="560"/>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三、本市亦曾發生行為人店內遭查獲含有犬肉成分之湯汁，惟受限於動物保護法「屠體」之規定，裁罰案件經當事人訴願後遭撤銷處分。</w:t>
            </w:r>
          </w:p>
          <w:p w:rsidR="00577D7B" w:rsidRPr="008707F5" w:rsidRDefault="00577D7B" w:rsidP="008707F5">
            <w:pPr>
              <w:spacing w:line="400" w:lineRule="exact"/>
              <w:ind w:left="560" w:hangingChars="200" w:hanging="560"/>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四、制訂本條以補足動物保護法規範之不足，期能由源頭遏止販售、購買、食用或持有犬、貓之屠體或含有其成分之食品等行為。</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第十八條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公私場所所有人、使用人或管理人，未經主管機關許可，不得使用金屬、木質或其他材質製成尖銳足以傷害動物之針毯、釘床等裝置，或主管機關公告禁止之方法，防範或驅趕動物。</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未經許可使用前項裝置或方法者，主管機關得逕予拆除或排除並銷毀之。公私場所所有人、使用人或管理人不得規避、妨礙或拒絕。</w:t>
            </w:r>
          </w:p>
        </w:tc>
        <w:tc>
          <w:tcPr>
            <w:tcW w:w="4860" w:type="dxa"/>
          </w:tcPr>
          <w:p w:rsidR="00577D7B" w:rsidRPr="008707F5" w:rsidRDefault="00577D7B" w:rsidP="00EA7912">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邇來發生多起民眾使用鐵釘製成釘板或釘床防範流浪貓棲息於特定場所，然現行動物保護法係以虐待事實之發生或既遂為處罰成立之要件，是故行為人若拒絕配合使用較不具傷害性之驅趕方式，主管機關亦難依法強制要求改善。準此，制訂本條規範禁止使用針、釘板、床等防範或驅趕動物，並比照動物保護法第十四條之規定，授權主管機關得逕予排除之。</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第十九條　任何人未經主管機關許可，不得持有獸鋏。</w:t>
            </w:r>
          </w:p>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前項許可之申請文件、審核程序及其他應遵行事項，由主管機關另定之。</w:t>
            </w:r>
          </w:p>
        </w:tc>
        <w:tc>
          <w:tcPr>
            <w:tcW w:w="4860" w:type="dxa"/>
          </w:tcPr>
          <w:p w:rsidR="00577D7B" w:rsidRPr="008707F5" w:rsidRDefault="00577D7B" w:rsidP="00324133">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動物保護法第十四條規定不得製造、販賣、陳列獸鋏及使用獸鋏捕捉動物，雖已實施多年，但仍時可見有民眾於農田果園間使用此類裝置，亦有行為人以僅係持有，並無使用等說詞開脫，特制訂本條，強化稽查人員執法之權限。</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第二十條　因公私場所管理不當致動物受困、受虐或受傷者，公私場所所有人、使用人或管理人應予以協助脫困、收容或提供必要之醫療；其無繼續醫療之必要時，得送交動物收容處所或主管機關指定之場所。</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前項情形，公私場所所有人、使用人或管理人應即通知主管機關及飼主。但無飼主或通知飼主顯有困難者，不在此限。</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第一項處置所需費用，由公私場所所有人、使用人或管理人負擔。</w:t>
            </w:r>
          </w:p>
        </w:tc>
        <w:tc>
          <w:tcPr>
            <w:tcW w:w="4860" w:type="dxa"/>
          </w:tcPr>
          <w:p w:rsidR="00577D7B" w:rsidRPr="008707F5" w:rsidRDefault="00577D7B" w:rsidP="00077064">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明確化動物救援案件中公私場所所有人、使用人或管理人應負有協助脫困、收容或提供必要之醫療等義務。</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第二十一條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主管機關得規劃設置一定區域範圍專區，供寵物遺體實施骨灰拋灑或植存。</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前項骨灰拋灑或使用植存之申請、收費及管理等事項，由主管機關另定之。</w:t>
            </w:r>
          </w:p>
        </w:tc>
        <w:tc>
          <w:tcPr>
            <w:tcW w:w="4860" w:type="dxa"/>
          </w:tcPr>
          <w:p w:rsidR="00577D7B" w:rsidRPr="008707F5" w:rsidRDefault="00577D7B" w:rsidP="005B5030">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主管機關得規劃設置專區，供飼主實施寵物遺體之殮葬、骨灰之拋灑或植存。</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第二十二條</w:t>
            </w:r>
            <w:r w:rsidRPr="008707F5">
              <w:rPr>
                <w:rFonts w:ascii="標楷體" w:eastAsia="標楷體" w:hAnsi="標楷體" w:cs="標楷體"/>
                <w:color w:val="000000"/>
                <w:sz w:val="28"/>
                <w:szCs w:val="28"/>
              </w:rPr>
              <w:t xml:space="preserve">   </w:t>
            </w:r>
            <w:r w:rsidRPr="008707F5">
              <w:rPr>
                <w:rFonts w:ascii="標楷體" w:eastAsia="標楷體" w:hAnsi="標楷體" w:cs="標楷體" w:hint="eastAsia"/>
                <w:color w:val="000000"/>
                <w:sz w:val="28"/>
                <w:szCs w:val="28"/>
              </w:rPr>
              <w:t>有下列情形之一者，處新臺幣三千元以上一萬五千元以下罰鍰，並得按次處罰：</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一、飼主、公私場所所有人、使用人或管理人違反第八條第三項規定，規避、妨礙或拒絕主管機關之攔查、調查、取締、緊急保護或安置受虐動物。</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二、飼主違反第十條第一項規定，未辦理寵物晶片植入及登記，經主管機關通知限期改善，屆期仍不改善。</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三、飼主違反第十二條規定，攜帶寵物出入公共場所或公眾得出入場所，未使用鏈繩、箱籠或採取適當防護措施，經勸導拒不改善。</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四、寵物業違反第十三條第二項規定，未加入本市寵物商業同業公會，並接受主管機關輔導及配合辦理本市動物保護工作。</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五、寵物業違反第十四條第一項規定，未將寵物繁殖、買賣紀錄或寵物晶片使用情形彙報主管機關。</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六、公私場所所有人、使用人或管理人違反第十八條第二項規定，規避、妨礙或拒絕主管機關拆除或排除未經許可之裝置或公告禁止之方法。</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七、違反第十九條規定，未經主管機關許可持有獸鋏。但本自治條例施行前已持有，並於本自治條例施行後一年內，主動交予主管機關或自行銷毀者，不罰。</w:t>
            </w:r>
          </w:p>
          <w:p w:rsidR="00577D7B" w:rsidRPr="008707F5" w:rsidRDefault="00577D7B" w:rsidP="008707F5">
            <w:pPr>
              <w:kinsoku w:val="0"/>
              <w:overflowPunct w:val="0"/>
              <w:autoSpaceDE w:val="0"/>
              <w:autoSpaceDN w:val="0"/>
              <w:adjustRightInd w:val="0"/>
              <w:snapToGrid w:val="0"/>
              <w:spacing w:line="400" w:lineRule="exact"/>
              <w:ind w:leftChars="100" w:left="240" w:firstLineChars="200" w:firstLine="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前項第七款情形，主管機關得没入其獸鋏。</w:t>
            </w:r>
          </w:p>
        </w:tc>
        <w:tc>
          <w:tcPr>
            <w:tcW w:w="4860" w:type="dxa"/>
          </w:tcPr>
          <w:p w:rsidR="00577D7B" w:rsidRPr="008707F5" w:rsidRDefault="00577D7B" w:rsidP="005B5030">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違反寵物應辦理登記、寵物業須加入公會並接受輔導、應辦理寵物登記之動物出入公共場所未栓繫鏈繩及持有獸鋏、拒絕交出獸鋏等規定之裁罰。</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第二十三條　有下列情形之ㄧ者，處新臺幣一萬五千元以上七萬五千元以下罰鍰：</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一、違反第十七條第一項規定，購買、食用或持有犬、貓之屠體、內臟或含有其成分之食品。</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二、公私場所所有人、使用人或管理人違反第十八條第一項規定，使用未經許可之裝置或公告禁止之方法防範或驅趕動物。</w:t>
            </w:r>
          </w:p>
          <w:p w:rsidR="00577D7B" w:rsidRPr="008707F5" w:rsidRDefault="00577D7B" w:rsidP="008707F5">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三、公私場所所有人、使用人或管理人違反第二十條第一項規定，對受困、受虐或受傷動物，未予以協助脫困、收容或提供必要之醫療。</w:t>
            </w:r>
          </w:p>
        </w:tc>
        <w:tc>
          <w:tcPr>
            <w:tcW w:w="4860" w:type="dxa"/>
          </w:tcPr>
          <w:p w:rsidR="00577D7B" w:rsidRPr="008707F5" w:rsidRDefault="00577D7B" w:rsidP="00945306">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違反不得購買、食用或持有含犬、貓之屠體、內臟或含有其成分之食品、未經許可使用針毯、釘床等禁止方式驅趕動物及公私場所所有人、使用人或管理人對受困、受虐或受傷之動物，未予以救護等規定之裁罰。</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第二十四條　雇主違反第十七條第二項規定，未防止勞工於工作場所、宿舍或其他由雇主提供之活動空間，宰殺犬、貓或販賣、購買、食用、持有犬、貓之屠體、內臟或含有其成分之食品，處新臺幣二萬元以上十萬元以下罰鍰。</w:t>
            </w:r>
          </w:p>
        </w:tc>
        <w:tc>
          <w:tcPr>
            <w:tcW w:w="4860" w:type="dxa"/>
          </w:tcPr>
          <w:p w:rsidR="00577D7B" w:rsidRPr="008707F5" w:rsidRDefault="00577D7B" w:rsidP="008707F5">
            <w:pPr>
              <w:spacing w:line="400" w:lineRule="exact"/>
              <w:ind w:left="560" w:hangingChars="200" w:hanging="560"/>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一、近年來勞動市場引進外籍勞工數量日增，因風土民情之不同，本市曾發生多起外籍勞工捕捉犬、貓宰殺食用案件，手段兇殘，駭人聽聞。部分案件甚至發生於員工宿舍等工作場所，然雇主往往以此為個人行為或日常即已宣導等說詞切割責任。</w:t>
            </w:r>
          </w:p>
          <w:p w:rsidR="00577D7B" w:rsidRPr="008707F5" w:rsidRDefault="00577D7B" w:rsidP="008707F5">
            <w:pPr>
              <w:spacing w:line="400" w:lineRule="exact"/>
              <w:ind w:left="560" w:hangingChars="200" w:hanging="560"/>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二、為強化雇主對於員工教育之責任，遂對於工作場所發生此類案件時，課以雇主未善盡宣導教育之處罰，期能促使雇主積極負起教育督導勞工之責任。</w:t>
            </w:r>
          </w:p>
        </w:tc>
      </w:tr>
      <w:tr w:rsidR="00577D7B" w:rsidRPr="00390DEA" w:rsidTr="00B4683B">
        <w:trPr>
          <w:trHeight w:val="360"/>
        </w:trPr>
        <w:tc>
          <w:tcPr>
            <w:tcW w:w="4860" w:type="dxa"/>
          </w:tcPr>
          <w:p w:rsidR="00577D7B" w:rsidRPr="008707F5" w:rsidRDefault="00577D7B" w:rsidP="008707F5">
            <w:pPr>
              <w:kinsoku w:val="0"/>
              <w:overflowPunct w:val="0"/>
              <w:autoSpaceDE w:val="0"/>
              <w:autoSpaceDN w:val="0"/>
              <w:adjustRightInd w:val="0"/>
              <w:snapToGrid w:val="0"/>
              <w:spacing w:line="400" w:lineRule="exact"/>
              <w:ind w:left="280" w:hangingChars="100" w:hanging="280"/>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第二十五條　違反第十七條第一項規定販賣犬貓內臟或成分含有犬貓屠體、內臟之食品者，處新臺幣五萬元以上十萬元以下罰鍰，並命其限期改善；屆期未改善者，得按次處罰。</w:t>
            </w:r>
          </w:p>
        </w:tc>
        <w:tc>
          <w:tcPr>
            <w:tcW w:w="4860" w:type="dxa"/>
          </w:tcPr>
          <w:p w:rsidR="00577D7B" w:rsidRPr="008707F5" w:rsidRDefault="00577D7B" w:rsidP="000B54E7">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販賣犬貓內臟或成分含有犬貓屠體、內臟之食品之裁罰。</w:t>
            </w:r>
          </w:p>
        </w:tc>
      </w:tr>
      <w:tr w:rsidR="00577D7B" w:rsidRPr="00390DEA" w:rsidTr="00B4683B">
        <w:trPr>
          <w:trHeight w:val="360"/>
        </w:trPr>
        <w:tc>
          <w:tcPr>
            <w:tcW w:w="4860" w:type="dxa"/>
          </w:tcPr>
          <w:p w:rsidR="00577D7B" w:rsidRPr="008707F5" w:rsidRDefault="00577D7B" w:rsidP="00885855">
            <w:pPr>
              <w:kinsoku w:val="0"/>
              <w:overflowPunct w:val="0"/>
              <w:autoSpaceDE w:val="0"/>
              <w:autoSpaceDN w:val="0"/>
              <w:adjustRightInd w:val="0"/>
              <w:snapToGrid w:val="0"/>
              <w:spacing w:line="400" w:lineRule="exact"/>
              <w:jc w:val="both"/>
              <w:rPr>
                <w:rFonts w:ascii="標楷體" w:eastAsia="標楷體" w:hAnsi="標楷體" w:cs="標楷體"/>
                <w:color w:val="000000"/>
                <w:sz w:val="28"/>
                <w:szCs w:val="28"/>
              </w:rPr>
            </w:pPr>
            <w:r w:rsidRPr="008707F5">
              <w:rPr>
                <w:rFonts w:ascii="標楷體" w:eastAsia="標楷體" w:hAnsi="標楷體" w:cs="標楷體" w:hint="eastAsia"/>
                <w:color w:val="000000"/>
                <w:sz w:val="28"/>
                <w:szCs w:val="28"/>
              </w:rPr>
              <w:t>第二十六條　本自治條例自公布日施行。</w:t>
            </w:r>
          </w:p>
        </w:tc>
        <w:tc>
          <w:tcPr>
            <w:tcW w:w="4860" w:type="dxa"/>
          </w:tcPr>
          <w:p w:rsidR="00577D7B" w:rsidRPr="008707F5" w:rsidRDefault="00577D7B" w:rsidP="00F57542">
            <w:pPr>
              <w:spacing w:line="400" w:lineRule="exact"/>
              <w:contextualSpacing/>
              <w:jc w:val="both"/>
              <w:rPr>
                <w:rFonts w:ascii="標楷體" w:eastAsia="標楷體" w:hAnsi="標楷體" w:cs="Arial"/>
                <w:color w:val="000000"/>
                <w:sz w:val="28"/>
                <w:szCs w:val="28"/>
              </w:rPr>
            </w:pPr>
            <w:r w:rsidRPr="008707F5">
              <w:rPr>
                <w:rFonts w:ascii="標楷體" w:eastAsia="標楷體" w:hAnsi="標楷體" w:cs="Arial" w:hint="eastAsia"/>
                <w:color w:val="000000"/>
                <w:sz w:val="28"/>
                <w:szCs w:val="28"/>
              </w:rPr>
              <w:t>本自治條例之施行日期。</w:t>
            </w:r>
          </w:p>
        </w:tc>
      </w:tr>
    </w:tbl>
    <w:p w:rsidR="00577D7B" w:rsidRDefault="00577D7B" w:rsidP="00D27F47">
      <w:pPr>
        <w:spacing w:line="500" w:lineRule="exact"/>
        <w:ind w:left="1400" w:hangingChars="500" w:hanging="1400"/>
        <w:jc w:val="both"/>
        <w:rPr>
          <w:rFonts w:ascii="標楷體" w:eastAsia="標楷體" w:hAnsi="標楷體"/>
          <w:sz w:val="28"/>
          <w:szCs w:val="24"/>
        </w:rPr>
      </w:pPr>
    </w:p>
    <w:p w:rsidR="00577D7B" w:rsidRPr="002B1D7E" w:rsidRDefault="00577D7B" w:rsidP="002B1D7E">
      <w:pPr>
        <w:rPr>
          <w:rFonts w:ascii="標楷體" w:eastAsia="標楷體" w:hAnsi="標楷體"/>
          <w:sz w:val="28"/>
          <w:szCs w:val="24"/>
        </w:rPr>
      </w:pPr>
    </w:p>
    <w:p w:rsidR="00577D7B" w:rsidRPr="002B1D7E" w:rsidRDefault="00577D7B" w:rsidP="002B1D7E">
      <w:pPr>
        <w:tabs>
          <w:tab w:val="left" w:pos="7570"/>
        </w:tabs>
        <w:rPr>
          <w:rFonts w:ascii="標楷體" w:eastAsia="標楷體" w:hAnsi="標楷體"/>
          <w:sz w:val="28"/>
          <w:szCs w:val="24"/>
        </w:rPr>
      </w:pPr>
      <w:r>
        <w:rPr>
          <w:rFonts w:ascii="標楷體" w:eastAsia="標楷體" w:hAnsi="標楷體"/>
          <w:sz w:val="28"/>
          <w:szCs w:val="24"/>
        </w:rPr>
        <w:tab/>
      </w:r>
    </w:p>
    <w:sectPr w:rsidR="00577D7B" w:rsidRPr="002B1D7E" w:rsidSect="00F57542">
      <w:footerReference w:type="default" r:id="rId6"/>
      <w:pgSz w:w="11906" w:h="16838"/>
      <w:pgMar w:top="1440" w:right="851"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7B" w:rsidRDefault="00577D7B" w:rsidP="002B1D7E">
      <w:r>
        <w:separator/>
      </w:r>
    </w:p>
  </w:endnote>
  <w:endnote w:type="continuationSeparator" w:id="0">
    <w:p w:rsidR="00577D7B" w:rsidRDefault="00577D7B" w:rsidP="002B1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7B" w:rsidRDefault="00577D7B">
    <w:pPr>
      <w:pStyle w:val="Footer"/>
      <w:jc w:val="center"/>
    </w:pPr>
    <w:fldSimple w:instr="PAGE   \* MERGEFORMAT">
      <w:r w:rsidRPr="00F40343">
        <w:rPr>
          <w:noProof/>
          <w:lang w:val="zh-TW"/>
        </w:rPr>
        <w:t>8</w:t>
      </w:r>
    </w:fldSimple>
  </w:p>
  <w:p w:rsidR="00577D7B" w:rsidRDefault="00577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7B" w:rsidRDefault="00577D7B" w:rsidP="002B1D7E">
      <w:r>
        <w:separator/>
      </w:r>
    </w:p>
  </w:footnote>
  <w:footnote w:type="continuationSeparator" w:id="0">
    <w:p w:rsidR="00577D7B" w:rsidRDefault="00577D7B" w:rsidP="002B1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4EB"/>
    <w:rsid w:val="0003107C"/>
    <w:rsid w:val="00043976"/>
    <w:rsid w:val="00077064"/>
    <w:rsid w:val="0009147D"/>
    <w:rsid w:val="000920F5"/>
    <w:rsid w:val="000B54E7"/>
    <w:rsid w:val="000C7986"/>
    <w:rsid w:val="000E4F1E"/>
    <w:rsid w:val="001025D7"/>
    <w:rsid w:val="00115F1C"/>
    <w:rsid w:val="00192432"/>
    <w:rsid w:val="001C71E1"/>
    <w:rsid w:val="001E6A06"/>
    <w:rsid w:val="002358DC"/>
    <w:rsid w:val="00240A68"/>
    <w:rsid w:val="002914C0"/>
    <w:rsid w:val="002B1D7E"/>
    <w:rsid w:val="00313AF2"/>
    <w:rsid w:val="0032269B"/>
    <w:rsid w:val="00324133"/>
    <w:rsid w:val="00335AE9"/>
    <w:rsid w:val="00390705"/>
    <w:rsid w:val="00390DEA"/>
    <w:rsid w:val="003B4252"/>
    <w:rsid w:val="003D7141"/>
    <w:rsid w:val="003E6CBD"/>
    <w:rsid w:val="004554E6"/>
    <w:rsid w:val="004B0642"/>
    <w:rsid w:val="004B7741"/>
    <w:rsid w:val="004D7161"/>
    <w:rsid w:val="004F51D5"/>
    <w:rsid w:val="004F66B8"/>
    <w:rsid w:val="00512C6A"/>
    <w:rsid w:val="005154EB"/>
    <w:rsid w:val="00577D7B"/>
    <w:rsid w:val="005B5030"/>
    <w:rsid w:val="005B6D95"/>
    <w:rsid w:val="0066373C"/>
    <w:rsid w:val="00682B6B"/>
    <w:rsid w:val="007150D4"/>
    <w:rsid w:val="0073254F"/>
    <w:rsid w:val="00755563"/>
    <w:rsid w:val="007769E4"/>
    <w:rsid w:val="00791E65"/>
    <w:rsid w:val="007B6B9B"/>
    <w:rsid w:val="0082395D"/>
    <w:rsid w:val="0082511D"/>
    <w:rsid w:val="008451C1"/>
    <w:rsid w:val="008707F5"/>
    <w:rsid w:val="008829A2"/>
    <w:rsid w:val="00884649"/>
    <w:rsid w:val="00885855"/>
    <w:rsid w:val="00891D1C"/>
    <w:rsid w:val="0089603D"/>
    <w:rsid w:val="008C4E49"/>
    <w:rsid w:val="008F2B07"/>
    <w:rsid w:val="00940EEC"/>
    <w:rsid w:val="00945306"/>
    <w:rsid w:val="00953161"/>
    <w:rsid w:val="009966BA"/>
    <w:rsid w:val="009B4741"/>
    <w:rsid w:val="009D1C16"/>
    <w:rsid w:val="00A20B8D"/>
    <w:rsid w:val="00A403F3"/>
    <w:rsid w:val="00A87065"/>
    <w:rsid w:val="00B210EB"/>
    <w:rsid w:val="00B21A8A"/>
    <w:rsid w:val="00B24180"/>
    <w:rsid w:val="00B4683B"/>
    <w:rsid w:val="00B8544E"/>
    <w:rsid w:val="00B90CEE"/>
    <w:rsid w:val="00BC73D4"/>
    <w:rsid w:val="00C5523C"/>
    <w:rsid w:val="00C90105"/>
    <w:rsid w:val="00CC0BFF"/>
    <w:rsid w:val="00CD5558"/>
    <w:rsid w:val="00D25F1B"/>
    <w:rsid w:val="00D27F47"/>
    <w:rsid w:val="00D40754"/>
    <w:rsid w:val="00D843D2"/>
    <w:rsid w:val="00DA3D62"/>
    <w:rsid w:val="00E0246B"/>
    <w:rsid w:val="00E03EEA"/>
    <w:rsid w:val="00E16107"/>
    <w:rsid w:val="00E77F7E"/>
    <w:rsid w:val="00EA4764"/>
    <w:rsid w:val="00EA7912"/>
    <w:rsid w:val="00ED399D"/>
    <w:rsid w:val="00F07D04"/>
    <w:rsid w:val="00F40343"/>
    <w:rsid w:val="00F56E57"/>
    <w:rsid w:val="00F57542"/>
    <w:rsid w:val="00F9137A"/>
    <w:rsid w:val="00F97AB9"/>
    <w:rsid w:val="00FB1F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0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1D7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B1D7E"/>
    <w:rPr>
      <w:rFonts w:cs="Times New Roman"/>
      <w:sz w:val="20"/>
      <w:szCs w:val="20"/>
    </w:rPr>
  </w:style>
  <w:style w:type="paragraph" w:styleId="Footer">
    <w:name w:val="footer"/>
    <w:basedOn w:val="Normal"/>
    <w:link w:val="FooterChar"/>
    <w:uiPriority w:val="99"/>
    <w:rsid w:val="002B1D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B1D7E"/>
    <w:rPr>
      <w:rFonts w:cs="Times New Roman"/>
      <w:sz w:val="20"/>
      <w:szCs w:val="20"/>
    </w:rPr>
  </w:style>
  <w:style w:type="paragraph" w:styleId="BalloonText">
    <w:name w:val="Balloon Text"/>
    <w:basedOn w:val="Normal"/>
    <w:link w:val="BalloonTextChar"/>
    <w:uiPriority w:val="99"/>
    <w:semiHidden/>
    <w:rsid w:val="001C71E1"/>
    <w:rPr>
      <w:rFonts w:ascii="Cambria" w:hAnsi="Cambria"/>
      <w:sz w:val="18"/>
      <w:szCs w:val="18"/>
    </w:rPr>
  </w:style>
  <w:style w:type="character" w:customStyle="1" w:styleId="BalloonTextChar">
    <w:name w:val="Balloon Text Char"/>
    <w:basedOn w:val="DefaultParagraphFont"/>
    <w:link w:val="BalloonText"/>
    <w:uiPriority w:val="99"/>
    <w:semiHidden/>
    <w:locked/>
    <w:rsid w:val="001C71E1"/>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11</Pages>
  <Words>992</Words>
  <Characters>5660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2015-09-01T07:30:00Z</cp:lastPrinted>
  <dcterms:created xsi:type="dcterms:W3CDTF">2015-08-31T04:40:00Z</dcterms:created>
  <dcterms:modified xsi:type="dcterms:W3CDTF">2015-09-04T02:06:00Z</dcterms:modified>
</cp:coreProperties>
</file>