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21" w:rsidRPr="005B41A0" w:rsidRDefault="00207CF3" w:rsidP="00BA0CB8">
      <w:pPr>
        <w:snapToGrid w:val="0"/>
        <w:spacing w:line="500" w:lineRule="exact"/>
        <w:jc w:val="center"/>
        <w:rPr>
          <w:rFonts w:ascii="標楷體" w:eastAsia="標楷體" w:hAnsi="標楷體"/>
          <w:b/>
          <w:bCs/>
          <w:color w:val="000000"/>
          <w:sz w:val="36"/>
          <w:szCs w:val="36"/>
        </w:rPr>
      </w:pPr>
      <w:bookmarkStart w:id="0" w:name="_GoBack"/>
      <w:bookmarkEnd w:id="0"/>
      <w:r>
        <w:rPr>
          <w:rFonts w:ascii="標楷體" w:eastAsia="標楷體" w:hAnsi="標楷體" w:hint="eastAsia"/>
          <w:b/>
          <w:bCs/>
          <w:color w:val="000000"/>
          <w:sz w:val="36"/>
          <w:szCs w:val="36"/>
        </w:rPr>
        <w:t xml:space="preserve">      </w:t>
      </w:r>
      <w:r w:rsidR="00915921" w:rsidRPr="005B41A0">
        <w:rPr>
          <w:rFonts w:ascii="標楷體" w:eastAsia="標楷體" w:hAnsi="標楷體"/>
          <w:b/>
          <w:bCs/>
          <w:color w:val="000000"/>
          <w:sz w:val="36"/>
          <w:szCs w:val="36"/>
        </w:rPr>
        <w:t>高雄市立空中大學</w:t>
      </w:r>
      <w:r w:rsidR="00960D31" w:rsidRPr="005B41A0">
        <w:rPr>
          <w:rFonts w:ascii="標楷體" w:eastAsia="標楷體" w:hAnsi="標楷體" w:hint="eastAsia"/>
          <w:b/>
          <w:bCs/>
          <w:color w:val="000000"/>
          <w:sz w:val="36"/>
          <w:szCs w:val="36"/>
        </w:rPr>
        <w:t>校務發展及</w:t>
      </w:r>
      <w:r w:rsidR="00915921" w:rsidRPr="005B41A0">
        <w:rPr>
          <w:rFonts w:ascii="標楷體" w:eastAsia="標楷體" w:hAnsi="標楷體"/>
          <w:b/>
          <w:bCs/>
          <w:color w:val="000000"/>
          <w:sz w:val="36"/>
          <w:szCs w:val="36"/>
        </w:rPr>
        <w:t>業務報告</w:t>
      </w:r>
      <w:r w:rsidR="00C55120" w:rsidRPr="005B41A0">
        <w:rPr>
          <w:rFonts w:ascii="標楷體" w:eastAsia="標楷體" w:hAnsi="標楷體" w:hint="eastAsia"/>
          <w:b/>
          <w:bCs/>
          <w:color w:val="000000"/>
          <w:sz w:val="36"/>
          <w:szCs w:val="36"/>
        </w:rPr>
        <w:t xml:space="preserve">  </w:t>
      </w:r>
      <w:r w:rsidR="00C55120" w:rsidRPr="005B41A0">
        <w:rPr>
          <w:rFonts w:ascii="標楷體" w:eastAsia="標楷體" w:hAnsi="標楷體" w:hint="eastAsia"/>
          <w:b/>
          <w:bCs/>
          <w:color w:val="000000"/>
          <w:sz w:val="28"/>
          <w:szCs w:val="28"/>
        </w:rPr>
        <w:t>201</w:t>
      </w:r>
      <w:r w:rsidR="00DF6CFD">
        <w:rPr>
          <w:rFonts w:ascii="標楷體" w:eastAsia="標楷體" w:hAnsi="標楷體" w:hint="eastAsia"/>
          <w:b/>
          <w:bCs/>
          <w:color w:val="000000"/>
          <w:sz w:val="28"/>
          <w:szCs w:val="28"/>
        </w:rPr>
        <w:t>3</w:t>
      </w:r>
      <w:r w:rsidR="00C55120" w:rsidRPr="005B41A0">
        <w:rPr>
          <w:rFonts w:ascii="標楷體" w:eastAsia="標楷體" w:hAnsi="標楷體" w:hint="eastAsia"/>
          <w:b/>
          <w:bCs/>
          <w:color w:val="000000"/>
          <w:sz w:val="28"/>
          <w:szCs w:val="28"/>
        </w:rPr>
        <w:t>年</w:t>
      </w:r>
      <w:r w:rsidR="00D768E8">
        <w:rPr>
          <w:rFonts w:ascii="標楷體" w:eastAsia="標楷體" w:hAnsi="標楷體" w:hint="eastAsia"/>
          <w:b/>
          <w:bCs/>
          <w:color w:val="000000"/>
          <w:sz w:val="28"/>
          <w:szCs w:val="28"/>
        </w:rPr>
        <w:t>10</w:t>
      </w:r>
      <w:r w:rsidR="00C55120" w:rsidRPr="005B41A0">
        <w:rPr>
          <w:rFonts w:ascii="標楷體" w:eastAsia="標楷體" w:hAnsi="標楷體" w:hint="eastAsia"/>
          <w:b/>
          <w:bCs/>
          <w:color w:val="000000"/>
          <w:sz w:val="28"/>
          <w:szCs w:val="28"/>
        </w:rPr>
        <w:t>月</w:t>
      </w:r>
    </w:p>
    <w:p w:rsidR="00ED132D" w:rsidRPr="005B41A0" w:rsidRDefault="00ED132D" w:rsidP="00BA0CB8">
      <w:pPr>
        <w:snapToGrid w:val="0"/>
        <w:spacing w:line="500" w:lineRule="exact"/>
        <w:jc w:val="both"/>
        <w:rPr>
          <w:rFonts w:ascii="標楷體" w:eastAsia="標楷體" w:hAnsi="標楷體"/>
          <w:b/>
          <w:bCs/>
          <w:color w:val="000000"/>
          <w:sz w:val="32"/>
          <w:szCs w:val="32"/>
        </w:rPr>
      </w:pPr>
    </w:p>
    <w:p w:rsidR="00915921" w:rsidRPr="005B41A0" w:rsidRDefault="00915921" w:rsidP="00BA0CB8">
      <w:pPr>
        <w:snapToGrid w:val="0"/>
        <w:spacing w:line="500" w:lineRule="exact"/>
        <w:jc w:val="both"/>
        <w:rPr>
          <w:rFonts w:ascii="標楷體" w:eastAsia="標楷體" w:hAnsi="標楷體"/>
          <w:b/>
          <w:bCs/>
          <w:color w:val="000000"/>
          <w:sz w:val="36"/>
          <w:szCs w:val="36"/>
        </w:rPr>
      </w:pPr>
      <w:r w:rsidRPr="005B41A0">
        <w:rPr>
          <w:rFonts w:ascii="標楷體" w:eastAsia="標楷體" w:hAnsi="標楷體"/>
          <w:b/>
          <w:bCs/>
          <w:color w:val="000000"/>
          <w:sz w:val="36"/>
          <w:szCs w:val="36"/>
        </w:rPr>
        <w:t>壹、前言</w:t>
      </w:r>
    </w:p>
    <w:p w:rsidR="007100EA" w:rsidRPr="005B41A0" w:rsidRDefault="007100EA" w:rsidP="00BA0CB8">
      <w:pPr>
        <w:snapToGrid w:val="0"/>
        <w:spacing w:line="500" w:lineRule="exact"/>
        <w:jc w:val="both"/>
        <w:rPr>
          <w:rFonts w:ascii="標楷體" w:eastAsia="標楷體" w:hAnsi="標楷體"/>
          <w:b/>
          <w:bCs/>
          <w:color w:val="000000"/>
          <w:sz w:val="32"/>
          <w:szCs w:val="32"/>
        </w:rPr>
      </w:pPr>
      <w:r w:rsidRPr="005B41A0">
        <w:rPr>
          <w:rFonts w:ascii="標楷體" w:eastAsia="標楷體" w:hAnsi="標楷體"/>
          <w:b/>
          <w:bCs/>
          <w:color w:val="000000"/>
          <w:sz w:val="32"/>
          <w:szCs w:val="32"/>
        </w:rPr>
        <w:t>敬愛的</w:t>
      </w:r>
      <w:r w:rsidR="00D47BF8" w:rsidRPr="005B41A0">
        <w:rPr>
          <w:rFonts w:ascii="標楷體" w:eastAsia="標楷體" w:hAnsi="標楷體" w:hint="eastAsia"/>
          <w:b/>
          <w:bCs/>
          <w:color w:val="000000"/>
          <w:sz w:val="32"/>
          <w:szCs w:val="32"/>
        </w:rPr>
        <w:t xml:space="preserve">  </w:t>
      </w:r>
      <w:r w:rsidR="005421A6" w:rsidRPr="005B41A0">
        <w:rPr>
          <w:rFonts w:ascii="標楷體" w:eastAsia="標楷體" w:hAnsi="標楷體" w:hint="eastAsia"/>
          <w:b/>
          <w:bCs/>
          <w:color w:val="000000"/>
          <w:sz w:val="32"/>
          <w:szCs w:val="32"/>
        </w:rPr>
        <w:t>許議</w:t>
      </w:r>
      <w:r w:rsidRPr="005B41A0">
        <w:rPr>
          <w:rFonts w:ascii="標楷體" w:eastAsia="標楷體" w:hAnsi="標楷體"/>
          <w:b/>
          <w:bCs/>
          <w:color w:val="000000"/>
          <w:sz w:val="32"/>
          <w:szCs w:val="32"/>
        </w:rPr>
        <w:t>長、</w:t>
      </w:r>
      <w:r w:rsidR="005421A6" w:rsidRPr="005B41A0">
        <w:rPr>
          <w:rFonts w:ascii="標楷體" w:eastAsia="標楷體" w:hAnsi="標楷體" w:hint="eastAsia"/>
          <w:b/>
          <w:bCs/>
          <w:color w:val="000000"/>
          <w:sz w:val="32"/>
          <w:szCs w:val="32"/>
        </w:rPr>
        <w:t>蔡</w:t>
      </w:r>
      <w:r w:rsidRPr="005B41A0">
        <w:rPr>
          <w:rFonts w:ascii="標楷體" w:eastAsia="標楷體" w:hAnsi="標楷體"/>
          <w:b/>
          <w:bCs/>
          <w:color w:val="000000"/>
          <w:sz w:val="32"/>
          <w:szCs w:val="32"/>
        </w:rPr>
        <w:t>副議長、各位議員女士、先生：</w:t>
      </w:r>
    </w:p>
    <w:p w:rsidR="00EA7356" w:rsidRPr="005B41A0" w:rsidRDefault="00EA7356" w:rsidP="00BA0CB8">
      <w:pPr>
        <w:snapToGrid w:val="0"/>
        <w:spacing w:line="500" w:lineRule="exact"/>
        <w:jc w:val="both"/>
        <w:rPr>
          <w:rFonts w:ascii="標楷體" w:eastAsia="標楷體" w:hAnsi="標楷體"/>
          <w:b/>
          <w:bCs/>
          <w:color w:val="000000"/>
          <w:sz w:val="32"/>
          <w:szCs w:val="32"/>
        </w:rPr>
      </w:pPr>
    </w:p>
    <w:p w:rsidR="007F4399" w:rsidRDefault="007F4399" w:rsidP="00FB6F22">
      <w:pPr>
        <w:snapToGrid w:val="0"/>
        <w:spacing w:line="500" w:lineRule="exact"/>
        <w:ind w:firstLineChars="200" w:firstLine="640"/>
        <w:jc w:val="both"/>
        <w:rPr>
          <w:rFonts w:ascii="標楷體" w:eastAsia="標楷體" w:hAnsi="標楷體"/>
          <w:color w:val="000000"/>
          <w:sz w:val="32"/>
          <w:szCs w:val="32"/>
        </w:rPr>
      </w:pPr>
      <w:r>
        <w:rPr>
          <w:rFonts w:ascii="標楷體" w:eastAsia="標楷體" w:hAnsi="標楷體" w:hint="eastAsia"/>
          <w:color w:val="000000"/>
          <w:sz w:val="32"/>
          <w:szCs w:val="32"/>
        </w:rPr>
        <w:t>欣逢　貴會第1屆第</w:t>
      </w:r>
      <w:r w:rsidR="00127F05" w:rsidRPr="00D768E8">
        <w:rPr>
          <w:rFonts w:ascii="標楷體" w:eastAsia="標楷體" w:hAnsi="標楷體" w:hint="eastAsia"/>
          <w:sz w:val="32"/>
          <w:szCs w:val="32"/>
        </w:rPr>
        <w:t>6</w:t>
      </w:r>
      <w:r w:rsidRPr="00D768E8">
        <w:rPr>
          <w:rFonts w:ascii="標楷體" w:eastAsia="標楷體" w:hAnsi="標楷體" w:hint="eastAsia"/>
          <w:sz w:val="32"/>
          <w:szCs w:val="32"/>
        </w:rPr>
        <w:t>次</w:t>
      </w:r>
      <w:r>
        <w:rPr>
          <w:rFonts w:ascii="標楷體" w:eastAsia="標楷體" w:hAnsi="標楷體" w:hint="eastAsia"/>
          <w:color w:val="000000"/>
          <w:sz w:val="32"/>
          <w:szCs w:val="32"/>
        </w:rPr>
        <w:t>定期大會開議，</w:t>
      </w:r>
      <w:r>
        <w:rPr>
          <w:rFonts w:ascii="標楷體" w:eastAsia="標楷體" w:hAnsi="標楷體" w:hint="eastAsia"/>
          <w:color w:val="000000"/>
          <w:sz w:val="40"/>
          <w:szCs w:val="40"/>
          <w:vertAlign w:val="superscript"/>
        </w:rPr>
        <w:t>惠博</w:t>
      </w:r>
      <w:r w:rsidR="0064655E">
        <w:rPr>
          <w:rFonts w:ascii="標楷體" w:eastAsia="標楷體" w:hAnsi="標楷體" w:hint="eastAsia"/>
          <w:color w:val="000000"/>
          <w:sz w:val="32"/>
          <w:szCs w:val="32"/>
        </w:rPr>
        <w:t>謹代表本校報告空大</w:t>
      </w:r>
      <w:r>
        <w:rPr>
          <w:rFonts w:ascii="標楷體" w:eastAsia="標楷體" w:hAnsi="標楷體" w:hint="eastAsia"/>
          <w:color w:val="000000"/>
          <w:sz w:val="32"/>
          <w:szCs w:val="32"/>
        </w:rPr>
        <w:t>工作概況及校務發展情形；承蒙  議長、副議長及各位議員女士、先生對本校各項工作持續的支持與指導，校務方能順利推展 ，謹代表</w:t>
      </w:r>
      <w:r w:rsidR="00DE1EF2">
        <w:rPr>
          <w:rFonts w:ascii="標楷體" w:eastAsia="標楷體" w:hAnsi="標楷體" w:hint="eastAsia"/>
          <w:color w:val="000000"/>
          <w:sz w:val="32"/>
          <w:szCs w:val="32"/>
        </w:rPr>
        <w:t>全</w:t>
      </w:r>
      <w:r>
        <w:rPr>
          <w:rFonts w:ascii="標楷體" w:eastAsia="標楷體" w:hAnsi="標楷體" w:hint="eastAsia"/>
          <w:color w:val="000000"/>
          <w:sz w:val="32"/>
          <w:szCs w:val="32"/>
        </w:rPr>
        <w:t>校師生致最誠摯的感謝</w:t>
      </w:r>
      <w:r w:rsidR="0064655E">
        <w:rPr>
          <w:rFonts w:ascii="標楷體" w:eastAsia="標楷體" w:hAnsi="標楷體" w:hint="eastAsia"/>
          <w:color w:val="000000"/>
          <w:sz w:val="32"/>
          <w:szCs w:val="32"/>
        </w:rPr>
        <w:t>，並針對</w:t>
      </w:r>
      <w:r>
        <w:rPr>
          <w:rFonts w:ascii="標楷體" w:eastAsia="標楷體" w:hAnsi="標楷體" w:hint="eastAsia"/>
          <w:color w:val="000000"/>
          <w:sz w:val="32"/>
          <w:szCs w:val="32"/>
        </w:rPr>
        <w:t>「實用取向的幸福大學」治校理念</w:t>
      </w:r>
      <w:r w:rsidR="00FB6F22">
        <w:rPr>
          <w:rFonts w:ascii="標楷體" w:eastAsia="標楷體" w:hAnsi="標楷體" w:hint="eastAsia"/>
          <w:color w:val="000000"/>
          <w:sz w:val="32"/>
          <w:szCs w:val="32"/>
        </w:rPr>
        <w:t>、主要成果</w:t>
      </w:r>
      <w:r w:rsidR="0064655E">
        <w:rPr>
          <w:rFonts w:ascii="標楷體" w:eastAsia="標楷體" w:hAnsi="標楷體" w:hint="eastAsia"/>
          <w:color w:val="000000"/>
          <w:sz w:val="32"/>
          <w:szCs w:val="32"/>
        </w:rPr>
        <w:t>及未來的發展重點扼要</w:t>
      </w:r>
      <w:r>
        <w:rPr>
          <w:rFonts w:ascii="標楷體" w:eastAsia="標楷體" w:hAnsi="標楷體" w:hint="eastAsia"/>
          <w:color w:val="000000"/>
          <w:sz w:val="32"/>
          <w:szCs w:val="32"/>
        </w:rPr>
        <w:t>報告，誠盼</w:t>
      </w:r>
      <w:r w:rsidR="00FB6F22">
        <w:rPr>
          <w:rFonts w:ascii="標楷體" w:eastAsia="標楷體" w:hAnsi="標楷體" w:hint="eastAsia"/>
          <w:color w:val="000000"/>
          <w:sz w:val="32"/>
          <w:szCs w:val="32"/>
        </w:rPr>
        <w:t>諸</w:t>
      </w:r>
      <w:r>
        <w:rPr>
          <w:rFonts w:ascii="標楷體" w:eastAsia="標楷體" w:hAnsi="標楷體" w:hint="eastAsia"/>
          <w:color w:val="000000"/>
          <w:sz w:val="32"/>
          <w:szCs w:val="32"/>
        </w:rPr>
        <w:t>位議員</w:t>
      </w:r>
      <w:r w:rsidR="003E243C">
        <w:rPr>
          <w:rFonts w:ascii="標楷體" w:eastAsia="標楷體" w:hAnsi="標楷體" w:hint="eastAsia"/>
          <w:color w:val="000000"/>
          <w:sz w:val="32"/>
          <w:szCs w:val="32"/>
        </w:rPr>
        <w:t>繼續</w:t>
      </w:r>
      <w:r>
        <w:rPr>
          <w:rFonts w:ascii="標楷體" w:eastAsia="標楷體" w:hAnsi="標楷體" w:hint="eastAsia"/>
          <w:color w:val="000000"/>
          <w:sz w:val="32"/>
          <w:szCs w:val="32"/>
        </w:rPr>
        <w:t>支持與指教。</w:t>
      </w:r>
    </w:p>
    <w:p w:rsidR="007F4399" w:rsidRDefault="007F4399" w:rsidP="007F4399">
      <w:pPr>
        <w:spacing w:line="500" w:lineRule="exact"/>
        <w:rPr>
          <w:rFonts w:ascii="標楷體" w:eastAsia="標楷體" w:hAnsi="標楷體"/>
          <w:color w:val="000000"/>
          <w:sz w:val="32"/>
          <w:szCs w:val="32"/>
        </w:rPr>
      </w:pPr>
    </w:p>
    <w:p w:rsidR="007F4399" w:rsidRDefault="007F4399" w:rsidP="007F4399">
      <w:pPr>
        <w:spacing w:line="500" w:lineRule="exact"/>
        <w:rPr>
          <w:rFonts w:ascii="標楷體" w:eastAsia="標楷體" w:hAnsi="標楷體"/>
          <w:b/>
          <w:color w:val="000000"/>
          <w:sz w:val="36"/>
          <w:szCs w:val="36"/>
        </w:rPr>
      </w:pPr>
      <w:r>
        <w:rPr>
          <w:rFonts w:ascii="標楷體" w:eastAsia="標楷體" w:hAnsi="標楷體" w:hint="eastAsia"/>
          <w:b/>
          <w:color w:val="000000"/>
          <w:sz w:val="36"/>
          <w:szCs w:val="36"/>
        </w:rPr>
        <w:t>貳、實用取向的幸福大學</w:t>
      </w:r>
    </w:p>
    <w:p w:rsidR="007F4399" w:rsidRDefault="007F4399" w:rsidP="00BF23EA">
      <w:pPr>
        <w:snapToGrid w:val="0"/>
        <w:spacing w:beforeLines="50" w:before="120" w:line="500" w:lineRule="exact"/>
        <w:ind w:firstLineChars="225" w:firstLine="810"/>
        <w:jc w:val="both"/>
        <w:rPr>
          <w:rFonts w:ascii="標楷體" w:eastAsia="標楷體" w:hAnsi="標楷體"/>
          <w:color w:val="000000"/>
          <w:sz w:val="32"/>
          <w:szCs w:val="32"/>
        </w:rPr>
      </w:pPr>
      <w:r>
        <w:rPr>
          <w:rFonts w:ascii="標楷體" w:eastAsia="標楷體" w:hAnsi="標楷體" w:hint="eastAsia"/>
          <w:color w:val="000000"/>
          <w:sz w:val="36"/>
          <w:szCs w:val="36"/>
          <w:vertAlign w:val="superscript"/>
        </w:rPr>
        <w:t>惠博</w:t>
      </w:r>
      <w:r>
        <w:rPr>
          <w:rFonts w:ascii="標楷體" w:eastAsia="標楷體" w:hAnsi="標楷體" w:hint="eastAsia"/>
          <w:color w:val="000000"/>
          <w:sz w:val="32"/>
          <w:szCs w:val="32"/>
        </w:rPr>
        <w:t>以「蛻變、創新、多元、合作、服務」為校務治理的核心概念，並以生命力</w:t>
      </w:r>
      <w:r w:rsidR="00DE1EF2">
        <w:rPr>
          <w:rFonts w:ascii="標楷體" w:eastAsia="標楷體" w:hAnsi="標楷體" w:hint="eastAsia"/>
          <w:color w:val="000000"/>
          <w:sz w:val="32"/>
          <w:szCs w:val="32"/>
        </w:rPr>
        <w:t>的</w:t>
      </w:r>
      <w:r>
        <w:rPr>
          <w:rFonts w:ascii="標楷體" w:eastAsia="標楷體" w:hAnsi="標楷體" w:hint="eastAsia"/>
          <w:color w:val="000000"/>
          <w:sz w:val="32"/>
          <w:szCs w:val="32"/>
        </w:rPr>
        <w:t>領導，引領空大邁向嶄新的階段。此外，亦將藉由空大的平台，協助城市發展，冀望高雄市能躋身一流國際級城市。</w:t>
      </w:r>
      <w:r w:rsidR="00E17386">
        <w:rPr>
          <w:rFonts w:ascii="標楷體" w:eastAsia="標楷體" w:hAnsi="標楷體" w:hint="eastAsia"/>
          <w:color w:val="000000"/>
          <w:sz w:val="32"/>
          <w:szCs w:val="32"/>
        </w:rPr>
        <w:t>近身觀察年來，本市在各方面的發展與績效，不論是建設、人文、關懷與各項興革，皆是</w:t>
      </w:r>
      <w:r w:rsidR="003E243C">
        <w:rPr>
          <w:rFonts w:ascii="標楷體" w:eastAsia="標楷體" w:hAnsi="標楷體" w:hint="eastAsia"/>
          <w:color w:val="000000"/>
          <w:sz w:val="32"/>
          <w:szCs w:val="32"/>
        </w:rPr>
        <w:t>課程與</w:t>
      </w:r>
      <w:r w:rsidR="00E17386">
        <w:rPr>
          <w:rFonts w:ascii="標楷體" w:eastAsia="標楷體" w:hAnsi="標楷體" w:hint="eastAsia"/>
          <w:color w:val="000000"/>
          <w:sz w:val="32"/>
          <w:szCs w:val="32"/>
        </w:rPr>
        <w:t>學習的好</w:t>
      </w:r>
      <w:r w:rsidR="003E243C">
        <w:rPr>
          <w:rFonts w:ascii="標楷體" w:eastAsia="標楷體" w:hAnsi="標楷體" w:hint="eastAsia"/>
          <w:color w:val="000000"/>
          <w:sz w:val="32"/>
          <w:szCs w:val="32"/>
        </w:rPr>
        <w:t>題</w:t>
      </w:r>
      <w:r w:rsidR="00E17386">
        <w:rPr>
          <w:rFonts w:ascii="標楷體" w:eastAsia="標楷體" w:hAnsi="標楷體" w:hint="eastAsia"/>
          <w:color w:val="000000"/>
          <w:sz w:val="32"/>
          <w:szCs w:val="32"/>
        </w:rPr>
        <w:t>材，市立空大必須把握這個機會，與市政齊步發展。</w:t>
      </w:r>
    </w:p>
    <w:p w:rsidR="007F4399" w:rsidRDefault="00E617DD" w:rsidP="00BF23EA">
      <w:pPr>
        <w:snapToGrid w:val="0"/>
        <w:spacing w:beforeLines="50" w:before="120" w:line="500" w:lineRule="exact"/>
        <w:ind w:firstLineChars="225" w:firstLine="720"/>
        <w:jc w:val="both"/>
        <w:rPr>
          <w:rFonts w:ascii="標楷體" w:eastAsia="標楷體" w:hAnsi="標楷體"/>
          <w:color w:val="000000"/>
          <w:sz w:val="32"/>
          <w:szCs w:val="32"/>
        </w:rPr>
      </w:pPr>
      <w:r>
        <w:rPr>
          <w:rFonts w:ascii="標楷體" w:eastAsia="標楷體" w:hAnsi="標楷體" w:hint="eastAsia"/>
          <w:color w:val="000000"/>
          <w:sz w:val="32"/>
          <w:szCs w:val="32"/>
        </w:rPr>
        <w:t>基於高雄市</w:t>
      </w:r>
      <w:r w:rsidR="00C5164F">
        <w:rPr>
          <w:rFonts w:ascii="標楷體" w:eastAsia="標楷體" w:hAnsi="標楷體" w:hint="eastAsia"/>
          <w:color w:val="000000"/>
          <w:sz w:val="32"/>
          <w:szCs w:val="32"/>
        </w:rPr>
        <w:t>立</w:t>
      </w:r>
      <w:r>
        <w:rPr>
          <w:rFonts w:ascii="標楷體" w:eastAsia="標楷體" w:hAnsi="標楷體" w:hint="eastAsia"/>
          <w:color w:val="000000"/>
          <w:sz w:val="32"/>
          <w:szCs w:val="32"/>
        </w:rPr>
        <w:t>空大的發展歷史、現況以及未來發展之須要</w:t>
      </w:r>
      <w:r w:rsidR="00DE1EF2">
        <w:rPr>
          <w:rFonts w:ascii="標楷體" w:eastAsia="標楷體" w:hAnsi="標楷體" w:hint="eastAsia"/>
          <w:color w:val="000000"/>
          <w:sz w:val="32"/>
          <w:szCs w:val="32"/>
        </w:rPr>
        <w:t>，提出</w:t>
      </w:r>
      <w:r w:rsidR="003E243C">
        <w:rPr>
          <w:rFonts w:ascii="標楷體" w:eastAsia="標楷體" w:hAnsi="標楷體" w:hint="eastAsia"/>
          <w:color w:val="000000"/>
          <w:sz w:val="32"/>
          <w:szCs w:val="32"/>
        </w:rPr>
        <w:t>校務發展</w:t>
      </w:r>
      <w:r w:rsidR="00DE1EF2">
        <w:rPr>
          <w:rFonts w:ascii="標楷體" w:eastAsia="標楷體" w:hAnsi="標楷體" w:hint="eastAsia"/>
          <w:color w:val="000000"/>
          <w:sz w:val="32"/>
          <w:szCs w:val="32"/>
        </w:rPr>
        <w:t>具體</w:t>
      </w:r>
      <w:r w:rsidR="007F4399">
        <w:rPr>
          <w:rFonts w:ascii="標楷體" w:eastAsia="標楷體" w:hAnsi="標楷體" w:hint="eastAsia"/>
          <w:color w:val="000000"/>
          <w:sz w:val="32"/>
          <w:szCs w:val="32"/>
        </w:rPr>
        <w:t>策略與做法</w:t>
      </w:r>
      <w:r w:rsidR="00DE1EF2">
        <w:rPr>
          <w:rFonts w:ascii="標楷體" w:eastAsia="標楷體" w:hAnsi="標楷體" w:hint="eastAsia"/>
          <w:color w:val="000000"/>
          <w:sz w:val="32"/>
          <w:szCs w:val="32"/>
        </w:rPr>
        <w:t>列述</w:t>
      </w:r>
      <w:r w:rsidR="007F4399">
        <w:rPr>
          <w:rFonts w:ascii="標楷體" w:eastAsia="標楷體" w:hAnsi="標楷體" w:hint="eastAsia"/>
          <w:color w:val="000000"/>
          <w:sz w:val="32"/>
          <w:szCs w:val="32"/>
        </w:rPr>
        <w:t>如后</w:t>
      </w:r>
      <w:r w:rsidR="00DE1EF2">
        <w:rPr>
          <w:rFonts w:ascii="標楷體" w:eastAsia="標楷體" w:hAnsi="標楷體" w:hint="eastAsia"/>
          <w:color w:val="000000"/>
          <w:sz w:val="32"/>
          <w:szCs w:val="32"/>
        </w:rPr>
        <w:t>：</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一、發展具特色學系</w:t>
      </w:r>
    </w:p>
    <w:p w:rsidR="007F4399" w:rsidRDefault="007F4399" w:rsidP="00BF23EA">
      <w:pPr>
        <w:pStyle w:val="Web"/>
        <w:snapToGrid w:val="0"/>
        <w:spacing w:beforeLines="50" w:before="120" w:beforeAutospacing="0" w:after="0" w:afterAutospacing="0" w:line="500" w:lineRule="exact"/>
        <w:ind w:firstLineChars="225" w:firstLine="72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熟悉各項法律規定、運用雲端科技、有效工商管理、語文能力、結合文化藝術、影音與企劃技巧等，這些於職場上不可或缺的專業知能，皆可於本校法政學系、工商管理學系、大眾傳播學系、外國語文學系、文化藝術學系、科技管理學系等習得</w:t>
      </w:r>
      <w:r w:rsidR="00DC3793">
        <w:rPr>
          <w:rFonts w:ascii="標楷體" w:eastAsia="標楷體" w:hAnsi="標楷體" w:cs="Times New Roman" w:hint="eastAsia"/>
          <w:color w:val="000000"/>
          <w:sz w:val="32"/>
          <w:szCs w:val="32"/>
          <w:lang w:bidi="ar-SA"/>
        </w:rPr>
        <w:t>。</w:t>
      </w:r>
      <w:r w:rsidR="003E243C">
        <w:rPr>
          <w:rFonts w:ascii="標楷體" w:eastAsia="標楷體" w:hAnsi="標楷體" w:cs="Times New Roman" w:hint="eastAsia"/>
          <w:color w:val="000000"/>
          <w:sz w:val="32"/>
          <w:szCs w:val="32"/>
          <w:lang w:bidi="ar-SA"/>
        </w:rPr>
        <w:t>此外，</w:t>
      </w:r>
      <w:r w:rsidR="004D0181">
        <w:rPr>
          <w:rFonts w:ascii="標楷體" w:eastAsia="標楷體" w:hAnsi="標楷體" w:cs="Times New Roman" w:hint="eastAsia"/>
          <w:color w:val="000000"/>
          <w:sz w:val="32"/>
          <w:szCs w:val="32"/>
          <w:lang w:bidi="ar-SA"/>
        </w:rPr>
        <w:t>切合社會脈動，</w:t>
      </w:r>
      <w:r w:rsidR="00DC3793">
        <w:rPr>
          <w:rFonts w:ascii="標楷體" w:eastAsia="標楷體" w:hAnsi="標楷體" w:cs="Times New Roman" w:hint="eastAsia"/>
          <w:color w:val="000000"/>
          <w:sz w:val="32"/>
          <w:szCs w:val="32"/>
          <w:lang w:bidi="ar-SA"/>
        </w:rPr>
        <w:t>擬</w:t>
      </w:r>
      <w:r w:rsidR="004D0181">
        <w:rPr>
          <w:rFonts w:ascii="標楷體" w:eastAsia="標楷體" w:hAnsi="標楷體" w:cs="Times New Roman" w:hint="eastAsia"/>
          <w:color w:val="000000"/>
          <w:sz w:val="32"/>
          <w:szCs w:val="32"/>
          <w:lang w:bidi="ar-SA"/>
        </w:rPr>
        <w:t>進行學系整合</w:t>
      </w:r>
      <w:r w:rsidR="00DC3793">
        <w:rPr>
          <w:rFonts w:cs="Times New Roman" w:hint="eastAsia"/>
          <w:color w:val="000000"/>
          <w:sz w:val="32"/>
          <w:szCs w:val="32"/>
          <w:lang w:bidi="ar-SA"/>
        </w:rPr>
        <w:t>；</w:t>
      </w:r>
      <w:r w:rsidR="004D0181">
        <w:rPr>
          <w:rFonts w:ascii="標楷體" w:eastAsia="標楷體" w:hAnsi="標楷體" w:cs="Times New Roman" w:hint="eastAsia"/>
          <w:color w:val="000000"/>
          <w:sz w:val="32"/>
          <w:szCs w:val="32"/>
          <w:lang w:bidi="ar-SA"/>
        </w:rPr>
        <w:t>並規劃成立</w:t>
      </w:r>
      <w:r w:rsidR="003E243C">
        <w:rPr>
          <w:rFonts w:ascii="標楷體" w:eastAsia="標楷體" w:hAnsi="標楷體" w:cs="Times New Roman" w:hint="eastAsia"/>
          <w:color w:val="000000"/>
          <w:sz w:val="32"/>
          <w:szCs w:val="32"/>
          <w:lang w:bidi="ar-SA"/>
        </w:rPr>
        <w:t>不動產經營管理學系，已獲校務會議通過，將於最短時間內，完成計畫書撰寫</w:t>
      </w:r>
      <w:r w:rsidR="00DC3793">
        <w:rPr>
          <w:rFonts w:ascii="標楷體" w:eastAsia="標楷體" w:hAnsi="標楷體" w:cs="Times New Roman" w:hint="eastAsia"/>
          <w:color w:val="000000"/>
          <w:sz w:val="32"/>
          <w:szCs w:val="32"/>
          <w:lang w:bidi="ar-SA"/>
        </w:rPr>
        <w:t>，依程序提出申請</w:t>
      </w:r>
      <w:r>
        <w:rPr>
          <w:rFonts w:ascii="標楷體" w:eastAsia="標楷體" w:hAnsi="標楷體" w:cs="Times New Roman" w:hint="eastAsia"/>
          <w:color w:val="000000"/>
          <w:sz w:val="32"/>
          <w:szCs w:val="32"/>
          <w:lang w:bidi="ar-SA"/>
        </w:rPr>
        <w:t>。</w:t>
      </w:r>
    </w:p>
    <w:p w:rsidR="007F4399" w:rsidRDefault="00835EC0"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lastRenderedPageBreak/>
        <w:t>二、</w:t>
      </w:r>
      <w:r w:rsidR="007F4399">
        <w:rPr>
          <w:rFonts w:ascii="標楷體" w:eastAsia="標楷體" w:hAnsi="標楷體" w:cs="Times New Roman" w:hint="eastAsia"/>
          <w:b/>
          <w:color w:val="000000"/>
          <w:sz w:val="32"/>
          <w:szCs w:val="32"/>
          <w:lang w:bidi="ar-SA"/>
        </w:rPr>
        <w:t>與生活相結合的實用、創新課程</w:t>
      </w:r>
    </w:p>
    <w:p w:rsidR="007F4399" w:rsidRDefault="007F4399" w:rsidP="00BF23EA">
      <w:pPr>
        <w:pStyle w:val="Web"/>
        <w:snapToGrid w:val="0"/>
        <w:spacing w:beforeLines="50" w:before="120" w:beforeAutospacing="0" w:after="0" w:afterAutospacing="0" w:line="500" w:lineRule="exact"/>
        <w:ind w:firstLineChars="225" w:firstLine="72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為強化空中大學終身學習與繼續教育的概念，規劃一系列與生活結合的課程，引發市民參與興趣，進而提升市民的生活知能，豐富生活與生命的內涵。此外，亦應強化創新設計的課程，俾協助學員勇於創業，開展另一無限寬廣的可能空間。</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三、開放多元教育，建構雲端課程，學習零距離</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除電視、廣播、線上學習與面授外，為迎接數位時代，結合科技管理學系、大眾傳播學系、教學媒體處與電算中心，跨單位整合，建構一完整的雲端課程與平台，只須簡易的行動載具，即能線上觀賞授課影片，亦能藉由學習平台與同儕互動，學習更立即、便利，讓學生的學習不受限，與世界接軌。</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四、專業課程，提升職場競爭力</w:t>
      </w:r>
    </w:p>
    <w:p w:rsidR="007F4399" w:rsidRDefault="007F4399" w:rsidP="00BF23EA">
      <w:pPr>
        <w:pStyle w:val="Web"/>
        <w:snapToGrid w:val="0"/>
        <w:spacing w:beforeLines="50" w:before="120" w:beforeAutospacing="0" w:after="0" w:afterAutospacing="0" w:line="500" w:lineRule="exact"/>
        <w:ind w:firstLineChars="225" w:firstLine="72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與市府各局處合作，規劃職場專業知能課程，提升就業潛力、職場競爭力及行政服務品質。此外，研擬在職人員進修碩士學位，是未來必須努力的方向與發展策略。</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五、結合在地特色，發展特色課程</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整合各系所，人權學堂、城市學堂等可能資源，辦理相關活動與發展特色課程，讓修課的學生及參與活動的民眾，能瞭解高雄這個城市的好光景，進而發展市民意識，樂於同造更美好的未來。</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六、建立升遷制度，聆聽同仁意見，提振行政人員士氣與服務態度</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運用科技強化行政效率與效能，注重考評及效率，並建立升遷制度，定期召開相關會議，經由活動促進彼此理解，以提振士氣，強化服務品質。</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七、延聘優質教師，充實師資陣容</w:t>
      </w:r>
    </w:p>
    <w:p w:rsidR="007F4399" w:rsidRDefault="007F4399" w:rsidP="00BF23EA">
      <w:pPr>
        <w:pStyle w:val="Web"/>
        <w:snapToGrid w:val="0"/>
        <w:spacing w:beforeLines="50" w:before="120" w:beforeAutospacing="0" w:after="0" w:afterAutospacing="0" w:line="500" w:lineRule="exact"/>
        <w:ind w:firstLineChars="225" w:firstLine="72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lastRenderedPageBreak/>
        <w:t>空中大學，不論是經由不同媒介或面授，教師皆須以最合適的方式展現知識的內涵。愈多的優質教師，將更能吸引學生入學。未來，宜視學生量的變化，合宜調整專兼任教師人數，並提升教學品質。</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八、促進教師專業成長，創新教材與教法</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知識發展至</w:t>
      </w:r>
      <w:r w:rsidR="00F639A3">
        <w:rPr>
          <w:rFonts w:ascii="標楷體" w:eastAsia="標楷體" w:hAnsi="標楷體" w:cs="Times New Roman" w:hint="eastAsia"/>
          <w:color w:val="000000"/>
          <w:sz w:val="32"/>
          <w:szCs w:val="32"/>
          <w:lang w:bidi="ar-SA"/>
        </w:rPr>
        <w:t>為</w:t>
      </w:r>
      <w:r>
        <w:rPr>
          <w:rFonts w:ascii="標楷體" w:eastAsia="標楷體" w:hAnsi="標楷體" w:cs="Times New Roman" w:hint="eastAsia"/>
          <w:color w:val="000000"/>
          <w:sz w:val="32"/>
          <w:szCs w:val="32"/>
          <w:lang w:bidi="ar-SA"/>
        </w:rPr>
        <w:t>快速，學習的方式亦因人而異，提供教師專業成長機會，協助教師掌握課程內容主要概念，並能以合適的方式，呈現知識的內容，協助學習者學得快、懂得用、記得久。</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九、建立合宜的升等辦法，俾利空大的發展</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 xml:space="preserve">　　大學教師常為論文發表與研究計畫煩忙，致可能忽視教學與服務的根本職責。實際上，考量空大屬性，教學、服務與研究宜有適當的比率，不偏重於研究與論文發表，加強教學</w:t>
      </w:r>
      <w:r w:rsidR="00A61946">
        <w:rPr>
          <w:rFonts w:ascii="標楷體" w:eastAsia="標楷體" w:hAnsi="標楷體" w:cs="Times New Roman" w:hint="eastAsia"/>
          <w:color w:val="000000"/>
          <w:sz w:val="32"/>
          <w:szCs w:val="32"/>
          <w:lang w:bidi="ar-SA"/>
        </w:rPr>
        <w:t>的</w:t>
      </w:r>
      <w:r>
        <w:rPr>
          <w:rFonts w:ascii="標楷體" w:eastAsia="標楷體" w:hAnsi="標楷體" w:cs="Times New Roman" w:hint="eastAsia"/>
          <w:color w:val="000000"/>
          <w:sz w:val="32"/>
          <w:szCs w:val="32"/>
          <w:lang w:bidi="ar-SA"/>
        </w:rPr>
        <w:t>比重，以激發教師教學熱誠，方能鼓勵教師</w:t>
      </w:r>
      <w:r w:rsidR="00A072B8">
        <w:rPr>
          <w:rFonts w:ascii="標楷體" w:eastAsia="標楷體" w:hAnsi="標楷體" w:cs="Times New Roman" w:hint="eastAsia"/>
          <w:color w:val="000000"/>
          <w:sz w:val="32"/>
          <w:szCs w:val="32"/>
          <w:lang w:bidi="ar-SA"/>
        </w:rPr>
        <w:t>能兼顧各面向的職責，俾</w:t>
      </w:r>
      <w:r>
        <w:rPr>
          <w:rFonts w:ascii="標楷體" w:eastAsia="標楷體" w:hAnsi="標楷體" w:cs="Times New Roman" w:hint="eastAsia"/>
          <w:color w:val="000000"/>
          <w:sz w:val="32"/>
          <w:szCs w:val="32"/>
          <w:lang w:bidi="ar-SA"/>
        </w:rPr>
        <w:t>利於整體校務發展。</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十、獎勵傑出教師</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教學是大學教師的天職，空中大學的教師，更應以教學為主要職責，典範教師必能成為學生一生的恩人，對於教學有特殊表現的教師，亦應給予獎勵。其次，對於產學合作或進行以實務為基礎的研究，甚或，結合教學、服務、研究為一體的傑出成果，乃至於熱心參與各項市政有關的研究、計畫或服務，皆</w:t>
      </w:r>
      <w:r w:rsidR="000A7A43">
        <w:rPr>
          <w:rFonts w:ascii="標楷體" w:eastAsia="標楷體" w:hAnsi="標楷體" w:cs="Times New Roman" w:hint="eastAsia"/>
          <w:color w:val="000000"/>
          <w:sz w:val="32"/>
          <w:szCs w:val="32"/>
          <w:lang w:bidi="ar-SA"/>
        </w:rPr>
        <w:t>須</w:t>
      </w:r>
      <w:r>
        <w:rPr>
          <w:rFonts w:ascii="標楷體" w:eastAsia="標楷體" w:hAnsi="標楷體" w:cs="Times New Roman" w:hint="eastAsia"/>
          <w:color w:val="000000"/>
          <w:sz w:val="32"/>
          <w:szCs w:val="32"/>
          <w:lang w:bidi="ar-SA"/>
        </w:rPr>
        <w:t>依相關辦法予以獎勵。</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十一、積極進行課業與進修輔導</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 xml:space="preserve">　　各學系應成立輔導機制，並有專人負責。學生可利用面談或網路線上的方式，提出疑問，並能獲得解答。此外，每學期定期召開座談、說明會等，協助學生規劃修課內容，解決課業問題，對於有升學意願或參加國考者，應提供有效輔導，協助其達成心願。</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十二、整合教學資源，便利學習</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 xml:space="preserve">　　與鄰近大學及社區大學合作，形成策略聯盟，有效整合教學資源，並增加課程深度與廣度，讓學生可就近學習及利於運用相關學習資源。</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lastRenderedPageBreak/>
        <w:t xml:space="preserve">十三、全面進行教學滿意度調查，並回饋教師改善教學　　</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學生是否從教師的教學中獲得學習，一直是教學中最重要的議題，雖然，學習不必然是教學的結果，學生對於教師教學之滿意與否，仍可做為教學改進的重要參考。</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十四、學習機會均等，提供部分免費課程</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結合市政府的施政重點，特別是縣市合併後，市民的多樣性</w:t>
      </w:r>
      <w:r w:rsidR="006C604A">
        <w:rPr>
          <w:rFonts w:ascii="標楷體" w:eastAsia="標楷體" w:hAnsi="標楷體" w:cs="Times New Roman" w:hint="eastAsia"/>
          <w:color w:val="000000"/>
          <w:sz w:val="32"/>
          <w:szCs w:val="32"/>
          <w:lang w:bidi="ar-SA"/>
        </w:rPr>
        <w:t>亦</w:t>
      </w:r>
      <w:r>
        <w:rPr>
          <w:rFonts w:ascii="標楷體" w:eastAsia="標楷體" w:hAnsi="標楷體" w:cs="Times New Roman" w:hint="eastAsia"/>
          <w:color w:val="000000"/>
          <w:sz w:val="32"/>
          <w:szCs w:val="32"/>
          <w:lang w:bidi="ar-SA"/>
        </w:rPr>
        <w:t>增加了，</w:t>
      </w:r>
      <w:r w:rsidR="006C604A">
        <w:rPr>
          <w:rFonts w:ascii="標楷體" w:eastAsia="標楷體" w:hAnsi="標楷體" w:cs="Times New Roman" w:hint="eastAsia"/>
          <w:color w:val="000000"/>
          <w:sz w:val="32"/>
          <w:szCs w:val="32"/>
          <w:lang w:bidi="ar-SA"/>
        </w:rPr>
        <w:t>所以，</w:t>
      </w:r>
      <w:r>
        <w:rPr>
          <w:rFonts w:ascii="標楷體" w:eastAsia="標楷體" w:hAnsi="標楷體" w:cs="Times New Roman" w:hint="eastAsia"/>
          <w:color w:val="000000"/>
          <w:sz w:val="32"/>
          <w:szCs w:val="32"/>
          <w:lang w:bidi="ar-SA"/>
        </w:rPr>
        <w:t>課程安排宜快速回應市民需求；部分線上課程讓使用者不須登入即可點閱，藉由空中大學的網路平台，有效達到全民教育的目標，也讓更多使用者能夠發現空中大學</w:t>
      </w:r>
      <w:r w:rsidR="006C604A">
        <w:rPr>
          <w:rFonts w:ascii="標楷體" w:eastAsia="標楷體" w:hAnsi="標楷體" w:cs="Times New Roman" w:hint="eastAsia"/>
          <w:color w:val="000000"/>
          <w:sz w:val="32"/>
          <w:szCs w:val="32"/>
          <w:lang w:bidi="ar-SA"/>
        </w:rPr>
        <w:t>所提供的學習資源，樂於</w:t>
      </w:r>
      <w:r>
        <w:rPr>
          <w:rFonts w:ascii="標楷體" w:eastAsia="標楷體" w:hAnsi="標楷體" w:cs="Times New Roman" w:hint="eastAsia"/>
          <w:color w:val="000000"/>
          <w:sz w:val="32"/>
          <w:szCs w:val="32"/>
          <w:lang w:bidi="ar-SA"/>
        </w:rPr>
        <w:t>申請入學。</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十五、圖書館資源電子化</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圖書資源電子化，供學生線上或離線閱讀，節省紙本購置費用與借閱、維護圖書所需人力，且更便於閱讀。</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十六、寬籌經費，建構優質學習環境</w:t>
      </w:r>
    </w:p>
    <w:p w:rsidR="007F4399" w:rsidRDefault="007F4399" w:rsidP="00BF23EA">
      <w:pPr>
        <w:pStyle w:val="Web"/>
        <w:snapToGrid w:val="0"/>
        <w:spacing w:beforeLines="50" w:before="120" w:beforeAutospacing="0" w:after="0" w:afterAutospacing="0" w:line="500" w:lineRule="exact"/>
        <w:ind w:firstLineChars="150" w:firstLine="48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「工欲善其事，必先利其器」，合適的教學活動、競賽、設施或輔具，皆須要相當的經費，才能獲致預期的成效。以績效為基礎，持續爭取經費補助或捐助，有效提升教學品質。</w:t>
      </w:r>
    </w:p>
    <w:p w:rsidR="00AE49F8"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十七、國際交流，注入全球化視野</w:t>
      </w:r>
    </w:p>
    <w:p w:rsidR="009C31B1" w:rsidRDefault="009C31B1"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color w:val="000000"/>
          <w:sz w:val="32"/>
          <w:szCs w:val="32"/>
          <w:lang w:bidi="ar-SA"/>
        </w:rPr>
        <w:t xml:space="preserve">   </w:t>
      </w:r>
      <w:r w:rsidR="00C5164F">
        <w:rPr>
          <w:rFonts w:ascii="標楷體" w:eastAsia="標楷體" w:hAnsi="標楷體" w:cs="Times New Roman" w:hint="eastAsia"/>
          <w:color w:val="000000"/>
          <w:sz w:val="32"/>
          <w:szCs w:val="32"/>
          <w:lang w:bidi="ar-SA"/>
        </w:rPr>
        <w:t xml:space="preserve"> </w:t>
      </w:r>
      <w:r>
        <w:rPr>
          <w:rFonts w:ascii="標楷體" w:eastAsia="標楷體" w:hAnsi="標楷體" w:cs="Times New Roman" w:hint="eastAsia"/>
          <w:color w:val="000000"/>
          <w:sz w:val="32"/>
          <w:szCs w:val="32"/>
          <w:lang w:bidi="ar-SA"/>
        </w:rPr>
        <w:t xml:space="preserve"> 積極與亞洲及歐美等國外大學結盟為姐妹校，規劃各項合作案並</w:t>
      </w:r>
    </w:p>
    <w:p w:rsidR="007F4399" w:rsidRDefault="00E643F5" w:rsidP="00BF23EA">
      <w:pPr>
        <w:pStyle w:val="Web"/>
        <w:snapToGrid w:val="0"/>
        <w:spacing w:beforeLines="50" w:before="120" w:beforeAutospacing="0" w:after="0" w:afterAutospacing="0" w:line="500" w:lineRule="exact"/>
        <w:ind w:leftChars="-100" w:left="112" w:hangingChars="110" w:hanging="352"/>
        <w:rPr>
          <w:rFonts w:ascii="標楷體" w:eastAsia="標楷體" w:hAnsi="標楷體" w:cs="Times New Roman"/>
          <w:color w:val="000000"/>
          <w:sz w:val="32"/>
          <w:szCs w:val="32"/>
          <w:lang w:bidi="ar-SA"/>
        </w:rPr>
      </w:pPr>
      <w:r>
        <w:rPr>
          <w:rFonts w:ascii="標楷體" w:eastAsia="標楷體" w:hAnsi="標楷體" w:cs="Times New Roman" w:hint="eastAsia"/>
          <w:b/>
          <w:color w:val="000000"/>
          <w:sz w:val="32"/>
          <w:szCs w:val="32"/>
          <w:lang w:bidi="ar-SA"/>
        </w:rPr>
        <w:t xml:space="preserve"> </w:t>
      </w:r>
      <w:r w:rsidR="00AE49F8">
        <w:rPr>
          <w:rFonts w:ascii="標楷體" w:eastAsia="標楷體" w:hAnsi="標楷體" w:cs="Times New Roman" w:hint="eastAsia"/>
          <w:b/>
          <w:color w:val="000000"/>
          <w:sz w:val="32"/>
          <w:szCs w:val="32"/>
          <w:lang w:bidi="ar-SA"/>
        </w:rPr>
        <w:t xml:space="preserve"> </w:t>
      </w:r>
      <w:r w:rsidR="007F4399">
        <w:rPr>
          <w:rFonts w:ascii="標楷體" w:eastAsia="標楷體" w:hAnsi="標楷體" w:cs="Times New Roman" w:hint="eastAsia"/>
          <w:color w:val="000000"/>
          <w:sz w:val="32"/>
          <w:szCs w:val="32"/>
          <w:lang w:bidi="ar-SA"/>
        </w:rPr>
        <w:t>爭取辦理國際研討會，增加各學系學術與教學實務交流機會，</w:t>
      </w:r>
      <w:r w:rsidR="002F2A2A">
        <w:rPr>
          <w:rFonts w:ascii="標楷體" w:eastAsia="標楷體" w:hAnsi="標楷體" w:cs="Times New Roman" w:hint="eastAsia"/>
          <w:color w:val="000000"/>
          <w:sz w:val="32"/>
          <w:szCs w:val="32"/>
          <w:lang w:bidi="ar-SA"/>
        </w:rPr>
        <w:t>提升</w:t>
      </w:r>
      <w:r w:rsidR="007F4399">
        <w:rPr>
          <w:rFonts w:ascii="標楷體" w:eastAsia="標楷體" w:hAnsi="標楷體" w:cs="Times New Roman" w:hint="eastAsia"/>
          <w:color w:val="000000"/>
          <w:sz w:val="32"/>
          <w:szCs w:val="32"/>
          <w:lang w:bidi="ar-SA"/>
        </w:rPr>
        <w:t>國際合作與視野。</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十八、吸引校友回流，積極招收新生</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寄送郵件或電話抽樣訪談，瞭解校友的學習需求，課程規劃與時俱進，以提供適切的課程與學分，吸引新生入學。</w:t>
      </w:r>
    </w:p>
    <w:p w:rsidR="007378EC" w:rsidRDefault="007378EC"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lastRenderedPageBreak/>
        <w:t>十九、與企業結合，培育就業人才</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 xml:space="preserve">　　招募在地企業，提供在職人員的專業進修，並與各學系結合，安排實習課程，共造互惠互利的機會，為產業界培育所需人才。</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二十、結合社區資源，縮短城鄉差距</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與各地中小學合作，視需要就近成立學習指導中心，廣邀社區大學學生，邀請其利用空大學習資源，實踐終身教育的理想與使命。</w:t>
      </w:r>
    </w:p>
    <w:p w:rsidR="007F4399" w:rsidRDefault="007F4399" w:rsidP="00BF23EA">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Pr>
          <w:rFonts w:ascii="標楷體" w:eastAsia="標楷體" w:hAnsi="標楷體" w:cs="Times New Roman" w:hint="eastAsia"/>
          <w:b/>
          <w:color w:val="000000"/>
          <w:sz w:val="32"/>
          <w:szCs w:val="32"/>
          <w:lang w:bidi="ar-SA"/>
        </w:rPr>
        <w:t>二十一、加強畢業校友與在校生的關懷與聯結</w:t>
      </w:r>
    </w:p>
    <w:p w:rsidR="007F4399" w:rsidRDefault="007F4399" w:rsidP="00BF23EA">
      <w:pPr>
        <w:pStyle w:val="Web"/>
        <w:snapToGrid w:val="0"/>
        <w:spacing w:beforeLines="50" w:before="120" w:beforeAutospacing="0" w:after="0" w:afterAutospacing="0" w:line="500" w:lineRule="exact"/>
        <w:ind w:firstLineChars="200" w:firstLine="640"/>
        <w:jc w:val="both"/>
        <w:rPr>
          <w:rFonts w:ascii="標楷體" w:eastAsia="標楷體" w:hAnsi="標楷體" w:cs="Times New Roman"/>
          <w:color w:val="000000"/>
          <w:sz w:val="32"/>
          <w:szCs w:val="32"/>
          <w:lang w:bidi="ar-SA"/>
        </w:rPr>
      </w:pPr>
      <w:r>
        <w:rPr>
          <w:rFonts w:ascii="標楷體" w:eastAsia="標楷體" w:hAnsi="標楷體" w:cs="Times New Roman" w:hint="eastAsia"/>
          <w:color w:val="000000"/>
          <w:sz w:val="32"/>
          <w:szCs w:val="32"/>
          <w:lang w:bidi="ar-SA"/>
        </w:rPr>
        <w:t>鼓勵在校生成立關懷小組，以相互協助學習成長與生活上的照應；畢業校友除參加校友會外，並推薦具輔導熱誠的校友，</w:t>
      </w:r>
      <w:r w:rsidR="00503811">
        <w:rPr>
          <w:rFonts w:ascii="標楷體" w:eastAsia="標楷體" w:hAnsi="標楷體" w:cs="Times New Roman" w:hint="eastAsia"/>
          <w:color w:val="000000"/>
          <w:sz w:val="32"/>
          <w:szCs w:val="32"/>
          <w:lang w:bidi="ar-SA"/>
        </w:rPr>
        <w:t>參於關懷</w:t>
      </w:r>
      <w:r>
        <w:rPr>
          <w:rFonts w:ascii="標楷體" w:eastAsia="標楷體" w:hAnsi="標楷體" w:cs="Times New Roman" w:hint="eastAsia"/>
          <w:color w:val="000000"/>
          <w:sz w:val="32"/>
          <w:szCs w:val="32"/>
          <w:lang w:bidi="ar-SA"/>
        </w:rPr>
        <w:t>小組，協助解決相關問題。</w:t>
      </w:r>
    </w:p>
    <w:p w:rsidR="00DE79C9" w:rsidRDefault="00DE79C9" w:rsidP="00DE79C9">
      <w:pPr>
        <w:pStyle w:val="Web"/>
        <w:snapToGrid w:val="0"/>
        <w:spacing w:beforeLines="50" w:before="120" w:beforeAutospacing="0" w:after="0" w:afterAutospacing="0" w:line="500" w:lineRule="exact"/>
        <w:jc w:val="both"/>
        <w:rPr>
          <w:rFonts w:ascii="標楷體" w:eastAsia="標楷體" w:hAnsi="標楷體" w:cs="Times New Roman"/>
          <w:b/>
          <w:color w:val="000000"/>
          <w:sz w:val="32"/>
          <w:szCs w:val="32"/>
          <w:lang w:bidi="ar-SA"/>
        </w:rPr>
      </w:pPr>
      <w:r w:rsidRPr="00727531">
        <w:rPr>
          <w:rFonts w:ascii="標楷體" w:eastAsia="標楷體" w:hAnsi="標楷體" w:cs="Times New Roman" w:hint="eastAsia"/>
          <w:b/>
          <w:color w:val="000000"/>
          <w:sz w:val="32"/>
          <w:szCs w:val="32"/>
          <w:lang w:bidi="ar-SA"/>
        </w:rPr>
        <w:t>二十二、開</w:t>
      </w:r>
      <w:r w:rsidRPr="00DE79C9">
        <w:rPr>
          <w:rFonts w:ascii="標楷體" w:eastAsia="標楷體" w:hAnsi="標楷體" w:cs="Times New Roman" w:hint="eastAsia"/>
          <w:b/>
          <w:color w:val="000000"/>
          <w:sz w:val="32"/>
          <w:szCs w:val="32"/>
          <w:lang w:bidi="ar-SA"/>
        </w:rPr>
        <w:t>闢高雄講座課程，連結市政發展實務與理論</w:t>
      </w:r>
    </w:p>
    <w:p w:rsidR="00DE79C9" w:rsidRPr="00DE79C9" w:rsidRDefault="00DE79C9" w:rsidP="00DE79C9">
      <w:pPr>
        <w:pStyle w:val="Web"/>
        <w:snapToGrid w:val="0"/>
        <w:spacing w:beforeLines="50" w:before="120" w:beforeAutospacing="0" w:after="0" w:afterAutospacing="0" w:line="500" w:lineRule="exact"/>
        <w:jc w:val="both"/>
        <w:rPr>
          <w:rFonts w:ascii="標楷體" w:eastAsia="標楷體" w:hAnsi="標楷體" w:cs="Times New Roman"/>
          <w:color w:val="000000"/>
          <w:sz w:val="32"/>
          <w:szCs w:val="32"/>
          <w:lang w:bidi="ar-SA"/>
        </w:rPr>
      </w:pPr>
      <w:r>
        <w:rPr>
          <w:rFonts w:ascii="標楷體" w:eastAsia="標楷體" w:hAnsi="標楷體" w:cs="Times New Roman" w:hint="eastAsia"/>
          <w:b/>
          <w:color w:val="000000"/>
          <w:sz w:val="32"/>
          <w:szCs w:val="32"/>
          <w:lang w:bidi="ar-SA"/>
        </w:rPr>
        <w:t xml:space="preserve">   </w:t>
      </w:r>
      <w:r w:rsidRPr="00DE79C9">
        <w:rPr>
          <w:rFonts w:ascii="標楷體" w:eastAsia="標楷體" w:hAnsi="標楷體" w:cs="Times New Roman" w:hint="eastAsia"/>
          <w:color w:val="000000"/>
          <w:sz w:val="32"/>
          <w:szCs w:val="32"/>
          <w:lang w:bidi="ar-SA"/>
        </w:rPr>
        <w:t xml:space="preserve"> 高雄市政</w:t>
      </w:r>
      <w:r>
        <w:rPr>
          <w:rFonts w:ascii="標楷體" w:eastAsia="標楷體" w:hAnsi="標楷體" w:cs="Times New Roman" w:hint="eastAsia"/>
          <w:color w:val="000000"/>
          <w:sz w:val="32"/>
          <w:szCs w:val="32"/>
          <w:lang w:bidi="ar-SA"/>
        </w:rPr>
        <w:t>全面發展，其施政理念與實際所須解決的問題，必存</w:t>
      </w:r>
      <w:r w:rsidR="00C300FE">
        <w:rPr>
          <w:rFonts w:ascii="標楷體" w:eastAsia="標楷體" w:hAnsi="標楷體" w:cs="Times New Roman" w:hint="eastAsia"/>
          <w:color w:val="000000"/>
          <w:sz w:val="32"/>
          <w:szCs w:val="32"/>
          <w:lang w:bidi="ar-SA"/>
        </w:rPr>
        <w:t>在</w:t>
      </w:r>
      <w:r>
        <w:rPr>
          <w:rFonts w:ascii="標楷體" w:eastAsia="標楷體" w:hAnsi="標楷體" w:cs="Times New Roman" w:hint="eastAsia"/>
          <w:color w:val="000000"/>
          <w:sz w:val="32"/>
          <w:szCs w:val="32"/>
          <w:lang w:bidi="ar-SA"/>
        </w:rPr>
        <w:t>許多值得探討與分享的議題，</w:t>
      </w:r>
      <w:r w:rsidR="00C300FE">
        <w:rPr>
          <w:rFonts w:ascii="標楷體" w:eastAsia="標楷體" w:hAnsi="標楷體" w:cs="Times New Roman" w:hint="eastAsia"/>
          <w:color w:val="000000"/>
          <w:sz w:val="32"/>
          <w:szCs w:val="32"/>
          <w:lang w:bidi="ar-SA"/>
        </w:rPr>
        <w:t>甚且，為</w:t>
      </w:r>
      <w:r>
        <w:rPr>
          <w:rFonts w:ascii="標楷體" w:eastAsia="標楷體" w:hAnsi="標楷體" w:cs="Times New Roman" w:hint="eastAsia"/>
          <w:color w:val="000000"/>
          <w:sz w:val="32"/>
          <w:szCs w:val="32"/>
          <w:lang w:bidi="ar-SA"/>
        </w:rPr>
        <w:t>面對急速變遷的全球化趨勢，亟須</w:t>
      </w:r>
      <w:r w:rsidR="00C300FE">
        <w:rPr>
          <w:rFonts w:ascii="標楷體" w:eastAsia="標楷體" w:hAnsi="標楷體" w:cs="Times New Roman" w:hint="eastAsia"/>
          <w:color w:val="000000"/>
          <w:sz w:val="32"/>
          <w:szCs w:val="32"/>
          <w:lang w:bidi="ar-SA"/>
        </w:rPr>
        <w:t>開</w:t>
      </w:r>
      <w:r>
        <w:rPr>
          <w:rFonts w:ascii="標楷體" w:eastAsia="標楷體" w:hAnsi="標楷體" w:cs="Times New Roman" w:hint="eastAsia"/>
          <w:color w:val="000000"/>
          <w:sz w:val="32"/>
          <w:szCs w:val="32"/>
          <w:lang w:bidi="ar-SA"/>
        </w:rPr>
        <w:t>啟新思維</w:t>
      </w:r>
      <w:r w:rsidR="00C300FE">
        <w:rPr>
          <w:rFonts w:ascii="標楷體" w:eastAsia="標楷體" w:hAnsi="標楷體" w:cs="Times New Roman" w:hint="eastAsia"/>
          <w:color w:val="000000"/>
          <w:sz w:val="32"/>
          <w:szCs w:val="32"/>
          <w:lang w:bidi="ar-SA"/>
        </w:rPr>
        <w:t>，</w:t>
      </w:r>
      <w:r>
        <w:rPr>
          <w:rFonts w:ascii="標楷體" w:eastAsia="標楷體" w:hAnsi="標楷體" w:cs="Times New Roman" w:hint="eastAsia"/>
          <w:color w:val="000000"/>
          <w:sz w:val="32"/>
          <w:szCs w:val="32"/>
          <w:lang w:bidi="ar-SA"/>
        </w:rPr>
        <w:t>以面對</w:t>
      </w:r>
      <w:r w:rsidR="00DE0D82">
        <w:rPr>
          <w:rFonts w:ascii="標楷體" w:eastAsia="標楷體" w:hAnsi="標楷體" w:cs="Times New Roman" w:hint="eastAsia"/>
          <w:color w:val="000000"/>
          <w:sz w:val="32"/>
          <w:szCs w:val="32"/>
          <w:lang w:bidi="ar-SA"/>
        </w:rPr>
        <w:t>難以</w:t>
      </w:r>
      <w:r>
        <w:rPr>
          <w:rFonts w:ascii="標楷體" w:eastAsia="標楷體" w:hAnsi="標楷體" w:cs="Times New Roman" w:hint="eastAsia"/>
          <w:color w:val="000000"/>
          <w:sz w:val="32"/>
          <w:szCs w:val="32"/>
          <w:lang w:bidi="ar-SA"/>
        </w:rPr>
        <w:t>預測的未來。</w:t>
      </w:r>
    </w:p>
    <w:p w:rsidR="00FC5C66" w:rsidRDefault="00046679" w:rsidP="00BA0CB8">
      <w:pPr>
        <w:spacing w:line="500" w:lineRule="exact"/>
        <w:ind w:firstLineChars="200" w:firstLine="640"/>
        <w:rPr>
          <w:rFonts w:ascii="標楷體" w:eastAsia="標楷體" w:hAnsi="標楷體"/>
          <w:color w:val="000000"/>
          <w:sz w:val="32"/>
          <w:szCs w:val="32"/>
        </w:rPr>
      </w:pPr>
      <w:r>
        <w:rPr>
          <w:rFonts w:ascii="標楷體" w:eastAsia="標楷體" w:hAnsi="標楷體" w:hint="eastAsia"/>
          <w:color w:val="000000"/>
          <w:sz w:val="32"/>
          <w:szCs w:val="32"/>
        </w:rPr>
        <w:t>長久以來，大學對於人類社會，實有正面積極的影響，然而，</w:t>
      </w:r>
      <w:r w:rsidR="00C12FCB">
        <w:rPr>
          <w:rFonts w:ascii="標楷體" w:eastAsia="標楷體" w:hAnsi="標楷體" w:hint="eastAsia"/>
          <w:color w:val="000000"/>
          <w:sz w:val="32"/>
          <w:szCs w:val="32"/>
        </w:rPr>
        <w:t>受</w:t>
      </w:r>
      <w:r>
        <w:rPr>
          <w:rFonts w:ascii="標楷體" w:eastAsia="標楷體" w:hAnsi="標楷體" w:hint="eastAsia"/>
          <w:color w:val="000000"/>
          <w:sz w:val="32"/>
          <w:szCs w:val="32"/>
        </w:rPr>
        <w:t>到全球化、科技化、國際化、市場化</w:t>
      </w:r>
      <w:r w:rsidR="000E7141">
        <w:rPr>
          <w:rFonts w:ascii="標楷體" w:eastAsia="標楷體" w:hAnsi="標楷體" w:hint="eastAsia"/>
          <w:color w:val="000000"/>
          <w:sz w:val="32"/>
          <w:szCs w:val="32"/>
        </w:rPr>
        <w:t>的衝激</w:t>
      </w:r>
      <w:r>
        <w:rPr>
          <w:rFonts w:ascii="標楷體" w:eastAsia="標楷體" w:hAnsi="標楷體" w:hint="eastAsia"/>
          <w:color w:val="000000"/>
          <w:sz w:val="32"/>
          <w:szCs w:val="32"/>
        </w:rPr>
        <w:t>，國內外各大學莫不遭</w:t>
      </w:r>
      <w:r w:rsidR="00FC6EAF">
        <w:rPr>
          <w:rFonts w:ascii="標楷體" w:eastAsia="標楷體" w:hAnsi="標楷體" w:hint="eastAsia"/>
          <w:color w:val="000000"/>
          <w:sz w:val="32"/>
          <w:szCs w:val="32"/>
        </w:rPr>
        <w:t>逢</w:t>
      </w:r>
      <w:r>
        <w:rPr>
          <w:rFonts w:ascii="標楷體" w:eastAsia="標楷體" w:hAnsi="標楷體" w:hint="eastAsia"/>
          <w:color w:val="000000"/>
          <w:sz w:val="32"/>
          <w:szCs w:val="32"/>
        </w:rPr>
        <w:t>巨大</w:t>
      </w:r>
      <w:r w:rsidR="000E7141">
        <w:rPr>
          <w:rFonts w:ascii="標楷體" w:eastAsia="標楷體" w:hAnsi="標楷體" w:hint="eastAsia"/>
          <w:color w:val="000000"/>
          <w:sz w:val="32"/>
          <w:szCs w:val="32"/>
        </w:rPr>
        <w:t>挑戰</w:t>
      </w:r>
      <w:r w:rsidR="00C171A1">
        <w:rPr>
          <w:rFonts w:ascii="標楷體" w:eastAsia="標楷體" w:hAnsi="標楷體" w:hint="eastAsia"/>
          <w:color w:val="000000"/>
          <w:sz w:val="32"/>
          <w:szCs w:val="32"/>
        </w:rPr>
        <w:t>，市立空大</w:t>
      </w:r>
      <w:r w:rsidR="00503811">
        <w:rPr>
          <w:rFonts w:ascii="標楷體" w:eastAsia="標楷體" w:hAnsi="標楷體" w:hint="eastAsia"/>
          <w:color w:val="000000"/>
          <w:sz w:val="32"/>
          <w:szCs w:val="32"/>
        </w:rPr>
        <w:t>自</w:t>
      </w:r>
      <w:r w:rsidR="00C171A1">
        <w:rPr>
          <w:rFonts w:ascii="標楷體" w:eastAsia="標楷體" w:hAnsi="標楷體" w:hint="eastAsia"/>
          <w:color w:val="000000"/>
          <w:sz w:val="32"/>
          <w:szCs w:val="32"/>
        </w:rPr>
        <w:t>不例外，</w:t>
      </w:r>
      <w:r w:rsidR="002449D2" w:rsidRPr="005B41A0">
        <w:rPr>
          <w:rFonts w:ascii="標楷體" w:eastAsia="標楷體" w:hAnsi="標楷體" w:hint="eastAsia"/>
          <w:color w:val="000000"/>
          <w:sz w:val="32"/>
          <w:szCs w:val="32"/>
        </w:rPr>
        <w:t>空中大學必須借重科技的快速發展，突破地域、地理、時間的限制，善用大高雄市的城市場域，並以其在人文、科技、產業、觀光、環境、經濟等豐沛資源，提供</w:t>
      </w:r>
      <w:r w:rsidR="00C171A1">
        <w:rPr>
          <w:rFonts w:ascii="標楷體" w:eastAsia="標楷體" w:hAnsi="標楷體" w:hint="eastAsia"/>
          <w:color w:val="000000"/>
          <w:sz w:val="32"/>
          <w:szCs w:val="32"/>
        </w:rPr>
        <w:t>成人</w:t>
      </w:r>
      <w:r w:rsidR="002449D2" w:rsidRPr="005B41A0">
        <w:rPr>
          <w:rFonts w:ascii="標楷體" w:eastAsia="標楷體" w:hAnsi="標楷體" w:hint="eastAsia"/>
          <w:color w:val="000000"/>
          <w:sz w:val="32"/>
          <w:szCs w:val="32"/>
        </w:rPr>
        <w:t>學習者最適切的學習機會，以充實生活或工作知能。</w:t>
      </w:r>
      <w:r w:rsidR="00C171A1">
        <w:rPr>
          <w:rFonts w:ascii="標楷體" w:eastAsia="標楷體" w:hAnsi="標楷體" w:hint="eastAsia"/>
          <w:color w:val="000000"/>
          <w:sz w:val="32"/>
          <w:szCs w:val="32"/>
        </w:rPr>
        <w:t>此外</w:t>
      </w:r>
      <w:r w:rsidR="002449D2" w:rsidRPr="005B41A0">
        <w:rPr>
          <w:rFonts w:ascii="標楷體" w:eastAsia="標楷體" w:hAnsi="標楷體" w:hint="eastAsia"/>
          <w:color w:val="000000"/>
          <w:sz w:val="32"/>
          <w:szCs w:val="32"/>
        </w:rPr>
        <w:t>，空中大學</w:t>
      </w:r>
      <w:r w:rsidR="00221547">
        <w:rPr>
          <w:rFonts w:ascii="標楷體" w:eastAsia="標楷體" w:hAnsi="標楷體" w:hint="eastAsia"/>
          <w:color w:val="000000"/>
          <w:sz w:val="32"/>
          <w:szCs w:val="32"/>
        </w:rPr>
        <w:t>的教育內容</w:t>
      </w:r>
      <w:r>
        <w:rPr>
          <w:rFonts w:ascii="標楷體" w:eastAsia="標楷體" w:hAnsi="標楷體" w:hint="eastAsia"/>
          <w:color w:val="000000"/>
          <w:sz w:val="32"/>
          <w:szCs w:val="32"/>
        </w:rPr>
        <w:t>必須符應</w:t>
      </w:r>
      <w:r w:rsidR="002449D2" w:rsidRPr="005B41A0">
        <w:rPr>
          <w:rFonts w:ascii="標楷體" w:eastAsia="標楷體" w:hAnsi="標楷體" w:hint="eastAsia"/>
          <w:color w:val="000000"/>
          <w:sz w:val="32"/>
          <w:szCs w:val="32"/>
        </w:rPr>
        <w:t>各不同族群</w:t>
      </w:r>
      <w:r w:rsidR="000E7141">
        <w:rPr>
          <w:rFonts w:ascii="標楷體" w:eastAsia="標楷體" w:hAnsi="標楷體" w:hint="eastAsia"/>
          <w:color w:val="000000"/>
          <w:sz w:val="32"/>
          <w:szCs w:val="32"/>
        </w:rPr>
        <w:t>的需要</w:t>
      </w:r>
      <w:r w:rsidR="002449D2" w:rsidRPr="005B41A0">
        <w:rPr>
          <w:rFonts w:ascii="標楷體" w:eastAsia="標楷體" w:hAnsi="標楷體" w:hint="eastAsia"/>
          <w:color w:val="000000"/>
          <w:sz w:val="32"/>
          <w:szCs w:val="32"/>
        </w:rPr>
        <w:t>，諸如：新</w:t>
      </w:r>
      <w:r w:rsidR="00C12FCB">
        <w:rPr>
          <w:rFonts w:ascii="標楷體" w:eastAsia="標楷體" w:hAnsi="標楷體" w:hint="eastAsia"/>
          <w:color w:val="000000"/>
          <w:sz w:val="32"/>
          <w:szCs w:val="32"/>
        </w:rPr>
        <w:t>住</w:t>
      </w:r>
      <w:r w:rsidR="002449D2" w:rsidRPr="005B41A0">
        <w:rPr>
          <w:rFonts w:ascii="標楷體" w:eastAsia="標楷體" w:hAnsi="標楷體" w:hint="eastAsia"/>
          <w:color w:val="000000"/>
          <w:sz w:val="32"/>
          <w:szCs w:val="32"/>
        </w:rPr>
        <w:t>民、原住民、年長者，尤其是，年少</w:t>
      </w:r>
      <w:r w:rsidR="000E7141">
        <w:rPr>
          <w:rFonts w:ascii="標楷體" w:eastAsia="標楷體" w:hAnsi="標楷體" w:hint="eastAsia"/>
          <w:color w:val="000000"/>
          <w:sz w:val="32"/>
          <w:szCs w:val="32"/>
        </w:rPr>
        <w:t>缺乏</w:t>
      </w:r>
      <w:r w:rsidR="002449D2" w:rsidRPr="005B41A0">
        <w:rPr>
          <w:rFonts w:ascii="標楷體" w:eastAsia="標楷體" w:hAnsi="標楷體" w:hint="eastAsia"/>
          <w:color w:val="000000"/>
          <w:sz w:val="32"/>
          <w:szCs w:val="32"/>
        </w:rPr>
        <w:t>機會完成大學學業的成</w:t>
      </w:r>
      <w:r w:rsidR="00C171A1">
        <w:rPr>
          <w:rFonts w:ascii="標楷體" w:eastAsia="標楷體" w:hAnsi="標楷體" w:hint="eastAsia"/>
          <w:color w:val="000000"/>
          <w:sz w:val="32"/>
          <w:szCs w:val="32"/>
        </w:rPr>
        <w:t>人</w:t>
      </w:r>
      <w:r w:rsidR="002449D2" w:rsidRPr="005B41A0">
        <w:rPr>
          <w:rFonts w:ascii="標楷體" w:eastAsia="標楷體" w:hAnsi="標楷體" w:hint="eastAsia"/>
          <w:color w:val="000000"/>
          <w:sz w:val="32"/>
          <w:szCs w:val="32"/>
        </w:rPr>
        <w:t>學習者</w:t>
      </w:r>
      <w:r>
        <w:rPr>
          <w:rFonts w:ascii="標楷體" w:eastAsia="標楷體" w:hAnsi="標楷體" w:hint="eastAsia"/>
          <w:color w:val="000000"/>
          <w:sz w:val="32"/>
          <w:szCs w:val="32"/>
        </w:rPr>
        <w:t>；</w:t>
      </w:r>
      <w:r w:rsidR="002449D2" w:rsidRPr="005B41A0">
        <w:rPr>
          <w:rFonts w:ascii="標楷體" w:eastAsia="標楷體" w:hAnsi="標楷體" w:hint="eastAsia"/>
          <w:color w:val="000000"/>
          <w:sz w:val="32"/>
          <w:szCs w:val="32"/>
        </w:rPr>
        <w:t>甚且，終身學習已然成為全球趨勢，</w:t>
      </w:r>
      <w:r w:rsidR="000200E4">
        <w:rPr>
          <w:rFonts w:ascii="標楷體" w:eastAsia="標楷體" w:hAnsi="標楷體" w:hint="eastAsia"/>
          <w:color w:val="000000"/>
          <w:sz w:val="32"/>
          <w:szCs w:val="32"/>
        </w:rPr>
        <w:t>多數人皆必須</w:t>
      </w:r>
      <w:r w:rsidR="002449D2" w:rsidRPr="005B41A0">
        <w:rPr>
          <w:rFonts w:ascii="標楷體" w:eastAsia="標楷體" w:hAnsi="標楷體" w:hint="eastAsia"/>
          <w:color w:val="000000"/>
          <w:sz w:val="32"/>
          <w:szCs w:val="32"/>
        </w:rPr>
        <w:t>具備跨領域的專長</w:t>
      </w:r>
      <w:r w:rsidR="000200E4">
        <w:rPr>
          <w:rFonts w:ascii="標楷體" w:eastAsia="標楷體" w:hAnsi="標楷體" w:hint="eastAsia"/>
          <w:color w:val="000000"/>
          <w:sz w:val="32"/>
          <w:szCs w:val="32"/>
        </w:rPr>
        <w:t>，以有助於其生涯發展</w:t>
      </w:r>
      <w:r w:rsidR="000E7141">
        <w:rPr>
          <w:rFonts w:ascii="標楷體" w:eastAsia="標楷體" w:hAnsi="標楷體" w:hint="eastAsia"/>
          <w:color w:val="000000"/>
          <w:sz w:val="32"/>
          <w:szCs w:val="32"/>
        </w:rPr>
        <w:t>。</w:t>
      </w:r>
      <w:r w:rsidR="000200E4">
        <w:rPr>
          <w:rFonts w:ascii="標楷體" w:eastAsia="標楷體" w:hAnsi="標楷體" w:hint="eastAsia"/>
          <w:color w:val="000000"/>
          <w:sz w:val="32"/>
          <w:szCs w:val="32"/>
        </w:rPr>
        <w:t>總結</w:t>
      </w:r>
      <w:r w:rsidR="00503811">
        <w:rPr>
          <w:rFonts w:ascii="標楷體" w:eastAsia="標楷體" w:hAnsi="標楷體" w:hint="eastAsia"/>
          <w:color w:val="000000"/>
          <w:sz w:val="32"/>
          <w:szCs w:val="32"/>
        </w:rPr>
        <w:t>來</w:t>
      </w:r>
      <w:r w:rsidR="000200E4">
        <w:rPr>
          <w:rFonts w:ascii="標楷體" w:eastAsia="標楷體" w:hAnsi="標楷體" w:hint="eastAsia"/>
          <w:color w:val="000000"/>
          <w:sz w:val="32"/>
          <w:szCs w:val="32"/>
        </w:rPr>
        <w:t>說，市立空大必須</w:t>
      </w:r>
      <w:r w:rsidR="002449D2" w:rsidRPr="005B41A0">
        <w:rPr>
          <w:rFonts w:ascii="標楷體" w:eastAsia="標楷體" w:hAnsi="標楷體" w:hint="eastAsia"/>
          <w:color w:val="000000"/>
          <w:sz w:val="32"/>
          <w:szCs w:val="32"/>
        </w:rPr>
        <w:t>運用可彚集的人力資源，齊為大高雄市的發展貢獻心力，若然，必將成為全國大學中最具特色的</w:t>
      </w:r>
      <w:r w:rsidR="00F77EE6">
        <w:rPr>
          <w:rFonts w:ascii="標楷體" w:eastAsia="標楷體" w:hAnsi="標楷體" w:hint="eastAsia"/>
          <w:color w:val="000000"/>
          <w:sz w:val="32"/>
          <w:szCs w:val="32"/>
        </w:rPr>
        <w:t>成人</w:t>
      </w:r>
      <w:r w:rsidR="002449D2" w:rsidRPr="005B41A0">
        <w:rPr>
          <w:rFonts w:ascii="標楷體" w:eastAsia="標楷體" w:hAnsi="標楷體" w:hint="eastAsia"/>
          <w:color w:val="000000"/>
          <w:sz w:val="32"/>
          <w:szCs w:val="32"/>
        </w:rPr>
        <w:t>大學。</w:t>
      </w:r>
    </w:p>
    <w:p w:rsidR="007378EC" w:rsidRPr="005B41A0" w:rsidRDefault="007378EC" w:rsidP="00BA0CB8">
      <w:pPr>
        <w:spacing w:line="500" w:lineRule="exact"/>
        <w:ind w:firstLineChars="200" w:firstLine="640"/>
        <w:rPr>
          <w:rFonts w:ascii="標楷體" w:eastAsia="標楷體" w:hAnsi="標楷體"/>
          <w:color w:val="000000"/>
          <w:sz w:val="32"/>
          <w:szCs w:val="32"/>
        </w:rPr>
      </w:pPr>
    </w:p>
    <w:p w:rsidR="000809A2" w:rsidRPr="005B41A0" w:rsidRDefault="000809A2" w:rsidP="009C31B1">
      <w:pPr>
        <w:tabs>
          <w:tab w:val="left" w:pos="142"/>
        </w:tabs>
        <w:spacing w:line="460" w:lineRule="exact"/>
        <w:rPr>
          <w:rFonts w:ascii="標楷體" w:eastAsia="標楷體" w:hAnsi="標楷體"/>
          <w:b/>
          <w:bCs/>
          <w:color w:val="000000"/>
          <w:sz w:val="36"/>
          <w:szCs w:val="36"/>
        </w:rPr>
      </w:pPr>
      <w:r w:rsidRPr="005B41A0">
        <w:rPr>
          <w:rFonts w:ascii="標楷體" w:eastAsia="標楷體" w:hAnsi="標楷體" w:hint="eastAsia"/>
          <w:b/>
          <w:bCs/>
          <w:color w:val="000000"/>
          <w:sz w:val="36"/>
          <w:szCs w:val="36"/>
        </w:rPr>
        <w:lastRenderedPageBreak/>
        <w:t>參、業務報告</w:t>
      </w:r>
    </w:p>
    <w:p w:rsidR="000809A2" w:rsidRPr="005B41A0" w:rsidRDefault="000809A2" w:rsidP="009C31B1">
      <w:pPr>
        <w:numPr>
          <w:ilvl w:val="0"/>
          <w:numId w:val="2"/>
        </w:numPr>
        <w:spacing w:line="460" w:lineRule="exact"/>
        <w:rPr>
          <w:rFonts w:ascii="標楷體" w:eastAsia="標楷體" w:hAnsi="標楷體"/>
          <w:b/>
          <w:bCs/>
          <w:color w:val="000000"/>
          <w:sz w:val="32"/>
          <w:szCs w:val="32"/>
        </w:rPr>
      </w:pPr>
      <w:r w:rsidRPr="005B41A0">
        <w:rPr>
          <w:rFonts w:ascii="標楷體" w:eastAsia="標楷體" w:hAnsi="標楷體" w:hint="eastAsia"/>
          <w:b/>
          <w:bCs/>
          <w:color w:val="000000"/>
          <w:sz w:val="32"/>
          <w:szCs w:val="32"/>
        </w:rPr>
        <w:t>教務</w:t>
      </w:r>
      <w:r w:rsidR="00025F9D">
        <w:rPr>
          <w:rFonts w:ascii="標楷體" w:eastAsia="標楷體" w:hAnsi="標楷體" w:hint="eastAsia"/>
          <w:b/>
          <w:bCs/>
          <w:color w:val="000000"/>
          <w:sz w:val="32"/>
          <w:szCs w:val="32"/>
        </w:rPr>
        <w:t>精進</w:t>
      </w:r>
    </w:p>
    <w:p w:rsidR="000809A2" w:rsidRPr="005B41A0" w:rsidRDefault="000809A2" w:rsidP="009C31B1">
      <w:pPr>
        <w:numPr>
          <w:ilvl w:val="0"/>
          <w:numId w:val="1"/>
        </w:numPr>
        <w:snapToGrid w:val="0"/>
        <w:spacing w:line="460" w:lineRule="exact"/>
        <w:jc w:val="both"/>
        <w:rPr>
          <w:rFonts w:ascii="標楷體" w:eastAsia="標楷體" w:hAnsi="標楷體"/>
          <w:bCs/>
          <w:color w:val="000000"/>
          <w:sz w:val="32"/>
          <w:szCs w:val="32"/>
        </w:rPr>
      </w:pPr>
      <w:r w:rsidRPr="005B41A0">
        <w:rPr>
          <w:rFonts w:ascii="標楷體" w:eastAsia="標楷體" w:hAnsi="標楷體" w:hint="eastAsia"/>
          <w:bCs/>
          <w:color w:val="000000"/>
          <w:sz w:val="32"/>
          <w:szCs w:val="32"/>
        </w:rPr>
        <w:t>學生及教師概況</w:t>
      </w:r>
    </w:p>
    <w:p w:rsidR="00AE2D81" w:rsidRPr="00D768E8" w:rsidRDefault="00AE2D81" w:rsidP="00AE2D81">
      <w:pPr>
        <w:numPr>
          <w:ilvl w:val="0"/>
          <w:numId w:val="5"/>
        </w:numPr>
        <w:snapToGrid w:val="0"/>
        <w:spacing w:line="460" w:lineRule="exact"/>
        <w:rPr>
          <w:rFonts w:ascii="標楷體" w:eastAsia="標楷體" w:hAnsi="標楷體"/>
          <w:sz w:val="32"/>
          <w:szCs w:val="32"/>
        </w:rPr>
      </w:pPr>
      <w:r w:rsidRPr="00D768E8">
        <w:rPr>
          <w:rFonts w:ascii="標楷體" w:eastAsia="標楷體" w:hAnsi="標楷體" w:hint="eastAsia"/>
          <w:sz w:val="32"/>
          <w:szCs w:val="32"/>
        </w:rPr>
        <w:t>新生人數：101學年度（含第一、第二學期）新生入學人數計121</w:t>
      </w:r>
      <w:r w:rsidR="00245816">
        <w:rPr>
          <w:rFonts w:ascii="標楷體" w:eastAsia="標楷體" w:hAnsi="標楷體" w:hint="eastAsia"/>
          <w:sz w:val="32"/>
          <w:szCs w:val="32"/>
        </w:rPr>
        <w:t>6</w:t>
      </w:r>
      <w:r w:rsidRPr="00D768E8">
        <w:rPr>
          <w:rFonts w:ascii="標楷體" w:eastAsia="標楷體" w:hAnsi="標楷體" w:hint="eastAsia"/>
          <w:sz w:val="32"/>
          <w:szCs w:val="32"/>
        </w:rPr>
        <w:t>人，102學年度第1學期新生人數計700人以上。</w:t>
      </w:r>
    </w:p>
    <w:p w:rsidR="00AE2D81" w:rsidRPr="00D768E8" w:rsidRDefault="00AE2D81" w:rsidP="00AE2D81">
      <w:pPr>
        <w:numPr>
          <w:ilvl w:val="0"/>
          <w:numId w:val="5"/>
        </w:numPr>
        <w:snapToGrid w:val="0"/>
        <w:spacing w:line="460" w:lineRule="exact"/>
        <w:rPr>
          <w:rFonts w:ascii="標楷體" w:eastAsia="標楷體" w:hAnsi="標楷體"/>
          <w:sz w:val="32"/>
          <w:szCs w:val="32"/>
        </w:rPr>
      </w:pPr>
      <w:r w:rsidRPr="00D768E8">
        <w:rPr>
          <w:rFonts w:ascii="標楷體" w:eastAsia="標楷體" w:hAnsi="標楷體" w:hint="eastAsia"/>
          <w:sz w:val="32"/>
          <w:szCs w:val="32"/>
        </w:rPr>
        <w:t>在學人數：101學年度在校學習人數計6,300人次以上，102學年度第1學期新生人數亦達7</w:t>
      </w:r>
      <w:r w:rsidR="00245816">
        <w:rPr>
          <w:rFonts w:ascii="標楷體" w:eastAsia="標楷體" w:hAnsi="標楷體" w:hint="eastAsia"/>
          <w:sz w:val="32"/>
          <w:szCs w:val="32"/>
        </w:rPr>
        <w:t>5</w:t>
      </w:r>
      <w:r w:rsidRPr="00D768E8">
        <w:rPr>
          <w:rFonts w:ascii="標楷體" w:eastAsia="標楷體" w:hAnsi="標楷體" w:hint="eastAsia"/>
          <w:sz w:val="32"/>
          <w:szCs w:val="32"/>
        </w:rPr>
        <w:t>0人以上，102學年度第1學期在校學習人數計2,</w:t>
      </w:r>
      <w:r w:rsidR="00245816">
        <w:rPr>
          <w:rFonts w:ascii="標楷體" w:eastAsia="標楷體" w:hAnsi="標楷體" w:hint="eastAsia"/>
          <w:sz w:val="32"/>
          <w:szCs w:val="32"/>
        </w:rPr>
        <w:t>8</w:t>
      </w:r>
      <w:r w:rsidRPr="00D768E8">
        <w:rPr>
          <w:rFonts w:ascii="標楷體" w:eastAsia="標楷體" w:hAnsi="標楷體" w:hint="eastAsia"/>
          <w:sz w:val="32"/>
          <w:szCs w:val="32"/>
        </w:rPr>
        <w:t>00人以上。</w:t>
      </w:r>
    </w:p>
    <w:p w:rsidR="00AE2D81" w:rsidRPr="00D768E8" w:rsidRDefault="00AE2D81" w:rsidP="00AE2D81">
      <w:pPr>
        <w:numPr>
          <w:ilvl w:val="0"/>
          <w:numId w:val="5"/>
        </w:numPr>
        <w:snapToGrid w:val="0"/>
        <w:spacing w:line="460" w:lineRule="exact"/>
        <w:rPr>
          <w:rFonts w:ascii="標楷體" w:eastAsia="標楷體" w:hAnsi="標楷體"/>
          <w:sz w:val="32"/>
          <w:szCs w:val="32"/>
        </w:rPr>
      </w:pPr>
      <w:r w:rsidRPr="00D768E8">
        <w:rPr>
          <w:rFonts w:ascii="標楷體" w:eastAsia="標楷體" w:hAnsi="標楷體" w:hint="eastAsia"/>
          <w:sz w:val="32"/>
          <w:szCs w:val="32"/>
        </w:rPr>
        <w:t>畢業人數：101學年度畢業人數為42</w:t>
      </w:r>
      <w:r w:rsidR="00245816">
        <w:rPr>
          <w:rFonts w:ascii="標楷體" w:eastAsia="標楷體" w:hAnsi="標楷體" w:hint="eastAsia"/>
          <w:sz w:val="32"/>
          <w:szCs w:val="32"/>
        </w:rPr>
        <w:t>3</w:t>
      </w:r>
      <w:r w:rsidRPr="00D768E8">
        <w:rPr>
          <w:rFonts w:ascii="標楷體" w:eastAsia="標楷體" w:hAnsi="標楷體" w:hint="eastAsia"/>
          <w:sz w:val="32"/>
          <w:szCs w:val="32"/>
        </w:rPr>
        <w:t>人，累計本校畢業人數已逾5,</w:t>
      </w:r>
      <w:r w:rsidR="00245816">
        <w:rPr>
          <w:rFonts w:ascii="標楷體" w:eastAsia="標楷體" w:hAnsi="標楷體" w:hint="eastAsia"/>
          <w:sz w:val="32"/>
          <w:szCs w:val="32"/>
        </w:rPr>
        <w:t>1</w:t>
      </w:r>
      <w:r w:rsidRPr="00D768E8">
        <w:rPr>
          <w:rFonts w:ascii="標楷體" w:eastAsia="標楷體" w:hAnsi="標楷體" w:hint="eastAsia"/>
          <w:sz w:val="32"/>
          <w:szCs w:val="32"/>
        </w:rPr>
        <w:t>0</w:t>
      </w:r>
      <w:r w:rsidR="00E849BD">
        <w:rPr>
          <w:rFonts w:ascii="標楷體" w:eastAsia="標楷體" w:hAnsi="標楷體" w:hint="eastAsia"/>
          <w:sz w:val="32"/>
          <w:szCs w:val="32"/>
        </w:rPr>
        <w:t>0</w:t>
      </w:r>
      <w:r w:rsidRPr="00D768E8">
        <w:rPr>
          <w:rFonts w:ascii="標楷體" w:eastAsia="標楷體" w:hAnsi="標楷體" w:hint="eastAsia"/>
          <w:sz w:val="32"/>
          <w:szCs w:val="32"/>
        </w:rPr>
        <w:t>人。</w:t>
      </w:r>
    </w:p>
    <w:p w:rsidR="00F151DA" w:rsidRPr="00D768E8" w:rsidRDefault="00F151DA" w:rsidP="009C31B1">
      <w:pPr>
        <w:numPr>
          <w:ilvl w:val="0"/>
          <w:numId w:val="5"/>
        </w:numPr>
        <w:snapToGrid w:val="0"/>
        <w:spacing w:line="460" w:lineRule="exact"/>
        <w:rPr>
          <w:rFonts w:ascii="標楷體" w:eastAsia="標楷體" w:hAnsi="標楷體"/>
          <w:sz w:val="32"/>
          <w:szCs w:val="32"/>
        </w:rPr>
      </w:pPr>
      <w:r w:rsidRPr="00D768E8">
        <w:rPr>
          <w:rFonts w:ascii="標楷體" w:eastAsia="標楷體" w:hAnsi="標楷體" w:hint="eastAsia"/>
          <w:sz w:val="32"/>
          <w:szCs w:val="32"/>
        </w:rPr>
        <w:t>教師人數：專任教師</w:t>
      </w:r>
      <w:r w:rsidR="00E05FB2" w:rsidRPr="00D768E8">
        <w:rPr>
          <w:rFonts w:ascii="標楷體" w:eastAsia="標楷體" w:hAnsi="標楷體" w:hint="eastAsia"/>
          <w:sz w:val="32"/>
          <w:szCs w:val="32"/>
        </w:rPr>
        <w:t>21</w:t>
      </w:r>
      <w:r w:rsidRPr="00D768E8">
        <w:rPr>
          <w:rFonts w:ascii="標楷體" w:eastAsia="標楷體" w:hAnsi="標楷體"/>
          <w:sz w:val="32"/>
          <w:szCs w:val="32"/>
        </w:rPr>
        <w:t>人，計教授</w:t>
      </w:r>
      <w:r w:rsidR="00E05FB2" w:rsidRPr="00D768E8">
        <w:rPr>
          <w:rFonts w:ascii="標楷體" w:eastAsia="標楷體" w:hAnsi="標楷體" w:hint="eastAsia"/>
          <w:sz w:val="32"/>
          <w:szCs w:val="32"/>
        </w:rPr>
        <w:t>2</w:t>
      </w:r>
      <w:r w:rsidRPr="00D768E8">
        <w:rPr>
          <w:rFonts w:ascii="標楷體" w:eastAsia="標楷體" w:hAnsi="標楷體"/>
          <w:sz w:val="32"/>
          <w:szCs w:val="32"/>
        </w:rPr>
        <w:t>人、副教授</w:t>
      </w:r>
      <w:r w:rsidRPr="00D768E8">
        <w:rPr>
          <w:rFonts w:ascii="標楷體" w:eastAsia="標楷體" w:hAnsi="標楷體" w:hint="eastAsia"/>
          <w:sz w:val="32"/>
          <w:szCs w:val="32"/>
        </w:rPr>
        <w:t>5</w:t>
      </w:r>
      <w:r w:rsidRPr="00D768E8">
        <w:rPr>
          <w:rFonts w:ascii="標楷體" w:eastAsia="標楷體" w:hAnsi="標楷體"/>
          <w:sz w:val="32"/>
          <w:szCs w:val="32"/>
        </w:rPr>
        <w:t>人、</w:t>
      </w:r>
      <w:r w:rsidRPr="00D768E8">
        <w:rPr>
          <w:rFonts w:ascii="標楷體" w:eastAsia="標楷體" w:hAnsi="標楷體" w:hint="eastAsia"/>
          <w:sz w:val="32"/>
          <w:szCs w:val="32"/>
        </w:rPr>
        <w:t xml:space="preserve"> </w:t>
      </w:r>
      <w:r w:rsidRPr="00D768E8">
        <w:rPr>
          <w:rFonts w:ascii="標楷體" w:eastAsia="標楷體" w:hAnsi="標楷體"/>
          <w:sz w:val="32"/>
          <w:szCs w:val="32"/>
        </w:rPr>
        <w:t>助理教授14人。兼任教師</w:t>
      </w:r>
      <w:r w:rsidRPr="00D768E8">
        <w:rPr>
          <w:rFonts w:ascii="標楷體" w:eastAsia="標楷體" w:hAnsi="標楷體" w:hint="eastAsia"/>
          <w:sz w:val="32"/>
          <w:szCs w:val="32"/>
        </w:rPr>
        <w:t>每學期逾120位，任教資格以具博士學位為優先，講師亦</w:t>
      </w:r>
      <w:r w:rsidR="00025F9D" w:rsidRPr="00D768E8">
        <w:rPr>
          <w:rFonts w:ascii="標楷體" w:eastAsia="標楷體" w:hAnsi="標楷體" w:hint="eastAsia"/>
          <w:sz w:val="32"/>
          <w:szCs w:val="32"/>
        </w:rPr>
        <w:t>須</w:t>
      </w:r>
      <w:r w:rsidRPr="00D768E8">
        <w:rPr>
          <w:rFonts w:ascii="標楷體" w:eastAsia="標楷體" w:hAnsi="標楷體" w:hint="eastAsia"/>
          <w:sz w:val="32"/>
          <w:szCs w:val="32"/>
        </w:rPr>
        <w:t>具教育部頒發之講師證</w:t>
      </w:r>
      <w:r w:rsidR="00B020D8" w:rsidRPr="00D768E8">
        <w:rPr>
          <w:rFonts w:ascii="標楷體" w:eastAsia="標楷體" w:hAnsi="標楷體" w:hint="eastAsia"/>
          <w:sz w:val="32"/>
          <w:szCs w:val="32"/>
        </w:rPr>
        <w:t>書</w:t>
      </w:r>
      <w:r w:rsidRPr="00D768E8">
        <w:rPr>
          <w:rFonts w:ascii="標楷體" w:eastAsia="標楷體" w:hAnsi="標楷體"/>
          <w:sz w:val="32"/>
          <w:szCs w:val="32"/>
        </w:rPr>
        <w:t>。</w:t>
      </w:r>
    </w:p>
    <w:p w:rsidR="00E05FB2" w:rsidRPr="00D768E8" w:rsidRDefault="00E05FB2" w:rsidP="00E05FB2">
      <w:pPr>
        <w:pStyle w:val="af"/>
        <w:numPr>
          <w:ilvl w:val="0"/>
          <w:numId w:val="1"/>
        </w:numPr>
        <w:snapToGrid w:val="0"/>
        <w:spacing w:line="460" w:lineRule="exact"/>
        <w:ind w:leftChars="0"/>
        <w:outlineLvl w:val="0"/>
        <w:rPr>
          <w:rFonts w:ascii="標楷體" w:eastAsia="標楷體" w:hAnsi="標楷體"/>
          <w:kern w:val="0"/>
          <w:sz w:val="32"/>
          <w:szCs w:val="32"/>
        </w:rPr>
      </w:pPr>
      <w:r w:rsidRPr="00D768E8">
        <w:rPr>
          <w:rFonts w:ascii="標楷體" w:eastAsia="標楷體" w:hAnsi="標楷體" w:hint="eastAsia"/>
          <w:sz w:val="32"/>
          <w:szCs w:val="32"/>
        </w:rPr>
        <w:t>開課概況</w:t>
      </w:r>
    </w:p>
    <w:tbl>
      <w:tblPr>
        <w:tblpPr w:leftFromText="180" w:rightFromText="180" w:vertAnchor="text" w:horzAnchor="margin" w:tblpXSpec="right" w:tblpY="1426"/>
        <w:tblW w:w="9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94"/>
        <w:gridCol w:w="1984"/>
        <w:gridCol w:w="1985"/>
        <w:gridCol w:w="1276"/>
      </w:tblGrid>
      <w:tr w:rsidR="007378EC" w:rsidRPr="00D768E8" w:rsidTr="007378EC">
        <w:tc>
          <w:tcPr>
            <w:tcW w:w="3794" w:type="dxa"/>
            <w:shd w:val="clear" w:color="auto" w:fill="E6E6E6"/>
            <w:vAlign w:val="center"/>
          </w:tcPr>
          <w:p w:rsidR="007378EC" w:rsidRPr="00D768E8" w:rsidRDefault="007378EC" w:rsidP="007378EC">
            <w:pPr>
              <w:tabs>
                <w:tab w:val="center" w:pos="4153"/>
                <w:tab w:val="right" w:pos="8306"/>
              </w:tabs>
              <w:snapToGrid w:val="0"/>
              <w:spacing w:line="320" w:lineRule="exact"/>
              <w:jc w:val="center"/>
              <w:rPr>
                <w:rFonts w:ascii="標楷體" w:eastAsia="標楷體" w:hAnsi="標楷體"/>
                <w:sz w:val="32"/>
                <w:szCs w:val="32"/>
              </w:rPr>
            </w:pPr>
            <w:r w:rsidRPr="00D768E8">
              <w:rPr>
                <w:rFonts w:ascii="標楷體" w:eastAsia="標楷體" w:hAnsi="標楷體"/>
                <w:sz w:val="32"/>
                <w:szCs w:val="32"/>
              </w:rPr>
              <w:t>學系</w:t>
            </w:r>
            <w:r w:rsidRPr="00D768E8">
              <w:rPr>
                <w:rFonts w:ascii="標楷體" w:eastAsia="標楷體" w:hAnsi="標楷體" w:hint="eastAsia"/>
                <w:sz w:val="32"/>
                <w:szCs w:val="32"/>
              </w:rPr>
              <w:t>/中心</w:t>
            </w:r>
          </w:p>
        </w:tc>
        <w:tc>
          <w:tcPr>
            <w:tcW w:w="1984" w:type="dxa"/>
            <w:shd w:val="clear" w:color="auto" w:fill="E6E6E6"/>
            <w:vAlign w:val="center"/>
          </w:tcPr>
          <w:p w:rsidR="007378EC" w:rsidRPr="00D768E8" w:rsidRDefault="007378EC" w:rsidP="007378EC">
            <w:pPr>
              <w:tabs>
                <w:tab w:val="center" w:pos="4153"/>
                <w:tab w:val="right" w:pos="8306"/>
              </w:tabs>
              <w:snapToGrid w:val="0"/>
              <w:spacing w:line="320" w:lineRule="exact"/>
              <w:jc w:val="center"/>
              <w:rPr>
                <w:rFonts w:ascii="標楷體" w:eastAsia="標楷體" w:hAnsi="標楷體"/>
                <w:sz w:val="32"/>
                <w:szCs w:val="32"/>
              </w:rPr>
            </w:pPr>
            <w:r w:rsidRPr="00D768E8">
              <w:rPr>
                <w:rFonts w:ascii="標楷體" w:eastAsia="標楷體" w:hAnsi="標楷體" w:hint="eastAsia"/>
                <w:sz w:val="32"/>
                <w:szCs w:val="32"/>
              </w:rPr>
              <w:t>101-2學期</w:t>
            </w:r>
          </w:p>
          <w:p w:rsidR="007378EC" w:rsidRPr="00D768E8" w:rsidRDefault="007378EC" w:rsidP="007378EC">
            <w:pPr>
              <w:tabs>
                <w:tab w:val="center" w:pos="4153"/>
                <w:tab w:val="right" w:pos="8306"/>
              </w:tabs>
              <w:snapToGrid w:val="0"/>
              <w:spacing w:line="320" w:lineRule="exact"/>
              <w:jc w:val="center"/>
              <w:rPr>
                <w:rFonts w:ascii="標楷體" w:eastAsia="標楷體" w:hAnsi="標楷體"/>
                <w:sz w:val="32"/>
                <w:szCs w:val="32"/>
              </w:rPr>
            </w:pPr>
            <w:r w:rsidRPr="00D768E8">
              <w:rPr>
                <w:rFonts w:ascii="標楷體" w:eastAsia="標楷體" w:hAnsi="標楷體"/>
                <w:sz w:val="32"/>
                <w:szCs w:val="32"/>
              </w:rPr>
              <w:t>開課</w:t>
            </w:r>
            <w:r w:rsidRPr="00D768E8">
              <w:rPr>
                <w:rFonts w:ascii="標楷體" w:eastAsia="標楷體" w:hAnsi="標楷體" w:hint="eastAsia"/>
                <w:sz w:val="32"/>
                <w:szCs w:val="32"/>
              </w:rPr>
              <w:t>班級數</w:t>
            </w:r>
          </w:p>
        </w:tc>
        <w:tc>
          <w:tcPr>
            <w:tcW w:w="1985" w:type="dxa"/>
            <w:shd w:val="clear" w:color="auto" w:fill="E6E6E6"/>
          </w:tcPr>
          <w:p w:rsidR="007378EC" w:rsidRPr="00D768E8" w:rsidRDefault="007378EC" w:rsidP="007378EC">
            <w:pPr>
              <w:tabs>
                <w:tab w:val="center" w:pos="4153"/>
                <w:tab w:val="right" w:pos="8306"/>
              </w:tabs>
              <w:snapToGrid w:val="0"/>
              <w:spacing w:line="320" w:lineRule="exact"/>
              <w:jc w:val="center"/>
              <w:rPr>
                <w:rFonts w:ascii="標楷體" w:eastAsia="標楷體" w:hAnsi="標楷體"/>
                <w:sz w:val="32"/>
                <w:szCs w:val="32"/>
              </w:rPr>
            </w:pPr>
            <w:r w:rsidRPr="00D768E8">
              <w:rPr>
                <w:rFonts w:ascii="標楷體" w:eastAsia="標楷體" w:hAnsi="標楷體" w:hint="eastAsia"/>
                <w:sz w:val="32"/>
                <w:szCs w:val="32"/>
              </w:rPr>
              <w:t>101暑期</w:t>
            </w:r>
          </w:p>
          <w:p w:rsidR="007378EC" w:rsidRPr="00D768E8" w:rsidRDefault="007378EC" w:rsidP="007378EC">
            <w:pPr>
              <w:tabs>
                <w:tab w:val="center" w:pos="4153"/>
                <w:tab w:val="right" w:pos="8306"/>
              </w:tabs>
              <w:snapToGrid w:val="0"/>
              <w:spacing w:line="320" w:lineRule="exact"/>
              <w:jc w:val="center"/>
              <w:rPr>
                <w:rFonts w:ascii="標楷體" w:eastAsia="標楷體" w:hAnsi="標楷體"/>
                <w:sz w:val="32"/>
                <w:szCs w:val="32"/>
              </w:rPr>
            </w:pPr>
            <w:r w:rsidRPr="00D768E8">
              <w:rPr>
                <w:rFonts w:ascii="標楷體" w:eastAsia="標楷體" w:hAnsi="標楷體"/>
                <w:sz w:val="32"/>
                <w:szCs w:val="32"/>
              </w:rPr>
              <w:t>開課</w:t>
            </w:r>
            <w:r w:rsidRPr="00D768E8">
              <w:rPr>
                <w:rFonts w:ascii="標楷體" w:eastAsia="標楷體" w:hAnsi="標楷體" w:hint="eastAsia"/>
                <w:sz w:val="32"/>
                <w:szCs w:val="32"/>
              </w:rPr>
              <w:t>班級數</w:t>
            </w:r>
          </w:p>
        </w:tc>
        <w:tc>
          <w:tcPr>
            <w:tcW w:w="1276" w:type="dxa"/>
            <w:shd w:val="clear" w:color="auto" w:fill="E6E6E6"/>
            <w:vAlign w:val="center"/>
          </w:tcPr>
          <w:p w:rsidR="007378EC" w:rsidRPr="00D768E8" w:rsidRDefault="007378EC" w:rsidP="007378EC">
            <w:pPr>
              <w:tabs>
                <w:tab w:val="center" w:pos="4153"/>
                <w:tab w:val="right" w:pos="8306"/>
              </w:tabs>
              <w:snapToGrid w:val="0"/>
              <w:spacing w:line="320" w:lineRule="exact"/>
              <w:jc w:val="center"/>
              <w:rPr>
                <w:rFonts w:ascii="標楷體" w:eastAsia="標楷體" w:hAnsi="標楷體"/>
                <w:sz w:val="32"/>
                <w:szCs w:val="32"/>
              </w:rPr>
            </w:pPr>
            <w:r w:rsidRPr="00D768E8">
              <w:rPr>
                <w:rFonts w:ascii="標楷體" w:eastAsia="標楷體" w:hAnsi="標楷體"/>
                <w:sz w:val="32"/>
                <w:szCs w:val="32"/>
              </w:rPr>
              <w:t>備 註</w:t>
            </w:r>
          </w:p>
        </w:tc>
      </w:tr>
      <w:tr w:rsidR="007378EC" w:rsidRPr="00D768E8" w:rsidTr="007378EC">
        <w:tc>
          <w:tcPr>
            <w:tcW w:w="3794" w:type="dxa"/>
            <w:vAlign w:val="center"/>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r w:rsidRPr="00D768E8">
              <w:rPr>
                <w:rFonts w:ascii="標楷體" w:eastAsia="標楷體" w:hAnsi="標楷體"/>
                <w:sz w:val="28"/>
                <w:szCs w:val="28"/>
              </w:rPr>
              <w:t>通識教育中心</w:t>
            </w:r>
          </w:p>
        </w:tc>
        <w:tc>
          <w:tcPr>
            <w:tcW w:w="1984"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37</w:t>
            </w:r>
          </w:p>
        </w:tc>
        <w:tc>
          <w:tcPr>
            <w:tcW w:w="1985"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10</w:t>
            </w:r>
          </w:p>
        </w:tc>
        <w:tc>
          <w:tcPr>
            <w:tcW w:w="1276" w:type="dxa"/>
            <w:vMerge w:val="restart"/>
            <w:vAlign w:val="center"/>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r w:rsidRPr="00D768E8">
              <w:rPr>
                <w:rFonts w:ascii="標楷體" w:eastAsia="標楷體" w:hAnsi="標楷體"/>
                <w:sz w:val="28"/>
                <w:szCs w:val="28"/>
              </w:rPr>
              <w:t>含本校認證課程</w:t>
            </w:r>
          </w:p>
        </w:tc>
      </w:tr>
      <w:tr w:rsidR="007378EC" w:rsidRPr="00D768E8" w:rsidTr="007378EC">
        <w:trPr>
          <w:trHeight w:val="383"/>
        </w:trPr>
        <w:tc>
          <w:tcPr>
            <w:tcW w:w="3794" w:type="dxa"/>
            <w:vAlign w:val="center"/>
          </w:tcPr>
          <w:p w:rsidR="007378EC" w:rsidRPr="00D768E8" w:rsidRDefault="007378EC" w:rsidP="007378EC">
            <w:pPr>
              <w:tabs>
                <w:tab w:val="center" w:pos="4153"/>
                <w:tab w:val="right" w:pos="8306"/>
              </w:tabs>
              <w:snapToGrid w:val="0"/>
              <w:spacing w:line="360" w:lineRule="exact"/>
              <w:rPr>
                <w:rFonts w:ascii="標楷體" w:eastAsia="標楷體" w:hAnsi="標楷體"/>
                <w:sz w:val="28"/>
                <w:szCs w:val="28"/>
              </w:rPr>
            </w:pPr>
            <w:r w:rsidRPr="00D768E8">
              <w:rPr>
                <w:rFonts w:ascii="標楷體" w:eastAsia="標楷體" w:hAnsi="標楷體"/>
                <w:sz w:val="28"/>
                <w:szCs w:val="28"/>
              </w:rPr>
              <w:t>法政學系（</w:t>
            </w:r>
            <w:r w:rsidRPr="00D768E8">
              <w:rPr>
                <w:rFonts w:ascii="標楷體" w:eastAsia="標楷體" w:hAnsi="標楷體"/>
              </w:rPr>
              <w:t>法律、政治組）</w:t>
            </w:r>
          </w:p>
        </w:tc>
        <w:tc>
          <w:tcPr>
            <w:tcW w:w="1984" w:type="dxa"/>
            <w:vAlign w:val="center"/>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62</w:t>
            </w:r>
          </w:p>
        </w:tc>
        <w:tc>
          <w:tcPr>
            <w:tcW w:w="1985" w:type="dxa"/>
            <w:vAlign w:val="center"/>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19</w:t>
            </w:r>
          </w:p>
        </w:tc>
        <w:tc>
          <w:tcPr>
            <w:tcW w:w="1276" w:type="dxa"/>
            <w:vMerge/>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28"/>
                <w:szCs w:val="28"/>
              </w:rPr>
            </w:pPr>
          </w:p>
        </w:tc>
      </w:tr>
      <w:tr w:rsidR="007378EC" w:rsidRPr="00D768E8" w:rsidTr="007378EC">
        <w:tc>
          <w:tcPr>
            <w:tcW w:w="3794" w:type="dxa"/>
            <w:vAlign w:val="center"/>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r w:rsidRPr="00D768E8">
              <w:rPr>
                <w:rFonts w:ascii="標楷體" w:eastAsia="標楷體" w:hAnsi="標楷體"/>
                <w:sz w:val="28"/>
                <w:szCs w:val="28"/>
              </w:rPr>
              <w:t>大眾傳播學系</w:t>
            </w:r>
          </w:p>
        </w:tc>
        <w:tc>
          <w:tcPr>
            <w:tcW w:w="1984"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17</w:t>
            </w:r>
          </w:p>
        </w:tc>
        <w:tc>
          <w:tcPr>
            <w:tcW w:w="1985"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5</w:t>
            </w:r>
          </w:p>
        </w:tc>
        <w:tc>
          <w:tcPr>
            <w:tcW w:w="1276" w:type="dxa"/>
            <w:vMerge/>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p>
        </w:tc>
      </w:tr>
      <w:tr w:rsidR="007378EC" w:rsidRPr="00D768E8" w:rsidTr="007378EC">
        <w:tc>
          <w:tcPr>
            <w:tcW w:w="3794" w:type="dxa"/>
            <w:vAlign w:val="center"/>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r w:rsidRPr="00D768E8">
              <w:rPr>
                <w:rFonts w:ascii="標楷體" w:eastAsia="標楷體" w:hAnsi="標楷體"/>
                <w:sz w:val="28"/>
                <w:szCs w:val="28"/>
              </w:rPr>
              <w:t>文化藝術學系</w:t>
            </w:r>
          </w:p>
        </w:tc>
        <w:tc>
          <w:tcPr>
            <w:tcW w:w="1984"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16</w:t>
            </w:r>
          </w:p>
        </w:tc>
        <w:tc>
          <w:tcPr>
            <w:tcW w:w="1985"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4</w:t>
            </w:r>
          </w:p>
        </w:tc>
        <w:tc>
          <w:tcPr>
            <w:tcW w:w="1276" w:type="dxa"/>
            <w:vMerge/>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p>
        </w:tc>
      </w:tr>
      <w:tr w:rsidR="007378EC" w:rsidRPr="00D768E8" w:rsidTr="007378EC">
        <w:tc>
          <w:tcPr>
            <w:tcW w:w="3794" w:type="dxa"/>
            <w:vAlign w:val="center"/>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r w:rsidRPr="00D768E8">
              <w:rPr>
                <w:rFonts w:ascii="標楷體" w:eastAsia="標楷體" w:hAnsi="標楷體"/>
                <w:sz w:val="28"/>
                <w:szCs w:val="28"/>
              </w:rPr>
              <w:t>工商管理學系</w:t>
            </w:r>
          </w:p>
        </w:tc>
        <w:tc>
          <w:tcPr>
            <w:tcW w:w="1984"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30</w:t>
            </w:r>
          </w:p>
        </w:tc>
        <w:tc>
          <w:tcPr>
            <w:tcW w:w="1985"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8</w:t>
            </w:r>
          </w:p>
        </w:tc>
        <w:tc>
          <w:tcPr>
            <w:tcW w:w="1276" w:type="dxa"/>
            <w:vMerge/>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p>
        </w:tc>
      </w:tr>
      <w:tr w:rsidR="007378EC" w:rsidRPr="00D768E8" w:rsidTr="007378EC">
        <w:tc>
          <w:tcPr>
            <w:tcW w:w="3794" w:type="dxa"/>
            <w:vAlign w:val="center"/>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r w:rsidRPr="00D768E8">
              <w:rPr>
                <w:rFonts w:ascii="標楷體" w:eastAsia="標楷體" w:hAnsi="標楷體"/>
                <w:sz w:val="28"/>
                <w:szCs w:val="28"/>
              </w:rPr>
              <w:t>科技管理學系</w:t>
            </w:r>
          </w:p>
        </w:tc>
        <w:tc>
          <w:tcPr>
            <w:tcW w:w="1984"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17</w:t>
            </w:r>
          </w:p>
        </w:tc>
        <w:tc>
          <w:tcPr>
            <w:tcW w:w="1985" w:type="dxa"/>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6</w:t>
            </w:r>
          </w:p>
        </w:tc>
        <w:tc>
          <w:tcPr>
            <w:tcW w:w="1276" w:type="dxa"/>
            <w:vMerge/>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p>
        </w:tc>
      </w:tr>
      <w:tr w:rsidR="007378EC" w:rsidRPr="00D768E8" w:rsidTr="007378EC">
        <w:tc>
          <w:tcPr>
            <w:tcW w:w="3794" w:type="dxa"/>
            <w:vAlign w:val="center"/>
          </w:tcPr>
          <w:p w:rsidR="007378EC" w:rsidRPr="00D768E8" w:rsidRDefault="007378EC" w:rsidP="007378EC">
            <w:pPr>
              <w:tabs>
                <w:tab w:val="center" w:pos="4153"/>
                <w:tab w:val="right" w:pos="8306"/>
              </w:tabs>
              <w:snapToGrid w:val="0"/>
              <w:spacing w:line="360" w:lineRule="exact"/>
              <w:rPr>
                <w:rFonts w:ascii="標楷體" w:eastAsia="標楷體" w:hAnsi="標楷體"/>
              </w:rPr>
            </w:pPr>
            <w:r w:rsidRPr="00D768E8">
              <w:rPr>
                <w:rFonts w:ascii="標楷體" w:eastAsia="標楷體" w:hAnsi="標楷體"/>
                <w:sz w:val="28"/>
                <w:szCs w:val="28"/>
              </w:rPr>
              <w:t>外國語文學系</w:t>
            </w:r>
            <w:r w:rsidRPr="00D768E8">
              <w:rPr>
                <w:rFonts w:ascii="標楷體" w:eastAsia="標楷體" w:hAnsi="標楷體"/>
                <w:sz w:val="16"/>
                <w:szCs w:val="16"/>
              </w:rPr>
              <w:t>（</w:t>
            </w:r>
            <w:r w:rsidRPr="00D768E8">
              <w:rPr>
                <w:rFonts w:ascii="標楷體" w:eastAsia="標楷體" w:hAnsi="標楷體"/>
              </w:rPr>
              <w:t>英文、日文</w:t>
            </w:r>
            <w:r w:rsidRPr="00D768E8">
              <w:rPr>
                <w:rFonts w:ascii="標楷體" w:eastAsia="標楷體" w:hAnsi="標楷體" w:hint="eastAsia"/>
              </w:rPr>
              <w:t>組</w:t>
            </w:r>
            <w:r w:rsidRPr="00D768E8">
              <w:rPr>
                <w:rFonts w:ascii="標楷體" w:eastAsia="標楷體" w:hAnsi="標楷體"/>
                <w:sz w:val="16"/>
                <w:szCs w:val="16"/>
              </w:rPr>
              <w:t>）</w:t>
            </w:r>
          </w:p>
        </w:tc>
        <w:tc>
          <w:tcPr>
            <w:tcW w:w="1984" w:type="dxa"/>
            <w:vAlign w:val="center"/>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53</w:t>
            </w:r>
          </w:p>
        </w:tc>
        <w:tc>
          <w:tcPr>
            <w:tcW w:w="1985" w:type="dxa"/>
            <w:vAlign w:val="center"/>
          </w:tcPr>
          <w:p w:rsidR="007378EC" w:rsidRPr="00D768E8" w:rsidRDefault="007378EC" w:rsidP="007378EC">
            <w:pPr>
              <w:tabs>
                <w:tab w:val="center" w:pos="4153"/>
                <w:tab w:val="right" w:pos="8306"/>
              </w:tabs>
              <w:snapToGrid w:val="0"/>
              <w:spacing w:line="500" w:lineRule="exact"/>
              <w:jc w:val="center"/>
              <w:rPr>
                <w:rFonts w:ascii="標楷體" w:eastAsia="標楷體" w:hAnsi="標楷體"/>
                <w:sz w:val="32"/>
                <w:szCs w:val="32"/>
              </w:rPr>
            </w:pPr>
            <w:r w:rsidRPr="00D768E8">
              <w:rPr>
                <w:rFonts w:ascii="標楷體" w:eastAsia="標楷體" w:hAnsi="標楷體" w:hint="eastAsia"/>
                <w:sz w:val="32"/>
                <w:szCs w:val="32"/>
              </w:rPr>
              <w:t>13</w:t>
            </w:r>
          </w:p>
        </w:tc>
        <w:tc>
          <w:tcPr>
            <w:tcW w:w="1276" w:type="dxa"/>
            <w:vMerge/>
          </w:tcPr>
          <w:p w:rsidR="007378EC" w:rsidRPr="00D768E8" w:rsidRDefault="007378EC" w:rsidP="007378EC">
            <w:pPr>
              <w:tabs>
                <w:tab w:val="center" w:pos="4153"/>
                <w:tab w:val="right" w:pos="8306"/>
              </w:tabs>
              <w:snapToGrid w:val="0"/>
              <w:spacing w:line="500" w:lineRule="exact"/>
              <w:rPr>
                <w:rFonts w:ascii="標楷體" w:eastAsia="標楷體" w:hAnsi="標楷體"/>
                <w:sz w:val="28"/>
                <w:szCs w:val="28"/>
              </w:rPr>
            </w:pPr>
          </w:p>
        </w:tc>
      </w:tr>
      <w:tr w:rsidR="007378EC" w:rsidRPr="00D768E8" w:rsidTr="00CB3751">
        <w:trPr>
          <w:trHeight w:val="718"/>
        </w:trPr>
        <w:tc>
          <w:tcPr>
            <w:tcW w:w="3794" w:type="dxa"/>
            <w:vAlign w:val="center"/>
          </w:tcPr>
          <w:p w:rsidR="007378EC" w:rsidRPr="00D768E8" w:rsidRDefault="007378EC" w:rsidP="007378EC">
            <w:pPr>
              <w:tabs>
                <w:tab w:val="center" w:pos="4153"/>
                <w:tab w:val="right" w:pos="8306"/>
              </w:tabs>
              <w:snapToGrid w:val="0"/>
              <w:spacing w:line="500" w:lineRule="exact"/>
              <w:ind w:left="840" w:hangingChars="300" w:hanging="840"/>
              <w:jc w:val="center"/>
              <w:rPr>
                <w:rFonts w:ascii="標楷體" w:eastAsia="標楷體" w:hAnsi="標楷體"/>
                <w:sz w:val="28"/>
                <w:szCs w:val="28"/>
              </w:rPr>
            </w:pPr>
            <w:r w:rsidRPr="00D768E8">
              <w:rPr>
                <w:rFonts w:ascii="標楷體" w:eastAsia="標楷體" w:hAnsi="標楷體"/>
                <w:sz w:val="28"/>
                <w:szCs w:val="28"/>
              </w:rPr>
              <w:t>合   計</w:t>
            </w:r>
          </w:p>
        </w:tc>
        <w:tc>
          <w:tcPr>
            <w:tcW w:w="1984" w:type="dxa"/>
            <w:vAlign w:val="center"/>
          </w:tcPr>
          <w:p w:rsidR="007378EC" w:rsidRPr="00D768E8" w:rsidRDefault="007378EC" w:rsidP="007378EC">
            <w:pPr>
              <w:tabs>
                <w:tab w:val="center" w:pos="4153"/>
                <w:tab w:val="right" w:pos="8306"/>
              </w:tabs>
              <w:snapToGrid w:val="0"/>
              <w:spacing w:line="500" w:lineRule="exact"/>
              <w:ind w:left="960" w:hangingChars="300" w:hanging="960"/>
              <w:jc w:val="center"/>
              <w:rPr>
                <w:rFonts w:ascii="標楷體" w:eastAsia="標楷體" w:hAnsi="標楷體"/>
                <w:sz w:val="32"/>
                <w:szCs w:val="32"/>
              </w:rPr>
            </w:pPr>
            <w:r w:rsidRPr="00D768E8">
              <w:rPr>
                <w:rFonts w:ascii="標楷體" w:eastAsia="標楷體" w:hAnsi="標楷體" w:hint="eastAsia"/>
                <w:sz w:val="32"/>
                <w:szCs w:val="32"/>
              </w:rPr>
              <w:t>232</w:t>
            </w:r>
          </w:p>
        </w:tc>
        <w:tc>
          <w:tcPr>
            <w:tcW w:w="1985" w:type="dxa"/>
            <w:vAlign w:val="center"/>
          </w:tcPr>
          <w:p w:rsidR="007378EC" w:rsidRPr="00D768E8" w:rsidRDefault="007378EC" w:rsidP="007378EC">
            <w:pPr>
              <w:tabs>
                <w:tab w:val="center" w:pos="4153"/>
                <w:tab w:val="right" w:pos="8306"/>
              </w:tabs>
              <w:snapToGrid w:val="0"/>
              <w:spacing w:line="500" w:lineRule="exact"/>
              <w:ind w:left="960" w:hangingChars="300" w:hanging="960"/>
              <w:jc w:val="center"/>
              <w:rPr>
                <w:rFonts w:ascii="標楷體" w:eastAsia="標楷體" w:hAnsi="標楷體"/>
                <w:sz w:val="32"/>
                <w:szCs w:val="32"/>
              </w:rPr>
            </w:pPr>
            <w:r w:rsidRPr="00D768E8">
              <w:rPr>
                <w:rFonts w:ascii="標楷體" w:eastAsia="標楷體" w:hAnsi="標楷體" w:hint="eastAsia"/>
                <w:sz w:val="32"/>
                <w:szCs w:val="32"/>
              </w:rPr>
              <w:t>65</w:t>
            </w:r>
          </w:p>
        </w:tc>
        <w:tc>
          <w:tcPr>
            <w:tcW w:w="1276" w:type="dxa"/>
            <w:vMerge/>
          </w:tcPr>
          <w:p w:rsidR="007378EC" w:rsidRPr="00D768E8" w:rsidRDefault="007378EC" w:rsidP="007378EC">
            <w:pPr>
              <w:tabs>
                <w:tab w:val="center" w:pos="4153"/>
                <w:tab w:val="right" w:pos="8306"/>
              </w:tabs>
              <w:snapToGrid w:val="0"/>
              <w:spacing w:line="500" w:lineRule="exact"/>
              <w:ind w:left="840" w:hangingChars="300" w:hanging="840"/>
              <w:jc w:val="both"/>
              <w:rPr>
                <w:rFonts w:ascii="標楷體" w:eastAsia="標楷體" w:hAnsi="標楷體"/>
                <w:sz w:val="28"/>
                <w:szCs w:val="28"/>
              </w:rPr>
            </w:pPr>
          </w:p>
        </w:tc>
      </w:tr>
    </w:tbl>
    <w:p w:rsidR="007378EC" w:rsidRPr="00D768E8" w:rsidRDefault="00E05FB2" w:rsidP="007378EC">
      <w:pPr>
        <w:pStyle w:val="af"/>
        <w:numPr>
          <w:ilvl w:val="2"/>
          <w:numId w:val="1"/>
        </w:numPr>
        <w:snapToGrid w:val="0"/>
        <w:spacing w:line="460" w:lineRule="exact"/>
        <w:ind w:leftChars="0"/>
        <w:jc w:val="both"/>
        <w:rPr>
          <w:rFonts w:ascii="標楷體" w:eastAsia="標楷體" w:hAnsi="標楷體"/>
          <w:sz w:val="32"/>
          <w:szCs w:val="32"/>
        </w:rPr>
      </w:pPr>
      <w:r w:rsidRPr="00D768E8">
        <w:rPr>
          <w:rFonts w:ascii="標楷體" w:eastAsia="標楷體" w:hAnsi="標楷體" w:hint="eastAsia"/>
          <w:sz w:val="32"/>
          <w:szCs w:val="32"/>
        </w:rPr>
        <w:t>每</w:t>
      </w:r>
      <w:r w:rsidRPr="00D768E8">
        <w:rPr>
          <w:rFonts w:ascii="標楷體" w:eastAsia="標楷體" w:hAnsi="標楷體"/>
          <w:sz w:val="32"/>
          <w:szCs w:val="32"/>
        </w:rPr>
        <w:t>學期召開課程</w:t>
      </w:r>
      <w:r w:rsidRPr="00D768E8">
        <w:rPr>
          <w:rFonts w:ascii="標楷體" w:eastAsia="標楷體" w:hAnsi="標楷體" w:hint="eastAsia"/>
          <w:sz w:val="32"/>
          <w:szCs w:val="32"/>
        </w:rPr>
        <w:t>及教學策</w:t>
      </w:r>
      <w:r w:rsidRPr="00D768E8">
        <w:rPr>
          <w:rFonts w:ascii="標楷體" w:eastAsia="標楷體" w:hAnsi="標楷體"/>
          <w:sz w:val="32"/>
          <w:szCs w:val="32"/>
        </w:rPr>
        <w:t>劃委員會議，審議本校各學系</w:t>
      </w:r>
      <w:r w:rsidRPr="00D768E8">
        <w:rPr>
          <w:rFonts w:ascii="標楷體" w:eastAsia="標楷體" w:hAnsi="標楷體" w:hint="eastAsia"/>
          <w:sz w:val="32"/>
          <w:szCs w:val="32"/>
        </w:rPr>
        <w:t>及通識教育中心</w:t>
      </w:r>
      <w:r w:rsidRPr="00D768E8">
        <w:rPr>
          <w:rFonts w:ascii="標楷體" w:eastAsia="標楷體" w:hAnsi="標楷體"/>
          <w:sz w:val="32"/>
          <w:szCs w:val="32"/>
        </w:rPr>
        <w:t>開課科目，</w:t>
      </w:r>
      <w:r w:rsidRPr="00D768E8">
        <w:rPr>
          <w:rFonts w:ascii="標楷體" w:eastAsia="標楷體" w:hAnsi="標楷體" w:hint="eastAsia"/>
          <w:sz w:val="32"/>
          <w:szCs w:val="32"/>
        </w:rPr>
        <w:t>101-2及暑期</w:t>
      </w:r>
      <w:r w:rsidRPr="00D768E8">
        <w:rPr>
          <w:rFonts w:ascii="標楷體" w:eastAsia="標楷體" w:hAnsi="標楷體"/>
          <w:sz w:val="32"/>
          <w:szCs w:val="32"/>
        </w:rPr>
        <w:t>開課</w:t>
      </w:r>
      <w:r w:rsidRPr="00D768E8">
        <w:rPr>
          <w:rFonts w:ascii="標楷體" w:eastAsia="標楷體" w:hAnsi="標楷體" w:hint="eastAsia"/>
          <w:sz w:val="32"/>
          <w:szCs w:val="32"/>
        </w:rPr>
        <w:t>班級</w:t>
      </w:r>
      <w:r w:rsidRPr="00D768E8">
        <w:rPr>
          <w:rFonts w:ascii="標楷體" w:eastAsia="標楷體" w:hAnsi="標楷體"/>
          <w:sz w:val="32"/>
          <w:szCs w:val="32"/>
        </w:rPr>
        <w:t>數統計如下表：</w:t>
      </w:r>
    </w:p>
    <w:p w:rsidR="007378EC" w:rsidRPr="00D768E8" w:rsidRDefault="00D91265" w:rsidP="007378EC">
      <w:pPr>
        <w:widowControl w:val="0"/>
        <w:snapToGrid w:val="0"/>
        <w:spacing w:line="500" w:lineRule="exact"/>
        <w:ind w:left="868" w:hangingChars="310" w:hanging="868"/>
        <w:jc w:val="both"/>
        <w:rPr>
          <w:rFonts w:ascii="標楷體" w:eastAsia="標楷體" w:hAnsi="標楷體"/>
          <w:sz w:val="32"/>
          <w:szCs w:val="32"/>
        </w:rPr>
      </w:pPr>
      <w:r w:rsidRPr="00D768E8">
        <w:rPr>
          <w:rFonts w:ascii="標楷體" w:eastAsia="標楷體" w:hAnsi="標楷體" w:hint="eastAsia"/>
          <w:sz w:val="28"/>
          <w:szCs w:val="28"/>
        </w:rPr>
        <w:t xml:space="preserve">  </w:t>
      </w:r>
      <w:r w:rsidRPr="00D768E8">
        <w:rPr>
          <w:rFonts w:ascii="標楷體" w:eastAsia="標楷體" w:hAnsi="標楷體" w:hint="eastAsia"/>
          <w:sz w:val="32"/>
          <w:szCs w:val="32"/>
        </w:rPr>
        <w:t xml:space="preserve">   </w:t>
      </w: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Pr="00D768E8" w:rsidRDefault="007378EC" w:rsidP="007378EC">
      <w:pPr>
        <w:widowControl w:val="0"/>
        <w:snapToGrid w:val="0"/>
        <w:spacing w:line="500" w:lineRule="exact"/>
        <w:ind w:left="992" w:hangingChars="310" w:hanging="992"/>
        <w:jc w:val="both"/>
        <w:rPr>
          <w:rFonts w:ascii="標楷體" w:eastAsia="標楷體" w:hAnsi="標楷體"/>
          <w:sz w:val="32"/>
          <w:szCs w:val="32"/>
        </w:rPr>
      </w:pPr>
    </w:p>
    <w:p w:rsidR="007378EC" w:rsidRDefault="007378EC" w:rsidP="007378EC">
      <w:pPr>
        <w:widowControl w:val="0"/>
        <w:snapToGrid w:val="0"/>
        <w:spacing w:line="500" w:lineRule="exact"/>
        <w:ind w:left="992" w:hangingChars="310" w:hanging="992"/>
        <w:jc w:val="both"/>
        <w:rPr>
          <w:rFonts w:ascii="標楷體" w:eastAsia="標楷體" w:hAnsi="標楷體"/>
          <w:color w:val="000000" w:themeColor="text1"/>
          <w:sz w:val="32"/>
          <w:szCs w:val="32"/>
        </w:rPr>
      </w:pPr>
    </w:p>
    <w:p w:rsidR="00DA5DF8" w:rsidRDefault="00CB3751" w:rsidP="007378EC">
      <w:pPr>
        <w:widowControl w:val="0"/>
        <w:snapToGrid w:val="0"/>
        <w:spacing w:line="500" w:lineRule="exact"/>
        <w:ind w:left="992" w:hangingChars="310" w:hanging="992"/>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lastRenderedPageBreak/>
        <w:t xml:space="preserve">     </w:t>
      </w:r>
      <w:r w:rsidR="00D91265">
        <w:rPr>
          <w:rFonts w:ascii="標楷體" w:eastAsia="標楷體" w:hAnsi="標楷體" w:hint="eastAsia"/>
          <w:color w:val="000000" w:themeColor="text1"/>
          <w:sz w:val="32"/>
          <w:szCs w:val="32"/>
        </w:rPr>
        <w:t xml:space="preserve"> 2</w:t>
      </w:r>
      <w:r w:rsidR="00140F45">
        <w:rPr>
          <w:rFonts w:ascii="標楷體" w:eastAsia="標楷體" w:hAnsi="標楷體" w:hint="eastAsia"/>
          <w:color w:val="000000" w:themeColor="text1"/>
          <w:sz w:val="32"/>
          <w:szCs w:val="32"/>
        </w:rPr>
        <w:t>.</w:t>
      </w:r>
      <w:r w:rsidR="00140F45" w:rsidRPr="00A53A6F">
        <w:rPr>
          <w:rFonts w:ascii="標楷體" w:eastAsia="標楷體" w:hAnsi="標楷體" w:hint="eastAsia"/>
          <w:color w:val="000000" w:themeColor="text1"/>
          <w:sz w:val="32"/>
          <w:szCs w:val="32"/>
        </w:rPr>
        <w:t>提供強化學生就業</w:t>
      </w:r>
      <w:r w:rsidR="00357D68" w:rsidRPr="00A53A6F">
        <w:rPr>
          <w:rFonts w:ascii="標楷體" w:eastAsia="標楷體" w:hAnsi="標楷體" w:hint="eastAsia"/>
          <w:color w:val="000000" w:themeColor="text1"/>
          <w:sz w:val="32"/>
          <w:szCs w:val="32"/>
        </w:rPr>
        <w:t>力的</w:t>
      </w:r>
      <w:r w:rsidR="00357D68" w:rsidRPr="00A53A6F">
        <w:rPr>
          <w:rFonts w:ascii="標楷體" w:eastAsia="標楷體" w:hAnsi="標楷體"/>
          <w:color w:val="000000" w:themeColor="text1"/>
          <w:sz w:val="32"/>
          <w:szCs w:val="32"/>
        </w:rPr>
        <w:t>「認證課程」為有效運用教學資源、</w:t>
      </w:r>
      <w:r w:rsidR="00D91265">
        <w:rPr>
          <w:rFonts w:ascii="標楷體" w:eastAsia="標楷體" w:hAnsi="標楷體" w:hint="eastAsia"/>
          <w:color w:val="000000" w:themeColor="text1"/>
          <w:sz w:val="32"/>
          <w:szCs w:val="32"/>
        </w:rPr>
        <w:t xml:space="preserve"> </w:t>
      </w:r>
      <w:r w:rsidR="00DA5DF8">
        <w:rPr>
          <w:rFonts w:ascii="標楷體" w:eastAsia="標楷體" w:hAnsi="標楷體" w:hint="eastAsia"/>
          <w:color w:val="000000" w:themeColor="text1"/>
          <w:sz w:val="32"/>
          <w:szCs w:val="32"/>
        </w:rPr>
        <w:t xml:space="preserve"> </w:t>
      </w:r>
    </w:p>
    <w:p w:rsidR="00DA5DF8" w:rsidRDefault="00DA5DF8" w:rsidP="00DA5DF8">
      <w:pPr>
        <w:widowControl w:val="0"/>
        <w:snapToGrid w:val="0"/>
        <w:spacing w:line="500" w:lineRule="exact"/>
        <w:ind w:left="992" w:hangingChars="310" w:hanging="992"/>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357D68" w:rsidRPr="00A53A6F">
        <w:rPr>
          <w:rFonts w:ascii="標楷體" w:eastAsia="標楷體" w:hAnsi="標楷體"/>
          <w:color w:val="000000" w:themeColor="text1"/>
          <w:sz w:val="32"/>
          <w:szCs w:val="32"/>
        </w:rPr>
        <w:t>擴展學生學習領域，提升學生就業競爭力，鼓勵學生有系統</w:t>
      </w:r>
      <w:r>
        <w:rPr>
          <w:rFonts w:ascii="標楷體" w:eastAsia="標楷體" w:hAnsi="標楷體" w:hint="eastAsia"/>
          <w:color w:val="000000" w:themeColor="text1"/>
          <w:sz w:val="32"/>
          <w:szCs w:val="32"/>
        </w:rPr>
        <w:t xml:space="preserve"> </w:t>
      </w:r>
    </w:p>
    <w:p w:rsidR="00DA5DF8" w:rsidRDefault="00DA5DF8" w:rsidP="00DA5DF8">
      <w:pPr>
        <w:widowControl w:val="0"/>
        <w:snapToGrid w:val="0"/>
        <w:spacing w:line="500" w:lineRule="exact"/>
        <w:ind w:left="992" w:hangingChars="310" w:hanging="992"/>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357D68" w:rsidRPr="00A53A6F">
        <w:rPr>
          <w:rFonts w:ascii="標楷體" w:eastAsia="標楷體" w:hAnsi="標楷體"/>
          <w:color w:val="000000" w:themeColor="text1"/>
          <w:sz w:val="32"/>
          <w:szCs w:val="32"/>
        </w:rPr>
        <w:t>的修習跨領域特定課程，增加多元學習之機會。</w:t>
      </w:r>
      <w:r w:rsidR="00357D68" w:rsidRPr="00A53A6F">
        <w:rPr>
          <w:rFonts w:ascii="標楷體" w:eastAsia="標楷體" w:hAnsi="標楷體" w:hint="eastAsia"/>
          <w:color w:val="000000" w:themeColor="text1"/>
          <w:sz w:val="32"/>
          <w:szCs w:val="32"/>
        </w:rPr>
        <w:t>本校</w:t>
      </w:r>
      <w:r w:rsidR="00357D68" w:rsidRPr="00A53A6F">
        <w:rPr>
          <w:rFonts w:ascii="標楷體" w:eastAsia="標楷體" w:hAnsi="標楷體"/>
          <w:color w:val="000000" w:themeColor="text1"/>
          <w:sz w:val="32"/>
          <w:szCs w:val="32"/>
        </w:rPr>
        <w:t>規劃</w:t>
      </w:r>
      <w:r>
        <w:rPr>
          <w:rFonts w:ascii="標楷體" w:eastAsia="標楷體" w:hAnsi="標楷體" w:hint="eastAsia"/>
          <w:color w:val="000000" w:themeColor="text1"/>
          <w:sz w:val="32"/>
          <w:szCs w:val="32"/>
        </w:rPr>
        <w:t xml:space="preserve"> </w:t>
      </w:r>
    </w:p>
    <w:p w:rsidR="00357D68" w:rsidRPr="00A53A6F" w:rsidRDefault="00DA5DF8" w:rsidP="00DA5DF8">
      <w:pPr>
        <w:widowControl w:val="0"/>
        <w:snapToGrid w:val="0"/>
        <w:spacing w:line="500" w:lineRule="exact"/>
        <w:ind w:left="992" w:hangingChars="310" w:hanging="992"/>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357D68" w:rsidRPr="00A53A6F">
        <w:rPr>
          <w:rFonts w:ascii="標楷體" w:eastAsia="標楷體" w:hAnsi="標楷體"/>
          <w:color w:val="000000" w:themeColor="text1"/>
          <w:sz w:val="32"/>
          <w:szCs w:val="32"/>
        </w:rPr>
        <w:t>「認證課程」，</w:t>
      </w:r>
      <w:r w:rsidR="00357D68" w:rsidRPr="00A53A6F">
        <w:rPr>
          <w:rFonts w:ascii="標楷體" w:eastAsia="標楷體" w:hAnsi="標楷體" w:hint="eastAsia"/>
          <w:color w:val="000000" w:themeColor="text1"/>
          <w:sz w:val="32"/>
          <w:szCs w:val="32"/>
        </w:rPr>
        <w:t>內容</w:t>
      </w:r>
      <w:r w:rsidR="00357D68" w:rsidRPr="00A53A6F">
        <w:rPr>
          <w:rFonts w:ascii="標楷體" w:eastAsia="標楷體" w:hAnsi="標楷體"/>
          <w:color w:val="000000" w:themeColor="text1"/>
          <w:sz w:val="32"/>
          <w:szCs w:val="32"/>
        </w:rPr>
        <w:t>如下表：</w:t>
      </w:r>
    </w:p>
    <w:tbl>
      <w:tblPr>
        <w:tblW w:w="9463"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10"/>
        <w:gridCol w:w="4961"/>
        <w:gridCol w:w="2092"/>
      </w:tblGrid>
      <w:tr w:rsidR="00357D68" w:rsidRPr="00A53A6F" w:rsidTr="000B0CF6">
        <w:trPr>
          <w:trHeight w:val="246"/>
        </w:trPr>
        <w:tc>
          <w:tcPr>
            <w:tcW w:w="2410" w:type="dxa"/>
            <w:tcBorders>
              <w:top w:val="single" w:sz="12" w:space="0" w:color="auto"/>
              <w:left w:val="single" w:sz="12" w:space="0" w:color="auto"/>
              <w:bottom w:val="single" w:sz="4" w:space="0" w:color="auto"/>
              <w:right w:val="single" w:sz="4" w:space="0" w:color="auto"/>
            </w:tcBorders>
            <w:shd w:val="clear" w:color="auto" w:fill="E6E6E6"/>
          </w:tcPr>
          <w:p w:rsidR="00357D68" w:rsidRPr="00A53A6F" w:rsidRDefault="00357D68" w:rsidP="000B0CF6">
            <w:pPr>
              <w:adjustRightInd w:val="0"/>
              <w:spacing w:line="500" w:lineRule="exact"/>
              <w:jc w:val="center"/>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學系/中心</w:t>
            </w:r>
          </w:p>
        </w:tc>
        <w:tc>
          <w:tcPr>
            <w:tcW w:w="4961" w:type="dxa"/>
            <w:tcBorders>
              <w:top w:val="single" w:sz="12" w:space="0" w:color="auto"/>
              <w:left w:val="single" w:sz="4" w:space="0" w:color="auto"/>
              <w:bottom w:val="single" w:sz="4" w:space="0" w:color="auto"/>
              <w:right w:val="single" w:sz="4" w:space="0" w:color="auto"/>
            </w:tcBorders>
            <w:shd w:val="clear" w:color="auto" w:fill="E6E6E6"/>
          </w:tcPr>
          <w:p w:rsidR="00357D68" w:rsidRPr="00A53A6F" w:rsidRDefault="00357D68" w:rsidP="000B0CF6">
            <w:pPr>
              <w:adjustRightInd w:val="0"/>
              <w:spacing w:line="500" w:lineRule="exact"/>
              <w:jc w:val="center"/>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認 證 課 程 名 稱</w:t>
            </w:r>
          </w:p>
        </w:tc>
        <w:tc>
          <w:tcPr>
            <w:tcW w:w="2092" w:type="dxa"/>
            <w:tcBorders>
              <w:top w:val="single" w:sz="12" w:space="0" w:color="auto"/>
              <w:left w:val="single" w:sz="4" w:space="0" w:color="auto"/>
              <w:bottom w:val="single" w:sz="4" w:space="0" w:color="auto"/>
              <w:right w:val="single" w:sz="12" w:space="0" w:color="auto"/>
            </w:tcBorders>
            <w:shd w:val="clear" w:color="auto" w:fill="E6E6E6"/>
          </w:tcPr>
          <w:p w:rsidR="00357D68" w:rsidRPr="00A53A6F" w:rsidRDefault="00357D68" w:rsidP="000B0CF6">
            <w:pPr>
              <w:adjustRightInd w:val="0"/>
              <w:spacing w:line="500" w:lineRule="exact"/>
              <w:jc w:val="center"/>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學分數</w:t>
            </w:r>
          </w:p>
        </w:tc>
      </w:tr>
      <w:tr w:rsidR="00357D68" w:rsidRPr="00A53A6F" w:rsidTr="000B0CF6">
        <w:trPr>
          <w:trHeight w:val="551"/>
        </w:trPr>
        <w:tc>
          <w:tcPr>
            <w:tcW w:w="241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通識教育中心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城市治理經理人</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20</w:t>
            </w:r>
          </w:p>
        </w:tc>
      </w:tr>
      <w:tr w:rsidR="00357D68" w:rsidRPr="00A53A6F" w:rsidTr="000B0CF6">
        <w:trPr>
          <w:trHeight w:val="531"/>
        </w:trPr>
        <w:tc>
          <w:tcPr>
            <w:tcW w:w="2410"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高雄學跨域學習</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18</w:t>
            </w:r>
          </w:p>
        </w:tc>
      </w:tr>
      <w:tr w:rsidR="00357D68" w:rsidRPr="00A53A6F" w:rsidTr="000B0CF6">
        <w:trPr>
          <w:trHeight w:val="547"/>
        </w:trPr>
        <w:tc>
          <w:tcPr>
            <w:tcW w:w="2410"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法政學系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42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高階行政幹部勞資談判</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18</w:t>
            </w:r>
          </w:p>
        </w:tc>
      </w:tr>
      <w:tr w:rsidR="00357D68" w:rsidRPr="00A53A6F" w:rsidTr="000B0CF6">
        <w:trPr>
          <w:trHeight w:val="527"/>
        </w:trPr>
        <w:tc>
          <w:tcPr>
            <w:tcW w:w="2410" w:type="dxa"/>
            <w:vMerge/>
            <w:tcBorders>
              <w:top w:val="single" w:sz="4" w:space="0" w:color="auto"/>
              <w:left w:val="single" w:sz="12" w:space="0" w:color="auto"/>
              <w:bottom w:val="single" w:sz="4" w:space="0" w:color="auto"/>
              <w:right w:val="single" w:sz="4" w:space="0" w:color="auto"/>
            </w:tcBorders>
            <w:shd w:val="clear" w:color="auto" w:fill="auto"/>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高階經理人企業法律</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15</w:t>
            </w:r>
          </w:p>
        </w:tc>
      </w:tr>
      <w:tr w:rsidR="00357D68" w:rsidRPr="00A53A6F" w:rsidTr="000B0CF6">
        <w:trPr>
          <w:trHeight w:val="527"/>
        </w:trPr>
        <w:tc>
          <w:tcPr>
            <w:tcW w:w="2410" w:type="dxa"/>
            <w:tcBorders>
              <w:top w:val="single" w:sz="4" w:space="0" w:color="auto"/>
              <w:left w:val="single" w:sz="12" w:space="0" w:color="auto"/>
              <w:bottom w:val="single" w:sz="4" w:space="0" w:color="auto"/>
              <w:right w:val="single" w:sz="4" w:space="0" w:color="auto"/>
            </w:tcBorders>
            <w:shd w:val="clear" w:color="auto" w:fill="auto"/>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大眾傳播學系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三立公民紀錄片製作</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17</w:t>
            </w:r>
          </w:p>
        </w:tc>
      </w:tr>
      <w:tr w:rsidR="00357D68" w:rsidRPr="00A53A6F" w:rsidTr="000B0CF6">
        <w:trPr>
          <w:trHeight w:val="529"/>
        </w:trPr>
        <w:tc>
          <w:tcPr>
            <w:tcW w:w="2410" w:type="dxa"/>
            <w:tcBorders>
              <w:top w:val="single" w:sz="4" w:space="0" w:color="auto"/>
              <w:left w:val="single" w:sz="12" w:space="0" w:color="auto"/>
              <w:bottom w:val="single" w:sz="4" w:space="0" w:color="auto"/>
              <w:right w:val="single" w:sz="4" w:space="0" w:color="auto"/>
            </w:tcBorders>
            <w:shd w:val="clear" w:color="auto" w:fill="auto"/>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文化藝術學系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文化資產管理</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18</w:t>
            </w:r>
          </w:p>
        </w:tc>
      </w:tr>
      <w:tr w:rsidR="00357D68" w:rsidRPr="00A53A6F" w:rsidTr="000B0CF6">
        <w:trPr>
          <w:trHeight w:val="529"/>
        </w:trPr>
        <w:tc>
          <w:tcPr>
            <w:tcW w:w="2410" w:type="dxa"/>
            <w:tcBorders>
              <w:top w:val="single" w:sz="4" w:space="0" w:color="auto"/>
              <w:left w:val="single" w:sz="12" w:space="0" w:color="auto"/>
              <w:bottom w:val="single" w:sz="4" w:space="0" w:color="auto"/>
              <w:right w:val="single" w:sz="4" w:space="0" w:color="auto"/>
            </w:tcBorders>
            <w:shd w:val="clear" w:color="auto" w:fill="auto"/>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工商管理學系</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57D68" w:rsidRPr="00A53A6F" w:rsidRDefault="00357D68" w:rsidP="000B0CF6">
            <w:pPr>
              <w:adjustRightInd w:val="0"/>
              <w:spacing w:line="500" w:lineRule="exact"/>
              <w:jc w:val="both"/>
              <w:rPr>
                <w:rFonts w:ascii="標楷體" w:eastAsia="標楷體" w:hAnsi="標楷體"/>
                <w:color w:val="000000" w:themeColor="text1"/>
                <w:sz w:val="32"/>
                <w:szCs w:val="32"/>
              </w:rPr>
            </w:pPr>
            <w:r w:rsidRPr="00A53A6F">
              <w:rPr>
                <w:rFonts w:ascii="標楷體" w:eastAsia="標楷體" w:hAnsi="標楷體"/>
                <w:color w:val="000000" w:themeColor="text1"/>
                <w:sz w:val="32"/>
                <w:szCs w:val="32"/>
              </w:rPr>
              <w:t>購物中心營運管理</w:t>
            </w:r>
          </w:p>
        </w:tc>
        <w:tc>
          <w:tcPr>
            <w:tcW w:w="2092" w:type="dxa"/>
            <w:tcBorders>
              <w:top w:val="single" w:sz="4" w:space="0" w:color="auto"/>
              <w:left w:val="single" w:sz="4" w:space="0" w:color="auto"/>
              <w:bottom w:val="single" w:sz="4" w:space="0" w:color="auto"/>
              <w:right w:val="single" w:sz="12" w:space="0" w:color="auto"/>
            </w:tcBorders>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28"/>
                <w:szCs w:val="28"/>
              </w:rPr>
            </w:pPr>
            <w:r w:rsidRPr="00A53A6F">
              <w:rPr>
                <w:rFonts w:ascii="標楷體" w:eastAsia="標楷體" w:hAnsi="標楷體"/>
                <w:color w:val="000000" w:themeColor="text1"/>
                <w:sz w:val="32"/>
                <w:szCs w:val="32"/>
              </w:rPr>
              <w:t>15-18</w:t>
            </w:r>
          </w:p>
        </w:tc>
      </w:tr>
      <w:tr w:rsidR="00357D68" w:rsidRPr="00A53A6F" w:rsidTr="000B0CF6">
        <w:trPr>
          <w:trHeight w:val="529"/>
        </w:trPr>
        <w:tc>
          <w:tcPr>
            <w:tcW w:w="2410" w:type="dxa"/>
            <w:tcBorders>
              <w:top w:val="single" w:sz="4" w:space="0" w:color="auto"/>
              <w:left w:val="single" w:sz="12" w:space="0" w:color="auto"/>
              <w:bottom w:val="single" w:sz="12" w:space="0" w:color="auto"/>
              <w:right w:val="single" w:sz="4" w:space="0" w:color="auto"/>
            </w:tcBorders>
            <w:shd w:val="clear" w:color="auto" w:fill="auto"/>
            <w:vAlign w:val="center"/>
          </w:tcPr>
          <w:p w:rsidR="00357D68" w:rsidRPr="00A53A6F" w:rsidRDefault="00357D68" w:rsidP="000B0CF6">
            <w:pPr>
              <w:adjustRightInd w:val="0"/>
              <w:spacing w:line="500" w:lineRule="exact"/>
              <w:jc w:val="center"/>
              <w:rPr>
                <w:rFonts w:ascii="標楷體" w:eastAsia="標楷體" w:hAnsi="標楷體"/>
                <w:color w:val="000000" w:themeColor="text1"/>
                <w:sz w:val="32"/>
                <w:szCs w:val="32"/>
              </w:rPr>
            </w:pPr>
            <w:r w:rsidRPr="00A53A6F">
              <w:rPr>
                <w:rFonts w:ascii="標楷體" w:eastAsia="標楷體" w:hAnsi="標楷體" w:cs="ArialUnicodeMS" w:hint="eastAsia"/>
                <w:color w:val="000000" w:themeColor="text1"/>
                <w:sz w:val="32"/>
                <w:szCs w:val="32"/>
              </w:rPr>
              <w:t>備註</w:t>
            </w:r>
          </w:p>
        </w:tc>
        <w:tc>
          <w:tcPr>
            <w:tcW w:w="7053" w:type="dxa"/>
            <w:gridSpan w:val="2"/>
            <w:tcBorders>
              <w:top w:val="single" w:sz="4" w:space="0" w:color="auto"/>
              <w:left w:val="single" w:sz="4" w:space="0" w:color="auto"/>
              <w:bottom w:val="single" w:sz="12" w:space="0" w:color="auto"/>
              <w:right w:val="single" w:sz="12" w:space="0" w:color="auto"/>
            </w:tcBorders>
          </w:tcPr>
          <w:p w:rsidR="00357D68" w:rsidRPr="00A53A6F" w:rsidRDefault="00357D68" w:rsidP="00675FE9">
            <w:pPr>
              <w:pStyle w:val="af"/>
              <w:snapToGrid w:val="0"/>
              <w:spacing w:line="400" w:lineRule="exact"/>
              <w:ind w:leftChars="0" w:left="0"/>
              <w:outlineLvl w:val="0"/>
              <w:rPr>
                <w:rFonts w:ascii="標楷體" w:eastAsia="標楷體" w:hAnsi="標楷體"/>
                <w:color w:val="000000" w:themeColor="text1"/>
                <w:sz w:val="28"/>
                <w:szCs w:val="28"/>
              </w:rPr>
            </w:pPr>
            <w:r w:rsidRPr="00A53A6F">
              <w:rPr>
                <w:rFonts w:ascii="標楷體" w:eastAsia="標楷體" w:hAnsi="標楷體" w:hint="eastAsia"/>
                <w:color w:val="000000" w:themeColor="text1"/>
                <w:spacing w:val="-2"/>
                <w:sz w:val="28"/>
                <w:szCs w:val="28"/>
              </w:rPr>
              <w:t>認證課程自98學度期起</w:t>
            </w:r>
            <w:r w:rsidRPr="00D768E8">
              <w:rPr>
                <w:rFonts w:ascii="標楷體" w:eastAsia="標楷體" w:hAnsi="標楷體" w:hint="eastAsia"/>
                <w:spacing w:val="-2"/>
                <w:sz w:val="28"/>
                <w:szCs w:val="28"/>
              </w:rPr>
              <w:t>已陸續開課，101學年度第1學期認證課程選課人數計有</w:t>
            </w:r>
            <w:r w:rsidR="00E05FB2" w:rsidRPr="00D768E8">
              <w:rPr>
                <w:rFonts w:ascii="標楷體" w:eastAsia="標楷體" w:hAnsi="標楷體" w:hint="eastAsia"/>
                <w:spacing w:val="-2"/>
                <w:sz w:val="28"/>
                <w:szCs w:val="28"/>
              </w:rPr>
              <w:t>1</w:t>
            </w:r>
            <w:r w:rsidR="005D06E6" w:rsidRPr="00D768E8">
              <w:rPr>
                <w:rFonts w:ascii="標楷體" w:eastAsia="標楷體" w:hAnsi="標楷體" w:hint="eastAsia"/>
                <w:spacing w:val="-2"/>
                <w:sz w:val="28"/>
                <w:szCs w:val="28"/>
              </w:rPr>
              <w:t>,</w:t>
            </w:r>
            <w:r w:rsidR="00E05FB2" w:rsidRPr="00D768E8">
              <w:rPr>
                <w:rFonts w:ascii="標楷體" w:eastAsia="標楷體" w:hAnsi="標楷體" w:hint="eastAsia"/>
                <w:spacing w:val="-2"/>
                <w:sz w:val="28"/>
                <w:szCs w:val="28"/>
              </w:rPr>
              <w:t>001</w:t>
            </w:r>
            <w:r w:rsidRPr="00D768E8">
              <w:rPr>
                <w:rFonts w:ascii="標楷體" w:eastAsia="標楷體" w:hAnsi="標楷體" w:hint="eastAsia"/>
                <w:spacing w:val="-2"/>
                <w:sz w:val="28"/>
                <w:szCs w:val="28"/>
              </w:rPr>
              <w:t>人次。截至今</w:t>
            </w:r>
            <w:r w:rsidR="00675FE9" w:rsidRPr="00D768E8">
              <w:rPr>
                <w:rFonts w:ascii="標楷體" w:eastAsia="標楷體" w:hAnsi="標楷體" w:hint="eastAsia"/>
                <w:spacing w:val="-2"/>
                <w:sz w:val="28"/>
                <w:szCs w:val="28"/>
              </w:rPr>
              <w:t>(102)年</w:t>
            </w:r>
            <w:r w:rsidR="00127F05" w:rsidRPr="00D768E8">
              <w:rPr>
                <w:rFonts w:ascii="標楷體" w:eastAsia="標楷體" w:hAnsi="標楷體" w:hint="eastAsia"/>
                <w:spacing w:val="-2"/>
                <w:sz w:val="28"/>
                <w:szCs w:val="28"/>
              </w:rPr>
              <w:t>8月止，計有50人順利取得認證課程學分證明書。</w:t>
            </w:r>
          </w:p>
        </w:tc>
      </w:tr>
    </w:tbl>
    <w:p w:rsidR="00357D68" w:rsidRPr="00A53A6F" w:rsidRDefault="00357D68" w:rsidP="00357D68">
      <w:pPr>
        <w:pStyle w:val="af"/>
        <w:numPr>
          <w:ilvl w:val="0"/>
          <w:numId w:val="1"/>
        </w:numPr>
        <w:snapToGrid w:val="0"/>
        <w:spacing w:line="500" w:lineRule="exact"/>
        <w:ind w:leftChars="0"/>
        <w:rPr>
          <w:rFonts w:ascii="標楷體" w:eastAsia="標楷體" w:hAnsi="標楷體"/>
          <w:color w:val="000000" w:themeColor="text1"/>
          <w:kern w:val="0"/>
          <w:sz w:val="32"/>
          <w:szCs w:val="32"/>
        </w:rPr>
      </w:pPr>
      <w:r w:rsidRPr="00A53A6F">
        <w:rPr>
          <w:rFonts w:ascii="標楷體" w:eastAsia="標楷體" w:hAnsi="標楷體" w:hint="eastAsia"/>
          <w:color w:val="000000" w:themeColor="text1"/>
          <w:kern w:val="0"/>
          <w:sz w:val="32"/>
          <w:szCs w:val="32"/>
        </w:rPr>
        <w:t>教師教學精進</w:t>
      </w:r>
    </w:p>
    <w:p w:rsidR="0057755F" w:rsidRPr="00D768E8" w:rsidRDefault="0057755F" w:rsidP="0057755F">
      <w:pPr>
        <w:ind w:leftChars="267" w:left="1134" w:hangingChars="154" w:hanging="493"/>
        <w:jc w:val="both"/>
        <w:rPr>
          <w:rFonts w:ascii="標楷體" w:eastAsia="標楷體" w:hAnsi="標楷體"/>
          <w:b/>
          <w:sz w:val="32"/>
          <w:szCs w:val="32"/>
        </w:rPr>
      </w:pPr>
      <w:r>
        <w:rPr>
          <w:rFonts w:ascii="標楷體" w:eastAsia="標楷體" w:hAnsi="標楷體" w:hint="eastAsia"/>
          <w:color w:val="000000" w:themeColor="text1"/>
          <w:sz w:val="32"/>
          <w:szCs w:val="32"/>
        </w:rPr>
        <w:t xml:space="preserve">       </w:t>
      </w:r>
      <w:r w:rsidR="00357D68" w:rsidRPr="00A53A6F">
        <w:rPr>
          <w:rFonts w:ascii="標楷體" w:eastAsia="標楷體" w:hAnsi="標楷體"/>
          <w:color w:val="000000" w:themeColor="text1"/>
          <w:sz w:val="32"/>
          <w:szCs w:val="32"/>
        </w:rPr>
        <w:t>為</w:t>
      </w:r>
      <w:r w:rsidR="00357D68" w:rsidRPr="00A53A6F">
        <w:rPr>
          <w:rFonts w:ascii="標楷體" w:eastAsia="標楷體" w:hAnsi="標楷體" w:hint="eastAsia"/>
          <w:color w:val="000000" w:themeColor="text1"/>
          <w:sz w:val="32"/>
          <w:szCs w:val="32"/>
        </w:rPr>
        <w:t>協助教師專業成長，增進教師教學知能，並增進民眾對本校實用、多元課程的</w:t>
      </w:r>
      <w:r w:rsidR="00CE3D20">
        <w:rPr>
          <w:rFonts w:ascii="標楷體" w:eastAsia="標楷體" w:hAnsi="標楷體" w:hint="eastAsia"/>
          <w:color w:val="000000" w:themeColor="text1"/>
          <w:sz w:val="32"/>
          <w:szCs w:val="32"/>
        </w:rPr>
        <w:t>瞭</w:t>
      </w:r>
      <w:r w:rsidR="00357D68" w:rsidRPr="00A53A6F">
        <w:rPr>
          <w:rFonts w:ascii="標楷體" w:eastAsia="標楷體" w:hAnsi="標楷體" w:hint="eastAsia"/>
          <w:color w:val="000000" w:themeColor="text1"/>
          <w:sz w:val="32"/>
          <w:szCs w:val="32"/>
        </w:rPr>
        <w:t>解，激發民眾學習動機與選課意願，進而加入本校學習行列</w:t>
      </w:r>
      <w:r>
        <w:rPr>
          <w:rFonts w:ascii="標楷體" w:eastAsia="標楷體" w:hAnsi="標楷體" w:hint="eastAsia"/>
          <w:color w:val="000000" w:themeColor="text1"/>
          <w:sz w:val="32"/>
          <w:szCs w:val="32"/>
        </w:rPr>
        <w:t>；</w:t>
      </w:r>
      <w:r w:rsidR="00357D68" w:rsidRPr="00A53A6F">
        <w:rPr>
          <w:rFonts w:ascii="標楷體" w:eastAsia="標楷體" w:hAnsi="標楷體" w:hint="eastAsia"/>
          <w:color w:val="000000" w:themeColor="text1"/>
          <w:sz w:val="32"/>
          <w:szCs w:val="32"/>
        </w:rPr>
        <w:t>本校自</w:t>
      </w:r>
      <w:r w:rsidR="00357D68" w:rsidRPr="00A53A6F">
        <w:rPr>
          <w:rFonts w:ascii="標楷體" w:eastAsia="標楷體" w:hAnsi="標楷體"/>
          <w:color w:val="000000" w:themeColor="text1"/>
          <w:sz w:val="32"/>
          <w:szCs w:val="32"/>
        </w:rPr>
        <w:t>101-2學期</w:t>
      </w:r>
      <w:r w:rsidR="00357D68" w:rsidRPr="00A53A6F">
        <w:rPr>
          <w:rFonts w:ascii="標楷體" w:eastAsia="標楷體" w:hAnsi="標楷體" w:hint="eastAsia"/>
          <w:color w:val="000000" w:themeColor="text1"/>
          <w:sz w:val="32"/>
          <w:szCs w:val="32"/>
        </w:rPr>
        <w:t>辦理</w:t>
      </w:r>
      <w:r w:rsidR="00357D68" w:rsidRPr="00A53A6F">
        <w:rPr>
          <w:rFonts w:ascii="標楷體" w:eastAsia="標楷體" w:hAnsi="標楷體"/>
          <w:color w:val="000000" w:themeColor="text1"/>
          <w:sz w:val="32"/>
          <w:szCs w:val="32"/>
        </w:rPr>
        <w:t>「</w:t>
      </w:r>
      <w:r w:rsidR="00357D68" w:rsidRPr="00A53A6F">
        <w:rPr>
          <w:rFonts w:ascii="標楷體" w:eastAsia="標楷體" w:hAnsi="標楷體" w:hint="eastAsia"/>
          <w:color w:val="000000" w:themeColor="text1"/>
          <w:sz w:val="32"/>
          <w:szCs w:val="32"/>
        </w:rPr>
        <w:t>課程說明觀摩會暨招生宣導</w:t>
      </w:r>
      <w:r w:rsidR="00357D68" w:rsidRPr="00A53A6F">
        <w:rPr>
          <w:rFonts w:ascii="標楷體" w:eastAsia="標楷體" w:hAnsi="標楷體"/>
          <w:color w:val="000000" w:themeColor="text1"/>
          <w:sz w:val="32"/>
          <w:szCs w:val="32"/>
        </w:rPr>
        <w:t>活動</w:t>
      </w:r>
      <w:r w:rsidR="00357D68" w:rsidRPr="00A53A6F">
        <w:rPr>
          <w:rFonts w:ascii="標楷體" w:eastAsia="標楷體" w:hAnsi="標楷體" w:hint="eastAsia"/>
          <w:color w:val="000000" w:themeColor="text1"/>
          <w:sz w:val="32"/>
          <w:szCs w:val="32"/>
        </w:rPr>
        <w:t>」，以期發揮教學觀摩、交流學習之效益</w:t>
      </w:r>
      <w:r>
        <w:rPr>
          <w:rFonts w:ascii="標楷體" w:eastAsia="標楷體" w:hAnsi="標楷體" w:hint="eastAsia"/>
          <w:color w:val="000000" w:themeColor="text1"/>
          <w:sz w:val="32"/>
          <w:szCs w:val="32"/>
        </w:rPr>
        <w:t>，</w:t>
      </w:r>
      <w:r w:rsidRPr="00D768E8">
        <w:rPr>
          <w:rFonts w:ascii="標楷體" w:eastAsia="標楷體" w:hAnsi="標楷體" w:hint="eastAsia"/>
          <w:sz w:val="32"/>
          <w:szCs w:val="32"/>
        </w:rPr>
        <w:t>於</w:t>
      </w:r>
      <w:r w:rsidR="00CE3D20" w:rsidRPr="00D768E8">
        <w:rPr>
          <w:rFonts w:ascii="標楷體" w:eastAsia="標楷體" w:hAnsi="標楷體" w:hint="eastAsia"/>
          <w:sz w:val="32"/>
          <w:szCs w:val="32"/>
        </w:rPr>
        <w:t>本(102)年</w:t>
      </w:r>
      <w:r w:rsidRPr="00D768E8">
        <w:rPr>
          <w:rFonts w:ascii="標楷體" w:eastAsia="標楷體" w:hAnsi="標楷體" w:hint="eastAsia"/>
          <w:sz w:val="32"/>
          <w:szCs w:val="32"/>
        </w:rPr>
        <w:t>7月20日辦理一場次</w:t>
      </w:r>
      <w:r w:rsidRPr="00D768E8">
        <w:rPr>
          <w:rFonts w:ascii="標楷體" w:eastAsia="標楷體" w:hAnsi="標楷體" w:cs="Arial" w:hint="eastAsia"/>
          <w:sz w:val="32"/>
          <w:szCs w:val="32"/>
        </w:rPr>
        <w:t>教師專業成長</w:t>
      </w:r>
      <w:r w:rsidRPr="00D768E8">
        <w:rPr>
          <w:rFonts w:ascii="標楷體" w:eastAsia="標楷體" w:hAnsi="標楷體" w:cs="新細明體" w:hint="eastAsia"/>
          <w:bCs/>
          <w:sz w:val="32"/>
          <w:szCs w:val="32"/>
        </w:rPr>
        <w:t>─精進教師教學發展暨多元化數位研習活動，計有教師62人參加，</w:t>
      </w:r>
      <w:r w:rsidRPr="00D768E8">
        <w:rPr>
          <w:rFonts w:ascii="標楷體" w:eastAsia="標楷體" w:hAnsi="標楷體" w:cs="Arial" w:hint="eastAsia"/>
          <w:sz w:val="32"/>
          <w:szCs w:val="32"/>
        </w:rPr>
        <w:t>提升本校專兼任教師教學品質及符合不同學生之多元需求</w:t>
      </w:r>
      <w:r w:rsidRPr="00D768E8">
        <w:rPr>
          <w:rFonts w:ascii="標楷體" w:eastAsia="標楷體" w:hAnsi="標楷體" w:cs="新細明體" w:hint="eastAsia"/>
          <w:bCs/>
          <w:sz w:val="32"/>
          <w:szCs w:val="32"/>
        </w:rPr>
        <w:t>。</w:t>
      </w:r>
    </w:p>
    <w:p w:rsidR="002E36A9" w:rsidRDefault="00357D68" w:rsidP="00234795">
      <w:pPr>
        <w:ind w:leftChars="472" w:left="1133" w:firstLineChars="200" w:firstLine="640"/>
        <w:jc w:val="both"/>
        <w:rPr>
          <w:rFonts w:ascii="標楷體" w:eastAsia="標楷體" w:hAnsi="標楷體"/>
          <w:color w:val="000000" w:themeColor="text1"/>
          <w:sz w:val="32"/>
          <w:szCs w:val="32"/>
        </w:rPr>
      </w:pPr>
      <w:r w:rsidRPr="00D768E8">
        <w:rPr>
          <w:rFonts w:ascii="標楷體" w:eastAsia="標楷體" w:hAnsi="標楷體" w:hint="eastAsia"/>
          <w:sz w:val="32"/>
          <w:szCs w:val="32"/>
        </w:rPr>
        <w:t>另</w:t>
      </w:r>
      <w:r w:rsidR="00CE3D20" w:rsidRPr="00D768E8">
        <w:rPr>
          <w:rFonts w:ascii="標楷體" w:eastAsia="標楷體" w:hAnsi="標楷體" w:hint="eastAsia"/>
          <w:sz w:val="32"/>
          <w:szCs w:val="32"/>
        </w:rPr>
        <w:t>，</w:t>
      </w:r>
      <w:r w:rsidRPr="00D768E8">
        <w:rPr>
          <w:rFonts w:ascii="標楷體" w:eastAsia="標楷體" w:hAnsi="標楷體" w:hint="eastAsia"/>
          <w:sz w:val="32"/>
          <w:szCs w:val="32"/>
        </w:rPr>
        <w:t>各學系暨通識教育</w:t>
      </w:r>
      <w:r w:rsidRPr="00A53A6F">
        <w:rPr>
          <w:rFonts w:ascii="標楷體" w:eastAsia="標楷體" w:hAnsi="標楷體" w:hint="eastAsia"/>
          <w:color w:val="000000" w:themeColor="text1"/>
          <w:sz w:val="32"/>
          <w:szCs w:val="32"/>
        </w:rPr>
        <w:t>中心建立教學研究平台，辦理多場「教學研究會」，</w:t>
      </w:r>
      <w:r w:rsidRPr="00A53A6F">
        <w:rPr>
          <w:rFonts w:ascii="標楷體" w:eastAsia="標楷體" w:hAnsi="標楷體"/>
          <w:color w:val="000000" w:themeColor="text1"/>
          <w:sz w:val="32"/>
          <w:szCs w:val="32"/>
        </w:rPr>
        <w:t>分享</w:t>
      </w:r>
      <w:r w:rsidRPr="00A53A6F">
        <w:rPr>
          <w:rFonts w:ascii="標楷體" w:eastAsia="標楷體" w:hAnsi="標楷體" w:hint="eastAsia"/>
          <w:color w:val="000000" w:themeColor="text1"/>
          <w:sz w:val="32"/>
          <w:szCs w:val="32"/>
        </w:rPr>
        <w:t>教師教學</w:t>
      </w:r>
      <w:r w:rsidRPr="00A53A6F">
        <w:rPr>
          <w:rFonts w:ascii="標楷體" w:eastAsia="標楷體" w:hAnsi="標楷體"/>
          <w:color w:val="000000" w:themeColor="text1"/>
          <w:sz w:val="32"/>
          <w:szCs w:val="32"/>
        </w:rPr>
        <w:t>與研究成果，增強創新能量。</w:t>
      </w:r>
      <w:r w:rsidRPr="00A53A6F">
        <w:rPr>
          <w:rFonts w:ascii="標楷體" w:eastAsia="標楷體" w:hAnsi="標楷體" w:hint="eastAsia"/>
          <w:color w:val="000000" w:themeColor="text1"/>
          <w:sz w:val="32"/>
          <w:szCs w:val="32"/>
        </w:rPr>
        <w:t>定期施測「教師教學評鑑問卷」，以</w:t>
      </w:r>
      <w:r w:rsidRPr="00A53A6F">
        <w:rPr>
          <w:rFonts w:ascii="標楷體" w:eastAsia="標楷體" w:hAnsi="標楷體"/>
          <w:color w:val="000000" w:themeColor="text1"/>
          <w:sz w:val="32"/>
          <w:szCs w:val="32"/>
        </w:rPr>
        <w:t>瞭解學生學習效果，提</w:t>
      </w:r>
      <w:r w:rsidR="00AA6FAA">
        <w:rPr>
          <w:rFonts w:ascii="標楷體" w:eastAsia="標楷體" w:hAnsi="標楷體" w:hint="eastAsia"/>
          <w:color w:val="000000" w:themeColor="text1"/>
          <w:sz w:val="32"/>
          <w:szCs w:val="32"/>
        </w:rPr>
        <w:t>升</w:t>
      </w:r>
      <w:r w:rsidRPr="00A53A6F">
        <w:rPr>
          <w:rFonts w:ascii="標楷體" w:eastAsia="標楷體" w:hAnsi="標楷體"/>
          <w:color w:val="000000" w:themeColor="text1"/>
          <w:sz w:val="32"/>
          <w:szCs w:val="32"/>
        </w:rPr>
        <w:t>教學績效並加強師生教學互動，</w:t>
      </w:r>
      <w:r w:rsidRPr="00A53A6F">
        <w:rPr>
          <w:rFonts w:ascii="標楷體" w:eastAsia="標楷體" w:hAnsi="標楷體" w:hint="eastAsia"/>
          <w:color w:val="000000" w:themeColor="text1"/>
          <w:sz w:val="32"/>
          <w:szCs w:val="32"/>
        </w:rPr>
        <w:t>俾</w:t>
      </w:r>
      <w:r w:rsidRPr="00A53A6F">
        <w:rPr>
          <w:rFonts w:ascii="標楷體" w:eastAsia="標楷體" w:hAnsi="標楷體"/>
          <w:color w:val="000000" w:themeColor="text1"/>
          <w:sz w:val="32"/>
          <w:szCs w:val="32"/>
        </w:rPr>
        <w:t>供教師改進教學參考。</w:t>
      </w:r>
    </w:p>
    <w:p w:rsidR="00357D68" w:rsidRPr="00A53A6F" w:rsidRDefault="00357D68" w:rsidP="000E4822">
      <w:pPr>
        <w:pStyle w:val="af"/>
        <w:numPr>
          <w:ilvl w:val="0"/>
          <w:numId w:val="1"/>
        </w:numPr>
        <w:tabs>
          <w:tab w:val="left" w:pos="993"/>
        </w:tabs>
        <w:snapToGrid w:val="0"/>
        <w:ind w:leftChars="0" w:left="1650"/>
        <w:rPr>
          <w:rFonts w:ascii="標楷體" w:eastAsia="標楷體" w:hAnsi="標楷體"/>
          <w:color w:val="000000" w:themeColor="text1"/>
          <w:kern w:val="0"/>
          <w:sz w:val="32"/>
          <w:szCs w:val="32"/>
        </w:rPr>
      </w:pPr>
      <w:r w:rsidRPr="00A53A6F">
        <w:rPr>
          <w:rFonts w:ascii="標楷體" w:eastAsia="標楷體" w:hAnsi="標楷體" w:hint="eastAsia"/>
          <w:color w:val="000000" w:themeColor="text1"/>
          <w:kern w:val="0"/>
          <w:sz w:val="32"/>
          <w:szCs w:val="32"/>
        </w:rPr>
        <w:t>提升學生學習成效</w:t>
      </w:r>
    </w:p>
    <w:p w:rsidR="00357D68" w:rsidRPr="00A53A6F" w:rsidRDefault="00357D68" w:rsidP="00357D68">
      <w:pPr>
        <w:pStyle w:val="af"/>
        <w:numPr>
          <w:ilvl w:val="1"/>
          <w:numId w:val="1"/>
        </w:numPr>
        <w:snapToGrid w:val="0"/>
        <w:ind w:leftChars="0" w:left="2098" w:hanging="448"/>
        <w:rPr>
          <w:rFonts w:ascii="標楷體" w:eastAsia="標楷體" w:hAnsi="標楷體"/>
          <w:color w:val="000000" w:themeColor="text1"/>
          <w:sz w:val="32"/>
          <w:szCs w:val="32"/>
        </w:rPr>
      </w:pPr>
      <w:r w:rsidRPr="00A53A6F">
        <w:rPr>
          <w:rFonts w:ascii="標楷體" w:eastAsia="標楷體" w:hAnsi="標楷體" w:hint="eastAsia"/>
          <w:color w:val="000000" w:themeColor="text1"/>
          <w:kern w:val="0"/>
          <w:sz w:val="32"/>
          <w:szCs w:val="32"/>
        </w:rPr>
        <w:t>為學生提供清晰明確的學習路徑，並符應校務追蹤評鑑需要，已規劃完成校級「</w:t>
      </w:r>
      <w:r w:rsidRPr="00A53A6F">
        <w:rPr>
          <w:rFonts w:ascii="標楷體" w:eastAsia="標楷體" w:hAnsi="標楷體"/>
          <w:color w:val="000000" w:themeColor="text1"/>
          <w:kern w:val="0"/>
          <w:sz w:val="32"/>
          <w:szCs w:val="32"/>
        </w:rPr>
        <w:t>課程地圖</w:t>
      </w:r>
      <w:r w:rsidRPr="00A53A6F">
        <w:rPr>
          <w:rFonts w:ascii="標楷體" w:eastAsia="標楷體" w:hAnsi="標楷體" w:hint="eastAsia"/>
          <w:color w:val="000000" w:themeColor="text1"/>
          <w:kern w:val="0"/>
          <w:sz w:val="32"/>
          <w:szCs w:val="32"/>
        </w:rPr>
        <w:t>」</w:t>
      </w:r>
      <w:r w:rsidRPr="00A53A6F">
        <w:rPr>
          <w:rFonts w:ascii="標楷體" w:eastAsia="標楷體" w:hAnsi="標楷體"/>
          <w:color w:val="000000" w:themeColor="text1"/>
          <w:kern w:val="0"/>
          <w:sz w:val="32"/>
          <w:szCs w:val="32"/>
        </w:rPr>
        <w:t>，</w:t>
      </w:r>
      <w:r w:rsidRPr="00A53A6F">
        <w:rPr>
          <w:rFonts w:ascii="標楷體" w:eastAsia="標楷體" w:hAnsi="標楷體" w:hint="eastAsia"/>
          <w:color w:val="000000" w:themeColor="text1"/>
          <w:kern w:val="0"/>
          <w:sz w:val="32"/>
          <w:szCs w:val="32"/>
        </w:rPr>
        <w:t>除作為社會人士選讀本校課程參考外，亦為本校學生修課的導航系統，</w:t>
      </w:r>
      <w:r w:rsidRPr="00A53A6F">
        <w:rPr>
          <w:rFonts w:ascii="標楷體" w:eastAsia="標楷體" w:hAnsi="標楷體"/>
          <w:color w:val="000000" w:themeColor="text1"/>
          <w:kern w:val="0"/>
          <w:sz w:val="32"/>
          <w:szCs w:val="32"/>
        </w:rPr>
        <w:lastRenderedPageBreak/>
        <w:t>協助學生</w:t>
      </w:r>
      <w:r w:rsidR="00AA6FAA">
        <w:rPr>
          <w:rFonts w:ascii="標楷體" w:eastAsia="標楷體" w:hAnsi="標楷體" w:hint="eastAsia"/>
          <w:color w:val="000000" w:themeColor="text1"/>
          <w:kern w:val="0"/>
          <w:sz w:val="32"/>
          <w:szCs w:val="32"/>
        </w:rPr>
        <w:t>認識</w:t>
      </w:r>
      <w:r w:rsidRPr="00A53A6F">
        <w:rPr>
          <w:rFonts w:ascii="標楷體" w:eastAsia="標楷體" w:hAnsi="標楷體"/>
          <w:color w:val="000000" w:themeColor="text1"/>
          <w:kern w:val="0"/>
          <w:sz w:val="32"/>
          <w:szCs w:val="32"/>
        </w:rPr>
        <w:t>課程規劃的整體脈絡，</w:t>
      </w:r>
      <w:r w:rsidR="00AA6FAA">
        <w:rPr>
          <w:rFonts w:ascii="標楷體" w:eastAsia="標楷體" w:hAnsi="標楷體" w:hint="eastAsia"/>
          <w:color w:val="000000" w:themeColor="text1"/>
          <w:kern w:val="0"/>
          <w:sz w:val="32"/>
          <w:szCs w:val="32"/>
        </w:rPr>
        <w:t>尤重課程與核心能力的對應</w:t>
      </w:r>
      <w:r w:rsidRPr="00A53A6F">
        <w:rPr>
          <w:rFonts w:ascii="標楷體" w:eastAsia="標楷體" w:hAnsi="標楷體"/>
          <w:color w:val="000000" w:themeColor="text1"/>
          <w:kern w:val="0"/>
          <w:sz w:val="32"/>
          <w:szCs w:val="32"/>
        </w:rPr>
        <w:t>。</w:t>
      </w:r>
      <w:r w:rsidRPr="00A53A6F">
        <w:rPr>
          <w:rFonts w:ascii="標楷體" w:eastAsia="標楷體" w:hAnsi="標楷體" w:hint="eastAsia"/>
          <w:color w:val="000000" w:themeColor="text1"/>
          <w:kern w:val="0"/>
          <w:sz w:val="32"/>
          <w:szCs w:val="32"/>
        </w:rPr>
        <w:t>另結合</w:t>
      </w:r>
      <w:r w:rsidRPr="00A53A6F">
        <w:rPr>
          <w:rFonts w:ascii="Arial" w:eastAsia="標楷體" w:hAnsi="標楷體" w:cs="Arial" w:hint="eastAsia"/>
          <w:color w:val="000000" w:themeColor="text1"/>
          <w:sz w:val="32"/>
          <w:szCs w:val="32"/>
        </w:rPr>
        <w:t>升學、就業導引訊息，提高學生對職涯與升學的連結認知。</w:t>
      </w:r>
    </w:p>
    <w:p w:rsidR="00357D68" w:rsidRPr="00A53A6F" w:rsidRDefault="00357D68" w:rsidP="00357D68">
      <w:pPr>
        <w:pStyle w:val="af"/>
        <w:numPr>
          <w:ilvl w:val="1"/>
          <w:numId w:val="1"/>
        </w:numPr>
        <w:snapToGrid w:val="0"/>
        <w:ind w:leftChars="0" w:left="2098" w:hanging="448"/>
        <w:rPr>
          <w:rFonts w:ascii="標楷體" w:eastAsia="標楷體" w:hAnsi="標楷體"/>
          <w:color w:val="000000" w:themeColor="text1"/>
          <w:kern w:val="0"/>
          <w:sz w:val="32"/>
          <w:szCs w:val="32"/>
        </w:rPr>
      </w:pPr>
      <w:r w:rsidRPr="00A53A6F">
        <w:rPr>
          <w:rFonts w:ascii="標楷體" w:eastAsia="標楷體" w:hAnsi="標楷體"/>
          <w:color w:val="000000" w:themeColor="text1"/>
          <w:kern w:val="0"/>
          <w:sz w:val="32"/>
          <w:szCs w:val="32"/>
        </w:rPr>
        <w:t>建置完成學生期中成績預警制度、評核學生基本素養、核心能力機</w:t>
      </w:r>
      <w:r w:rsidRPr="00380BD0">
        <w:rPr>
          <w:rFonts w:ascii="標楷體" w:eastAsia="標楷體" w:hAnsi="標楷體"/>
          <w:kern w:val="0"/>
          <w:sz w:val="32"/>
          <w:szCs w:val="32"/>
        </w:rPr>
        <w:t>制、</w:t>
      </w:r>
      <w:r w:rsidR="00127F05" w:rsidRPr="00380BD0">
        <w:rPr>
          <w:rFonts w:ascii="標楷體" w:eastAsia="標楷體" w:hAnsi="標楷體" w:hint="eastAsia"/>
          <w:kern w:val="0"/>
          <w:sz w:val="32"/>
          <w:szCs w:val="32"/>
        </w:rPr>
        <w:t>每學期</w:t>
      </w:r>
      <w:r w:rsidRPr="00380BD0">
        <w:rPr>
          <w:rFonts w:ascii="標楷體" w:eastAsia="標楷體" w:hAnsi="標楷體"/>
          <w:kern w:val="0"/>
          <w:sz w:val="32"/>
          <w:szCs w:val="32"/>
        </w:rPr>
        <w:t>施測教學評鑑問卷</w:t>
      </w:r>
      <w:r w:rsidRPr="00380BD0">
        <w:rPr>
          <w:rFonts w:ascii="標楷體" w:eastAsia="標楷體" w:hAnsi="標楷體" w:hint="eastAsia"/>
          <w:kern w:val="0"/>
          <w:sz w:val="32"/>
          <w:szCs w:val="32"/>
        </w:rPr>
        <w:t>與</w:t>
      </w:r>
      <w:r w:rsidRPr="00380BD0">
        <w:rPr>
          <w:rFonts w:ascii="標楷體" w:eastAsia="標楷體" w:hAnsi="標楷體"/>
          <w:kern w:val="0"/>
          <w:sz w:val="32"/>
          <w:szCs w:val="32"/>
        </w:rPr>
        <w:t>畢業生學習成效問卷，</w:t>
      </w:r>
      <w:r w:rsidRPr="00380BD0">
        <w:rPr>
          <w:rFonts w:ascii="標楷體" w:eastAsia="標楷體" w:hAnsi="標楷體" w:hint="eastAsia"/>
          <w:kern w:val="0"/>
          <w:sz w:val="32"/>
          <w:szCs w:val="32"/>
        </w:rPr>
        <w:t>並</w:t>
      </w:r>
      <w:r w:rsidRPr="00380BD0">
        <w:rPr>
          <w:rFonts w:ascii="標楷體" w:eastAsia="標楷體" w:hAnsi="標楷體"/>
          <w:kern w:val="0"/>
          <w:sz w:val="32"/>
          <w:szCs w:val="32"/>
        </w:rPr>
        <w:t>為學生</w:t>
      </w:r>
      <w:r w:rsidRPr="00380BD0">
        <w:rPr>
          <w:rFonts w:ascii="標楷體" w:eastAsia="標楷體" w:hAnsi="標楷體" w:hint="eastAsia"/>
          <w:kern w:val="0"/>
          <w:sz w:val="32"/>
          <w:szCs w:val="32"/>
        </w:rPr>
        <w:t>提供</w:t>
      </w:r>
      <w:r w:rsidRPr="00A53A6F">
        <w:rPr>
          <w:rFonts w:ascii="標楷體" w:eastAsia="標楷體" w:hAnsi="標楷體"/>
          <w:color w:val="000000" w:themeColor="text1"/>
          <w:kern w:val="0"/>
          <w:sz w:val="32"/>
          <w:szCs w:val="32"/>
        </w:rPr>
        <w:t>WEB版校務系統</w:t>
      </w:r>
      <w:r w:rsidRPr="00A53A6F">
        <w:rPr>
          <w:rFonts w:ascii="標楷體" w:eastAsia="標楷體" w:hAnsi="標楷體" w:hint="eastAsia"/>
          <w:color w:val="000000" w:themeColor="text1"/>
          <w:kern w:val="0"/>
          <w:sz w:val="32"/>
          <w:szCs w:val="32"/>
        </w:rPr>
        <w:t>服務</w:t>
      </w:r>
      <w:r w:rsidRPr="00A53A6F">
        <w:rPr>
          <w:rFonts w:ascii="標楷體" w:eastAsia="標楷體" w:hAnsi="標楷體"/>
          <w:color w:val="000000" w:themeColor="text1"/>
          <w:kern w:val="0"/>
          <w:sz w:val="32"/>
          <w:szCs w:val="32"/>
        </w:rPr>
        <w:t>，以利</w:t>
      </w:r>
      <w:r w:rsidRPr="00A53A6F">
        <w:rPr>
          <w:rFonts w:ascii="標楷體" w:eastAsia="標楷體" w:hAnsi="標楷體" w:hint="eastAsia"/>
          <w:color w:val="000000" w:themeColor="text1"/>
          <w:kern w:val="0"/>
          <w:sz w:val="32"/>
          <w:szCs w:val="32"/>
        </w:rPr>
        <w:t>學生</w:t>
      </w:r>
      <w:r w:rsidRPr="00A53A6F">
        <w:rPr>
          <w:rFonts w:ascii="標楷體" w:eastAsia="標楷體" w:hAnsi="標楷體"/>
          <w:color w:val="000000" w:themeColor="text1"/>
          <w:kern w:val="0"/>
          <w:sz w:val="32"/>
          <w:szCs w:val="32"/>
        </w:rPr>
        <w:t>查核各項學習成果、進度</w:t>
      </w:r>
      <w:r w:rsidRPr="00A53A6F">
        <w:rPr>
          <w:rFonts w:ascii="標楷體" w:eastAsia="標楷體" w:hAnsi="標楷體" w:hint="eastAsia"/>
          <w:color w:val="000000" w:themeColor="text1"/>
          <w:kern w:val="0"/>
          <w:sz w:val="32"/>
          <w:szCs w:val="32"/>
        </w:rPr>
        <w:t>與</w:t>
      </w:r>
      <w:r w:rsidRPr="00A53A6F">
        <w:rPr>
          <w:rFonts w:ascii="標楷體" w:eastAsia="標楷體" w:hAnsi="標楷體"/>
          <w:color w:val="000000" w:themeColor="text1"/>
          <w:kern w:val="0"/>
          <w:sz w:val="32"/>
          <w:szCs w:val="32"/>
        </w:rPr>
        <w:t>人性化之網路選課系統</w:t>
      </w:r>
      <w:r w:rsidRPr="00A53A6F">
        <w:rPr>
          <w:rFonts w:ascii="標楷體" w:eastAsia="標楷體" w:hAnsi="標楷體" w:hint="eastAsia"/>
          <w:color w:val="000000" w:themeColor="text1"/>
          <w:kern w:val="0"/>
          <w:sz w:val="32"/>
          <w:szCs w:val="32"/>
        </w:rPr>
        <w:t>服務</w:t>
      </w:r>
      <w:r w:rsidRPr="00A53A6F">
        <w:rPr>
          <w:rFonts w:ascii="標楷體" w:eastAsia="標楷體" w:hAnsi="標楷體"/>
          <w:color w:val="000000" w:themeColor="text1"/>
          <w:kern w:val="0"/>
          <w:sz w:val="32"/>
          <w:szCs w:val="32"/>
        </w:rPr>
        <w:t>。</w:t>
      </w:r>
    </w:p>
    <w:p w:rsidR="00357D68" w:rsidRPr="00A53A6F" w:rsidRDefault="00357D68" w:rsidP="00357D68">
      <w:pPr>
        <w:pStyle w:val="af"/>
        <w:numPr>
          <w:ilvl w:val="1"/>
          <w:numId w:val="1"/>
        </w:numPr>
        <w:snapToGrid w:val="0"/>
        <w:ind w:leftChars="0" w:left="2098" w:hanging="448"/>
        <w:rPr>
          <w:rFonts w:ascii="標楷體" w:eastAsia="標楷體" w:hAnsi="標楷體"/>
          <w:color w:val="000000" w:themeColor="text1"/>
          <w:kern w:val="0"/>
          <w:sz w:val="32"/>
          <w:szCs w:val="32"/>
        </w:rPr>
      </w:pPr>
      <w:r w:rsidRPr="00A53A6F">
        <w:rPr>
          <w:rFonts w:ascii="標楷體" w:eastAsia="標楷體" w:hAnsi="標楷體" w:hint="eastAsia"/>
          <w:color w:val="000000" w:themeColor="text1"/>
          <w:kern w:val="0"/>
          <w:sz w:val="32"/>
          <w:szCs w:val="32"/>
        </w:rPr>
        <w:t>提供學生同步與非同步數位學習系統，整合學生線上學習、社群經營、學習歷程紀錄、線上會議、討論、部落格等功能，讓學生輕鬆上手，透過提供跨平台、跨行動裝置即可享受學習的便利與成效。</w:t>
      </w:r>
    </w:p>
    <w:p w:rsidR="002156AD" w:rsidRPr="00380BD0" w:rsidRDefault="002156AD" w:rsidP="002156AD">
      <w:pPr>
        <w:pStyle w:val="af"/>
        <w:numPr>
          <w:ilvl w:val="1"/>
          <w:numId w:val="1"/>
        </w:numPr>
        <w:snapToGrid w:val="0"/>
        <w:ind w:leftChars="0" w:left="2098" w:hanging="448"/>
        <w:rPr>
          <w:rFonts w:ascii="標楷體" w:eastAsia="標楷體" w:hAnsi="標楷體"/>
          <w:kern w:val="0"/>
          <w:sz w:val="32"/>
          <w:szCs w:val="32"/>
        </w:rPr>
      </w:pPr>
      <w:r w:rsidRPr="00380BD0">
        <w:rPr>
          <w:rFonts w:ascii="標楷體" w:eastAsia="標楷體" w:hAnsi="標楷體" w:hint="eastAsia"/>
          <w:kern w:val="0"/>
          <w:sz w:val="32"/>
          <w:szCs w:val="32"/>
        </w:rPr>
        <w:t>為檢核學生學習成效，統一辦理大面授課程集中考試，每學期參加集中考試之班級數約80門，服務近13,000人次學生參加期中、末暨補考考試。</w:t>
      </w:r>
    </w:p>
    <w:p w:rsidR="000809A2" w:rsidRPr="00380BD0" w:rsidRDefault="000809A2" w:rsidP="00BA0CB8">
      <w:pPr>
        <w:pStyle w:val="af"/>
        <w:numPr>
          <w:ilvl w:val="0"/>
          <w:numId w:val="1"/>
        </w:numPr>
        <w:snapToGrid w:val="0"/>
        <w:spacing w:line="500" w:lineRule="exact"/>
        <w:ind w:leftChars="0"/>
        <w:rPr>
          <w:rFonts w:ascii="標楷體" w:eastAsia="標楷體" w:hAnsi="標楷體"/>
          <w:kern w:val="0"/>
          <w:sz w:val="32"/>
          <w:szCs w:val="32"/>
        </w:rPr>
      </w:pPr>
      <w:r w:rsidRPr="00380BD0">
        <w:rPr>
          <w:rFonts w:ascii="標楷體" w:eastAsia="標楷體" w:hAnsi="標楷體" w:hint="eastAsia"/>
          <w:kern w:val="0"/>
          <w:sz w:val="32"/>
          <w:szCs w:val="32"/>
        </w:rPr>
        <w:t>教學媒體製播</w:t>
      </w:r>
    </w:p>
    <w:p w:rsidR="000A474A" w:rsidRPr="00380BD0" w:rsidRDefault="000A474A" w:rsidP="00AE6DC4">
      <w:pPr>
        <w:snapToGrid w:val="0"/>
        <w:spacing w:line="460" w:lineRule="exact"/>
        <w:ind w:leftChars="589" w:left="1747" w:hangingChars="104" w:hanging="333"/>
        <w:jc w:val="both"/>
        <w:rPr>
          <w:rFonts w:ascii="標楷體" w:eastAsia="標楷體" w:hAnsi="標楷體"/>
          <w:sz w:val="32"/>
          <w:szCs w:val="32"/>
        </w:rPr>
      </w:pPr>
      <w:r w:rsidRPr="00380BD0">
        <w:rPr>
          <w:rFonts w:ascii="標楷體" w:eastAsia="標楷體" w:hAnsi="標楷體" w:hint="eastAsia"/>
          <w:sz w:val="32"/>
          <w:szCs w:val="32"/>
        </w:rPr>
        <w:t>1.101</w:t>
      </w:r>
      <w:r w:rsidRPr="00380BD0">
        <w:rPr>
          <w:rFonts w:ascii="標楷體" w:eastAsia="標楷體" w:hAnsi="標楷體"/>
          <w:sz w:val="32"/>
          <w:szCs w:val="32"/>
        </w:rPr>
        <w:t>學年度第</w:t>
      </w:r>
      <w:r w:rsidR="00A46FAB" w:rsidRPr="00380BD0">
        <w:rPr>
          <w:rFonts w:ascii="標楷體" w:eastAsia="標楷體" w:hAnsi="標楷體" w:hint="eastAsia"/>
          <w:sz w:val="32"/>
          <w:szCs w:val="32"/>
        </w:rPr>
        <w:t>2</w:t>
      </w:r>
      <w:r w:rsidRPr="00380BD0">
        <w:rPr>
          <w:rFonts w:ascii="標楷體" w:eastAsia="標楷體" w:hAnsi="標楷體"/>
          <w:sz w:val="32"/>
          <w:szCs w:val="32"/>
        </w:rPr>
        <w:t>學期媒體教學節目製作：本學期製作</w:t>
      </w:r>
      <w:r w:rsidRPr="00380BD0">
        <w:rPr>
          <w:rFonts w:ascii="標楷體" w:eastAsia="標楷體" w:hAnsi="標楷體" w:hint="eastAsia"/>
          <w:b/>
          <w:sz w:val="32"/>
          <w:szCs w:val="32"/>
        </w:rPr>
        <w:t xml:space="preserve">        </w:t>
      </w:r>
      <w:r w:rsidRPr="00380BD0">
        <w:rPr>
          <w:rFonts w:ascii="標楷體" w:eastAsia="標楷體" w:hAnsi="標楷體" w:hint="eastAsia"/>
          <w:sz w:val="32"/>
          <w:szCs w:val="32"/>
        </w:rPr>
        <w:t xml:space="preserve">    </w:t>
      </w:r>
      <w:r w:rsidRPr="00380BD0">
        <w:rPr>
          <w:rFonts w:ascii="標楷體" w:eastAsia="標楷體" w:hAnsi="標楷體"/>
          <w:sz w:val="32"/>
          <w:szCs w:val="32"/>
        </w:rPr>
        <w:t>視聽及網路教學節目共計個</w:t>
      </w:r>
      <w:r w:rsidR="00A46FAB" w:rsidRPr="00380BD0">
        <w:rPr>
          <w:rFonts w:ascii="標楷體" w:eastAsia="標楷體" w:hAnsi="標楷體" w:hint="eastAsia"/>
          <w:sz w:val="32"/>
          <w:szCs w:val="32"/>
        </w:rPr>
        <w:t>59</w:t>
      </w:r>
      <w:r w:rsidRPr="00380BD0">
        <w:rPr>
          <w:rFonts w:ascii="標楷體" w:eastAsia="標楷體" w:hAnsi="標楷體"/>
          <w:sz w:val="32"/>
          <w:szCs w:val="32"/>
        </w:rPr>
        <w:t>科目，</w:t>
      </w:r>
      <w:r w:rsidR="00A46FAB" w:rsidRPr="00380BD0">
        <w:rPr>
          <w:rFonts w:ascii="標楷體" w:eastAsia="標楷體" w:hAnsi="標楷體" w:hint="eastAsia"/>
          <w:sz w:val="32"/>
          <w:szCs w:val="32"/>
        </w:rPr>
        <w:t>2700</w:t>
      </w:r>
      <w:r w:rsidRPr="00380BD0">
        <w:rPr>
          <w:rFonts w:ascii="標楷體" w:eastAsia="標楷體" w:hAnsi="標楷體"/>
          <w:sz w:val="32"/>
          <w:szCs w:val="32"/>
        </w:rPr>
        <w:t>講次。</w:t>
      </w:r>
    </w:p>
    <w:p w:rsidR="000A474A" w:rsidRPr="00380BD0" w:rsidRDefault="000A474A" w:rsidP="000A474A">
      <w:pPr>
        <w:spacing w:line="460" w:lineRule="exact"/>
        <w:ind w:leftChars="399" w:left="1198" w:hangingChars="75" w:hanging="240"/>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1</w:t>
      </w:r>
      <w:r w:rsidRPr="00380BD0">
        <w:rPr>
          <w:rFonts w:ascii="標楷體" w:eastAsia="標楷體" w:hAnsi="標楷體" w:hint="eastAsia"/>
          <w:sz w:val="32"/>
          <w:szCs w:val="32"/>
        </w:rPr>
        <w:t>)</w:t>
      </w:r>
      <w:r w:rsidRPr="00380BD0">
        <w:rPr>
          <w:rFonts w:ascii="標楷體" w:eastAsia="標楷體" w:hAnsi="標楷體"/>
          <w:sz w:val="32"/>
          <w:szCs w:val="32"/>
        </w:rPr>
        <w:t>電視教學節目錄製計</w:t>
      </w:r>
      <w:r w:rsidRPr="00380BD0">
        <w:rPr>
          <w:rFonts w:ascii="標楷體" w:eastAsia="標楷體" w:hAnsi="標楷體" w:hint="eastAsia"/>
          <w:sz w:val="32"/>
          <w:szCs w:val="32"/>
        </w:rPr>
        <w:t>4</w:t>
      </w:r>
      <w:r w:rsidRPr="00380BD0">
        <w:rPr>
          <w:rFonts w:ascii="標楷體" w:eastAsia="標楷體" w:hAnsi="標楷體"/>
          <w:sz w:val="32"/>
          <w:szCs w:val="32"/>
        </w:rPr>
        <w:t>科，</w:t>
      </w:r>
      <w:r w:rsidR="00A46FAB" w:rsidRPr="00380BD0">
        <w:rPr>
          <w:rFonts w:ascii="標楷體" w:eastAsia="標楷體" w:hAnsi="標楷體" w:hint="eastAsia"/>
          <w:sz w:val="32"/>
          <w:szCs w:val="32"/>
        </w:rPr>
        <w:t>180</w:t>
      </w:r>
      <w:r w:rsidRPr="00380BD0">
        <w:rPr>
          <w:rFonts w:ascii="標楷體" w:eastAsia="標楷體" w:hAnsi="標楷體"/>
          <w:sz w:val="32"/>
          <w:szCs w:val="32"/>
        </w:rPr>
        <w:t>講次</w:t>
      </w:r>
    </w:p>
    <w:p w:rsidR="000A474A" w:rsidRPr="00380BD0" w:rsidRDefault="000A474A" w:rsidP="000A474A">
      <w:pPr>
        <w:spacing w:line="460" w:lineRule="exact"/>
        <w:ind w:leftChars="399" w:left="1198" w:hangingChars="75" w:hanging="240"/>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2</w:t>
      </w:r>
      <w:r w:rsidRPr="00380BD0">
        <w:rPr>
          <w:rFonts w:ascii="標楷體" w:eastAsia="標楷體" w:hAnsi="標楷體" w:hint="eastAsia"/>
          <w:sz w:val="32"/>
          <w:szCs w:val="32"/>
        </w:rPr>
        <w:t>)</w:t>
      </w:r>
      <w:r w:rsidRPr="00380BD0">
        <w:rPr>
          <w:rFonts w:ascii="標楷體" w:eastAsia="標楷體" w:hAnsi="標楷體"/>
          <w:sz w:val="32"/>
          <w:szCs w:val="32"/>
        </w:rPr>
        <w:t>廣播教學節目錄製計</w:t>
      </w:r>
      <w:r w:rsidR="00A46FAB" w:rsidRPr="00380BD0">
        <w:rPr>
          <w:rFonts w:ascii="標楷體" w:eastAsia="標楷體" w:hAnsi="標楷體" w:hint="eastAsia"/>
          <w:sz w:val="32"/>
          <w:szCs w:val="32"/>
        </w:rPr>
        <w:t>13</w:t>
      </w:r>
      <w:r w:rsidRPr="00380BD0">
        <w:rPr>
          <w:rFonts w:ascii="標楷體" w:eastAsia="標楷體" w:hAnsi="標楷體"/>
          <w:sz w:val="32"/>
          <w:szCs w:val="32"/>
        </w:rPr>
        <w:t>科，</w:t>
      </w:r>
      <w:r w:rsidR="00A46FAB" w:rsidRPr="00380BD0">
        <w:rPr>
          <w:rFonts w:ascii="標楷體" w:eastAsia="標楷體" w:hAnsi="標楷體" w:hint="eastAsia"/>
          <w:sz w:val="32"/>
          <w:szCs w:val="32"/>
        </w:rPr>
        <w:t>684</w:t>
      </w:r>
      <w:r w:rsidRPr="00380BD0">
        <w:rPr>
          <w:rFonts w:ascii="標楷體" w:eastAsia="標楷體" w:hAnsi="標楷體"/>
          <w:sz w:val="32"/>
          <w:szCs w:val="32"/>
        </w:rPr>
        <w:t>講次</w:t>
      </w:r>
    </w:p>
    <w:p w:rsidR="000A474A" w:rsidRPr="00380BD0" w:rsidRDefault="000A474A" w:rsidP="000A474A">
      <w:pPr>
        <w:spacing w:line="460" w:lineRule="exact"/>
        <w:ind w:leftChars="399" w:left="1198" w:hangingChars="75" w:hanging="240"/>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3</w:t>
      </w:r>
      <w:r w:rsidRPr="00380BD0">
        <w:rPr>
          <w:rFonts w:ascii="標楷體" w:eastAsia="標楷體" w:hAnsi="標楷體" w:hint="eastAsia"/>
          <w:sz w:val="32"/>
          <w:szCs w:val="32"/>
        </w:rPr>
        <w:t>)</w:t>
      </w:r>
      <w:r w:rsidRPr="00380BD0">
        <w:rPr>
          <w:rFonts w:ascii="標楷體" w:eastAsia="標楷體" w:hAnsi="標楷體"/>
          <w:sz w:val="32"/>
          <w:szCs w:val="32"/>
        </w:rPr>
        <w:t>網路教學節目錄製計</w:t>
      </w:r>
      <w:r w:rsidR="00A46FAB" w:rsidRPr="00380BD0">
        <w:rPr>
          <w:rFonts w:ascii="標楷體" w:eastAsia="標楷體" w:hAnsi="標楷體" w:hint="eastAsia"/>
          <w:sz w:val="32"/>
          <w:szCs w:val="32"/>
        </w:rPr>
        <w:t>42</w:t>
      </w:r>
      <w:r w:rsidRPr="00380BD0">
        <w:rPr>
          <w:rFonts w:ascii="標楷體" w:eastAsia="標楷體" w:hAnsi="標楷體"/>
          <w:sz w:val="32"/>
          <w:szCs w:val="32"/>
        </w:rPr>
        <w:t>科，</w:t>
      </w:r>
      <w:r w:rsidR="00A46FAB" w:rsidRPr="00380BD0">
        <w:rPr>
          <w:rFonts w:ascii="標楷體" w:eastAsia="標楷體" w:hAnsi="標楷體" w:hint="eastAsia"/>
          <w:sz w:val="32"/>
          <w:szCs w:val="32"/>
        </w:rPr>
        <w:t>1836</w:t>
      </w:r>
      <w:r w:rsidRPr="00380BD0">
        <w:rPr>
          <w:rFonts w:ascii="標楷體" w:eastAsia="標楷體" w:hAnsi="標楷體"/>
          <w:sz w:val="32"/>
          <w:szCs w:val="32"/>
        </w:rPr>
        <w:t>講次</w:t>
      </w:r>
    </w:p>
    <w:p w:rsidR="00045C62" w:rsidRPr="00A53A6F" w:rsidRDefault="00045C62" w:rsidP="00AE6DC4">
      <w:pPr>
        <w:snapToGrid w:val="0"/>
        <w:spacing w:line="460" w:lineRule="exact"/>
        <w:ind w:leftChars="589" w:left="1747" w:hangingChars="104" w:hanging="333"/>
        <w:jc w:val="both"/>
        <w:rPr>
          <w:rFonts w:ascii="標楷體" w:eastAsia="標楷體" w:hAnsi="標楷體"/>
          <w:color w:val="000000" w:themeColor="text1"/>
          <w:sz w:val="32"/>
          <w:szCs w:val="32"/>
        </w:rPr>
      </w:pPr>
      <w:r w:rsidRPr="00380BD0">
        <w:rPr>
          <w:rFonts w:ascii="標楷體" w:eastAsia="標楷體" w:hAnsi="標楷體" w:hint="eastAsia"/>
          <w:sz w:val="32"/>
          <w:szCs w:val="32"/>
        </w:rPr>
        <w:t>2. 101學年度第</w:t>
      </w:r>
      <w:r w:rsidR="00A46FAB" w:rsidRPr="00380BD0">
        <w:rPr>
          <w:rFonts w:ascii="標楷體" w:eastAsia="標楷體" w:hAnsi="標楷體" w:hint="eastAsia"/>
          <w:sz w:val="32"/>
          <w:szCs w:val="32"/>
        </w:rPr>
        <w:t>2</w:t>
      </w:r>
      <w:r w:rsidRPr="00380BD0">
        <w:rPr>
          <w:rFonts w:ascii="標楷體" w:eastAsia="標楷體" w:hAnsi="標楷體" w:hint="eastAsia"/>
          <w:sz w:val="32"/>
          <w:szCs w:val="32"/>
        </w:rPr>
        <w:t>學期</w:t>
      </w:r>
      <w:r w:rsidRPr="00A53A6F">
        <w:rPr>
          <w:rFonts w:ascii="標楷體" w:eastAsia="標楷體" w:hAnsi="標楷體" w:hint="eastAsia"/>
          <w:color w:val="000000" w:themeColor="text1"/>
          <w:sz w:val="32"/>
          <w:szCs w:val="32"/>
        </w:rPr>
        <w:t>教學媒體節目播放情形：</w:t>
      </w:r>
    </w:p>
    <w:p w:rsidR="00F85474" w:rsidRPr="00A53A6F" w:rsidRDefault="00F85474" w:rsidP="00A851F3">
      <w:pPr>
        <w:spacing w:line="500" w:lineRule="exact"/>
        <w:ind w:leftChars="805" w:left="2447" w:hangingChars="161" w:hanging="515"/>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1</w:t>
      </w: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廣播、電視所有媒體課程均轉錄上網播送，可隨</w:t>
      </w:r>
      <w:r w:rsidRPr="00A53A6F">
        <w:rPr>
          <w:rFonts w:ascii="標楷體" w:eastAsia="標楷體" w:hAnsi="標楷體" w:hint="eastAsia"/>
          <w:color w:val="000000" w:themeColor="text1"/>
          <w:sz w:val="32"/>
          <w:szCs w:val="32"/>
        </w:rPr>
        <w:t xml:space="preserve">         </w:t>
      </w:r>
      <w:r w:rsidRPr="00A53A6F">
        <w:rPr>
          <w:rFonts w:ascii="標楷體" w:eastAsia="標楷體" w:hAnsi="標楷體"/>
          <w:color w:val="000000" w:themeColor="text1"/>
          <w:sz w:val="32"/>
          <w:szCs w:val="32"/>
        </w:rPr>
        <w:t>時點播收聽、</w:t>
      </w:r>
      <w:r w:rsidR="007D54B5" w:rsidRPr="00A53A6F">
        <w:rPr>
          <w:rFonts w:ascii="標楷體" w:eastAsia="標楷體" w:hAnsi="標楷體" w:hint="eastAsia"/>
          <w:color w:val="000000" w:themeColor="text1"/>
          <w:sz w:val="32"/>
          <w:szCs w:val="32"/>
        </w:rPr>
        <w:t>收</w:t>
      </w:r>
      <w:r w:rsidRPr="00A53A6F">
        <w:rPr>
          <w:rFonts w:ascii="標楷體" w:eastAsia="標楷體" w:hAnsi="標楷體"/>
          <w:color w:val="000000" w:themeColor="text1"/>
          <w:sz w:val="32"/>
          <w:szCs w:val="32"/>
        </w:rPr>
        <w:t>看。</w:t>
      </w:r>
    </w:p>
    <w:p w:rsidR="00F85474" w:rsidRPr="00A53A6F" w:rsidRDefault="00F85474" w:rsidP="00A851F3">
      <w:pPr>
        <w:spacing w:line="500" w:lineRule="exact"/>
        <w:ind w:leftChars="805" w:left="2447" w:hangingChars="161" w:hanging="515"/>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2</w:t>
      </w: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廣播教學委播情形：高雄廣播電台AM1089千赫、FM94.3兆赫每週共播出43節。教育電台高雄分台高屏地區：FM101.7兆赫、嘉南地區：FM107.7兆</w:t>
      </w:r>
      <w:r w:rsidR="00503811">
        <w:rPr>
          <w:rFonts w:ascii="標楷體" w:eastAsia="標楷體" w:hAnsi="標楷體" w:hint="eastAsia"/>
          <w:color w:val="000000" w:themeColor="text1"/>
          <w:sz w:val="32"/>
          <w:szCs w:val="32"/>
        </w:rPr>
        <w:t>赫</w:t>
      </w:r>
      <w:r w:rsidRPr="00A53A6F">
        <w:rPr>
          <w:rFonts w:ascii="標楷體" w:eastAsia="標楷體" w:hAnsi="標楷體"/>
          <w:color w:val="000000" w:themeColor="text1"/>
          <w:sz w:val="32"/>
          <w:szCs w:val="32"/>
        </w:rPr>
        <w:t>。每週播出</w:t>
      </w:r>
      <w:r w:rsidRPr="00A53A6F">
        <w:rPr>
          <w:rFonts w:ascii="標楷體" w:eastAsia="標楷體" w:hAnsi="標楷體" w:hint="eastAsia"/>
          <w:color w:val="000000" w:themeColor="text1"/>
          <w:sz w:val="32"/>
          <w:szCs w:val="32"/>
        </w:rPr>
        <w:t>14</w:t>
      </w:r>
      <w:r w:rsidRPr="00A53A6F">
        <w:rPr>
          <w:rFonts w:ascii="標楷體" w:eastAsia="標楷體" w:hAnsi="標楷體"/>
          <w:color w:val="000000" w:themeColor="text1"/>
          <w:sz w:val="32"/>
          <w:szCs w:val="32"/>
        </w:rPr>
        <w:t>節。</w:t>
      </w:r>
    </w:p>
    <w:p w:rsidR="00F85474" w:rsidRPr="00A53A6F" w:rsidRDefault="00F85474" w:rsidP="00A851F3">
      <w:pPr>
        <w:spacing w:line="500" w:lineRule="exact"/>
        <w:ind w:leftChars="805" w:left="2447" w:hangingChars="161" w:hanging="515"/>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(3)</w:t>
      </w:r>
      <w:r w:rsidRPr="00A53A6F">
        <w:rPr>
          <w:rFonts w:ascii="標楷體" w:eastAsia="標楷體" w:hAnsi="標楷體"/>
          <w:color w:val="000000" w:themeColor="text1"/>
          <w:sz w:val="32"/>
          <w:szCs w:val="32"/>
        </w:rPr>
        <w:t>電視教學委託：本市有線電視台</w:t>
      </w:r>
      <w:r w:rsidRPr="00A53A6F">
        <w:rPr>
          <w:rFonts w:ascii="標楷體" w:eastAsia="標楷體" w:hAnsi="標楷體" w:hint="eastAsia"/>
          <w:color w:val="000000" w:themeColor="text1"/>
          <w:sz w:val="32"/>
          <w:szCs w:val="32"/>
        </w:rPr>
        <w:t>由高雄市有線電視統籌，</w:t>
      </w:r>
      <w:r w:rsidRPr="00A53A6F">
        <w:rPr>
          <w:rFonts w:ascii="標楷體" w:eastAsia="標楷體" w:hAnsi="標楷體"/>
          <w:color w:val="000000" w:themeColor="text1"/>
          <w:sz w:val="32"/>
          <w:szCs w:val="32"/>
        </w:rPr>
        <w:t>於公益頻道3播出。屏東縣有線電視於公益頻道3</w:t>
      </w:r>
      <w:r w:rsidRPr="00A53A6F">
        <w:rPr>
          <w:rFonts w:ascii="標楷體" w:eastAsia="標楷體" w:hAnsi="標楷體" w:hint="eastAsia"/>
          <w:color w:val="000000" w:themeColor="text1"/>
          <w:sz w:val="32"/>
          <w:szCs w:val="32"/>
        </w:rPr>
        <w:t>播出</w:t>
      </w:r>
      <w:r w:rsidRPr="00A53A6F">
        <w:rPr>
          <w:rFonts w:ascii="標楷體" w:eastAsia="標楷體" w:hAnsi="標楷體"/>
          <w:color w:val="000000" w:themeColor="text1"/>
          <w:sz w:val="32"/>
          <w:szCs w:val="32"/>
        </w:rPr>
        <w:t>。</w:t>
      </w:r>
    </w:p>
    <w:p w:rsidR="00F85474" w:rsidRPr="00A53A6F" w:rsidRDefault="00D163C6" w:rsidP="00825B50">
      <w:pPr>
        <w:snapToGrid w:val="0"/>
        <w:spacing w:line="500" w:lineRule="exact"/>
        <w:ind w:leftChars="589" w:left="1747" w:hangingChars="104" w:hanging="333"/>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lastRenderedPageBreak/>
        <w:t>3.</w:t>
      </w:r>
      <w:r w:rsidR="00F85474" w:rsidRPr="00A53A6F">
        <w:rPr>
          <w:rFonts w:ascii="標楷體" w:eastAsia="標楷體" w:hAnsi="標楷體"/>
          <w:color w:val="000000" w:themeColor="text1"/>
          <w:sz w:val="32"/>
          <w:szCs w:val="32"/>
        </w:rPr>
        <w:t>有關大面授課程媒體教學：各</w:t>
      </w:r>
      <w:r w:rsidR="00DB4F70" w:rsidRPr="00A53A6F">
        <w:rPr>
          <w:rFonts w:ascii="標楷體" w:eastAsia="標楷體" w:hAnsi="標楷體" w:hint="eastAsia"/>
          <w:color w:val="000000" w:themeColor="text1"/>
          <w:sz w:val="32"/>
          <w:szCs w:val="32"/>
        </w:rPr>
        <w:t>提供</w:t>
      </w:r>
      <w:r w:rsidR="00F85474" w:rsidRPr="00A53A6F">
        <w:rPr>
          <w:rFonts w:ascii="標楷體" w:eastAsia="標楷體" w:hAnsi="標楷體"/>
          <w:color w:val="000000" w:themeColor="text1"/>
          <w:sz w:val="32"/>
          <w:szCs w:val="32"/>
        </w:rPr>
        <w:t>乙套放置圖書館供</w:t>
      </w:r>
      <w:r w:rsidR="00AE6DC4">
        <w:rPr>
          <w:rFonts w:ascii="標楷體" w:eastAsia="標楷體" w:hAnsi="標楷體" w:hint="eastAsia"/>
          <w:color w:val="000000" w:themeColor="text1"/>
          <w:sz w:val="32"/>
          <w:szCs w:val="32"/>
        </w:rPr>
        <w:br/>
      </w:r>
      <w:r w:rsidR="00F85474" w:rsidRPr="00A53A6F">
        <w:rPr>
          <w:rFonts w:ascii="標楷體" w:eastAsia="標楷體" w:hAnsi="標楷體"/>
          <w:color w:val="000000" w:themeColor="text1"/>
          <w:sz w:val="32"/>
          <w:szCs w:val="32"/>
        </w:rPr>
        <w:t>同學自學用。</w:t>
      </w:r>
    </w:p>
    <w:p w:rsidR="00F85474" w:rsidRPr="00A53A6F" w:rsidRDefault="00F85474" w:rsidP="00825B50">
      <w:pPr>
        <w:spacing w:line="500" w:lineRule="exact"/>
        <w:ind w:leftChars="499" w:left="1198" w:firstLineChars="168" w:firstLine="538"/>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1</w:t>
      </w: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廣播節目製作CD教學光碟</w:t>
      </w:r>
    </w:p>
    <w:p w:rsidR="00F85474" w:rsidRPr="00A53A6F" w:rsidRDefault="00F85474" w:rsidP="00825B50">
      <w:pPr>
        <w:spacing w:line="500" w:lineRule="exact"/>
        <w:ind w:leftChars="499" w:left="1198" w:firstLineChars="168" w:firstLine="538"/>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2</w:t>
      </w:r>
      <w:r w:rsidRPr="00A53A6F">
        <w:rPr>
          <w:rFonts w:ascii="標楷體" w:eastAsia="標楷體" w:hAnsi="標楷體" w:hint="eastAsia"/>
          <w:color w:val="000000" w:themeColor="text1"/>
          <w:sz w:val="32"/>
          <w:szCs w:val="32"/>
        </w:rPr>
        <w:t>)</w:t>
      </w:r>
      <w:r w:rsidRPr="00A53A6F">
        <w:rPr>
          <w:rFonts w:ascii="標楷體" w:eastAsia="標楷體" w:hAnsi="標楷體"/>
          <w:color w:val="000000" w:themeColor="text1"/>
          <w:sz w:val="32"/>
          <w:szCs w:val="32"/>
        </w:rPr>
        <w:t>電視節目製作DVD教學光碟</w:t>
      </w:r>
    </w:p>
    <w:p w:rsidR="008C623C" w:rsidRPr="00A53A6F" w:rsidRDefault="00D163C6" w:rsidP="00825B50">
      <w:pPr>
        <w:snapToGrid w:val="0"/>
        <w:spacing w:line="500" w:lineRule="exact"/>
        <w:ind w:leftChars="589" w:left="1747" w:hangingChars="104" w:hanging="333"/>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4.</w:t>
      </w:r>
      <w:r w:rsidR="008C623C" w:rsidRPr="00A53A6F">
        <w:rPr>
          <w:rFonts w:ascii="標楷體" w:eastAsia="標楷體" w:hAnsi="標楷體"/>
          <w:color w:val="000000" w:themeColor="text1"/>
          <w:sz w:val="32"/>
          <w:szCs w:val="32"/>
        </w:rPr>
        <w:t>為確保媒體教學節目製作之品質，特訂有「媒體教學節目帶審查要點」聘請專家學者定期審查教學節目帶。</w:t>
      </w:r>
    </w:p>
    <w:p w:rsidR="000809A2" w:rsidRDefault="00D163C6" w:rsidP="00825B50">
      <w:pPr>
        <w:snapToGrid w:val="0"/>
        <w:spacing w:line="500" w:lineRule="exact"/>
        <w:ind w:leftChars="589" w:left="1747" w:hangingChars="104" w:hanging="333"/>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5.</w:t>
      </w:r>
      <w:r w:rsidR="008C623C" w:rsidRPr="00A53A6F">
        <w:rPr>
          <w:rFonts w:ascii="標楷體" w:eastAsia="標楷體" w:hAnsi="標楷體"/>
          <w:color w:val="000000" w:themeColor="text1"/>
          <w:sz w:val="32"/>
          <w:szCs w:val="32"/>
        </w:rPr>
        <w:t>為保障學生學習權益、提高網路課程錄製品質，並有效掌握教師錄製課程進度，亦訂</w:t>
      </w:r>
      <w:r w:rsidR="00DB4F70" w:rsidRPr="00A53A6F">
        <w:rPr>
          <w:rFonts w:ascii="標楷體" w:eastAsia="標楷體" w:hAnsi="標楷體" w:hint="eastAsia"/>
          <w:color w:val="000000" w:themeColor="text1"/>
          <w:sz w:val="32"/>
          <w:szCs w:val="32"/>
        </w:rPr>
        <w:t>定</w:t>
      </w:r>
      <w:r w:rsidR="008C623C" w:rsidRPr="00A53A6F">
        <w:rPr>
          <w:rFonts w:ascii="標楷體" w:eastAsia="標楷體" w:hAnsi="標楷體"/>
          <w:color w:val="000000" w:themeColor="text1"/>
          <w:sz w:val="32"/>
          <w:szCs w:val="32"/>
        </w:rPr>
        <w:t>網路課程錄製注意事項，確保網路教學課程品質。</w:t>
      </w:r>
    </w:p>
    <w:p w:rsidR="00A46FAB" w:rsidRPr="00380BD0" w:rsidRDefault="00A46FAB" w:rsidP="00A46FAB">
      <w:pPr>
        <w:snapToGrid w:val="0"/>
        <w:spacing w:line="500" w:lineRule="exact"/>
        <w:ind w:leftChars="589" w:left="1747" w:hangingChars="104" w:hanging="333"/>
        <w:rPr>
          <w:rFonts w:ascii="標楷體" w:eastAsia="標楷體" w:hAnsi="標楷體"/>
          <w:sz w:val="32"/>
          <w:szCs w:val="32"/>
        </w:rPr>
      </w:pPr>
      <w:r w:rsidRPr="00380BD0">
        <w:rPr>
          <w:rFonts w:ascii="標楷體" w:eastAsia="標楷體" w:hAnsi="標楷體" w:hint="eastAsia"/>
          <w:sz w:val="32"/>
          <w:szCs w:val="32"/>
        </w:rPr>
        <w:t>6.</w:t>
      </w:r>
      <w:r w:rsidRPr="00380BD0">
        <w:rPr>
          <w:rFonts w:eastAsia="標楷體" w:hint="eastAsia"/>
          <w:sz w:val="32"/>
          <w:szCs w:val="32"/>
        </w:rPr>
        <w:t>為達到落實學習機會均等以及全民教育之目的，</w:t>
      </w:r>
      <w:r w:rsidRPr="00380BD0">
        <w:rPr>
          <w:rFonts w:eastAsia="標楷體" w:hint="eastAsia"/>
          <w:sz w:val="32"/>
          <w:szCs w:val="32"/>
        </w:rPr>
        <w:t xml:space="preserve"> </w:t>
      </w:r>
      <w:r w:rsidRPr="00380BD0">
        <w:rPr>
          <w:rFonts w:eastAsia="標楷體" w:hint="eastAsia"/>
          <w:sz w:val="32"/>
          <w:szCs w:val="32"/>
        </w:rPr>
        <w:t>本校亦自</w:t>
      </w:r>
      <w:r w:rsidRPr="00380BD0">
        <w:rPr>
          <w:rFonts w:eastAsia="標楷體" w:hint="eastAsia"/>
          <w:sz w:val="32"/>
          <w:szCs w:val="32"/>
        </w:rPr>
        <w:t>101-2</w:t>
      </w:r>
      <w:r w:rsidRPr="00380BD0">
        <w:rPr>
          <w:rFonts w:eastAsia="標楷體" w:hint="eastAsia"/>
          <w:sz w:val="32"/>
          <w:szCs w:val="32"/>
        </w:rPr>
        <w:t>學期起，提供部分免費線上課程，校內外人士利用網路進入本校教學平台</w:t>
      </w:r>
      <w:r w:rsidRPr="00380BD0">
        <w:rPr>
          <w:rFonts w:eastAsia="標楷體" w:hint="eastAsia"/>
          <w:sz w:val="32"/>
          <w:szCs w:val="32"/>
        </w:rPr>
        <w:t>(</w:t>
      </w:r>
      <w:r w:rsidRPr="00380BD0">
        <w:rPr>
          <w:rFonts w:eastAsia="標楷體" w:hint="eastAsia"/>
          <w:sz w:val="32"/>
          <w:szCs w:val="32"/>
        </w:rPr>
        <w:t>網址為</w:t>
      </w:r>
      <w:r w:rsidRPr="00380BD0">
        <w:rPr>
          <w:rFonts w:eastAsia="標楷體"/>
          <w:sz w:val="32"/>
          <w:szCs w:val="32"/>
        </w:rPr>
        <w:t>http://ilms.ouk.edu.tw/</w:t>
      </w:r>
      <w:r w:rsidRPr="00380BD0">
        <w:rPr>
          <w:rFonts w:eastAsia="標楷體" w:hint="eastAsia"/>
          <w:sz w:val="32"/>
          <w:szCs w:val="32"/>
        </w:rPr>
        <w:t>)</w:t>
      </w:r>
      <w:r w:rsidRPr="00380BD0">
        <w:rPr>
          <w:rFonts w:eastAsia="標楷體" w:hint="eastAsia"/>
          <w:sz w:val="32"/>
          <w:szCs w:val="32"/>
        </w:rPr>
        <w:t>，不須登入帳號密碼，即可自由收看或收聽免費課程。</w:t>
      </w:r>
    </w:p>
    <w:p w:rsidR="005E6890" w:rsidRPr="00380BD0" w:rsidRDefault="005E6890" w:rsidP="00825B50">
      <w:pPr>
        <w:snapToGrid w:val="0"/>
        <w:spacing w:line="500" w:lineRule="exact"/>
        <w:ind w:leftChars="589" w:left="1747" w:hangingChars="104" w:hanging="333"/>
        <w:jc w:val="both"/>
        <w:rPr>
          <w:rFonts w:ascii="標楷體" w:eastAsia="標楷體" w:hAnsi="標楷體"/>
          <w:sz w:val="32"/>
          <w:szCs w:val="32"/>
        </w:rPr>
      </w:pPr>
    </w:p>
    <w:p w:rsidR="000809A2" w:rsidRPr="00380BD0" w:rsidRDefault="000809A2" w:rsidP="00825B50">
      <w:pPr>
        <w:numPr>
          <w:ilvl w:val="0"/>
          <w:numId w:val="2"/>
        </w:numPr>
        <w:tabs>
          <w:tab w:val="left" w:pos="1276"/>
        </w:tabs>
        <w:spacing w:line="500" w:lineRule="exact"/>
        <w:rPr>
          <w:rFonts w:ascii="標楷體" w:eastAsia="標楷體" w:hAnsi="標楷體"/>
          <w:b/>
          <w:bCs/>
          <w:sz w:val="32"/>
          <w:szCs w:val="32"/>
        </w:rPr>
      </w:pPr>
      <w:r w:rsidRPr="00380BD0">
        <w:rPr>
          <w:rFonts w:ascii="標楷體" w:eastAsia="標楷體" w:hAnsi="標楷體" w:hint="eastAsia"/>
          <w:b/>
          <w:bCs/>
          <w:sz w:val="32"/>
          <w:szCs w:val="32"/>
        </w:rPr>
        <w:t>學務</w:t>
      </w:r>
      <w:r w:rsidR="00DB4F70" w:rsidRPr="00380BD0">
        <w:rPr>
          <w:rFonts w:ascii="標楷體" w:eastAsia="標楷體" w:hAnsi="標楷體" w:hint="eastAsia"/>
          <w:b/>
          <w:bCs/>
          <w:sz w:val="32"/>
          <w:szCs w:val="32"/>
        </w:rPr>
        <w:t>關懷</w:t>
      </w:r>
    </w:p>
    <w:p w:rsidR="000809A2" w:rsidRDefault="000809A2" w:rsidP="00825B50">
      <w:pPr>
        <w:pStyle w:val="af"/>
        <w:numPr>
          <w:ilvl w:val="1"/>
          <w:numId w:val="2"/>
        </w:numPr>
        <w:spacing w:line="500" w:lineRule="exact"/>
        <w:ind w:leftChars="0"/>
        <w:rPr>
          <w:rFonts w:ascii="標楷體" w:eastAsia="標楷體" w:hAnsi="標楷體"/>
          <w:color w:val="000000" w:themeColor="text1"/>
          <w:sz w:val="32"/>
          <w:szCs w:val="32"/>
        </w:rPr>
      </w:pPr>
      <w:r w:rsidRPr="00E218D2">
        <w:rPr>
          <w:rFonts w:ascii="標楷體" w:eastAsia="標楷體" w:hAnsi="標楷體" w:hint="eastAsia"/>
          <w:color w:val="000000" w:themeColor="text1"/>
          <w:sz w:val="32"/>
          <w:szCs w:val="32"/>
        </w:rPr>
        <w:t>增進</w:t>
      </w:r>
      <w:r w:rsidRPr="00E218D2">
        <w:rPr>
          <w:rFonts w:ascii="標楷體" w:eastAsia="標楷體" w:hAnsi="標楷體"/>
          <w:color w:val="000000" w:themeColor="text1"/>
          <w:sz w:val="32"/>
          <w:szCs w:val="32"/>
        </w:rPr>
        <w:t>弱勢</w:t>
      </w:r>
      <w:r w:rsidRPr="00E218D2">
        <w:rPr>
          <w:rFonts w:ascii="標楷體" w:eastAsia="標楷體" w:hAnsi="標楷體" w:hint="eastAsia"/>
          <w:color w:val="000000" w:themeColor="text1"/>
          <w:sz w:val="32"/>
          <w:szCs w:val="32"/>
        </w:rPr>
        <w:t>社</w:t>
      </w:r>
      <w:r w:rsidRPr="00E218D2">
        <w:rPr>
          <w:rFonts w:ascii="標楷體" w:eastAsia="標楷體" w:hAnsi="標楷體"/>
          <w:color w:val="000000" w:themeColor="text1"/>
          <w:sz w:val="32"/>
          <w:szCs w:val="32"/>
        </w:rPr>
        <w:t>群</w:t>
      </w:r>
      <w:r w:rsidRPr="00E218D2">
        <w:rPr>
          <w:rFonts w:ascii="標楷體" w:eastAsia="標楷體" w:hAnsi="標楷體" w:hint="eastAsia"/>
          <w:color w:val="000000" w:themeColor="text1"/>
          <w:sz w:val="32"/>
          <w:szCs w:val="32"/>
        </w:rPr>
        <w:t>參與</w:t>
      </w:r>
      <w:r w:rsidRPr="00E218D2">
        <w:rPr>
          <w:rFonts w:ascii="標楷體" w:eastAsia="標楷體" w:hAnsi="標楷體"/>
          <w:color w:val="000000" w:themeColor="text1"/>
          <w:sz w:val="32"/>
          <w:szCs w:val="32"/>
        </w:rPr>
        <w:t>教育</w:t>
      </w:r>
      <w:r w:rsidRPr="00E218D2">
        <w:rPr>
          <w:rFonts w:ascii="標楷體" w:eastAsia="標楷體" w:hAnsi="標楷體" w:hint="eastAsia"/>
          <w:color w:val="000000" w:themeColor="text1"/>
          <w:sz w:val="32"/>
          <w:szCs w:val="32"/>
        </w:rPr>
        <w:t>機會</w:t>
      </w:r>
    </w:p>
    <w:p w:rsidR="00F17C14" w:rsidRPr="00380BD0" w:rsidRDefault="00127F05" w:rsidP="00127F05">
      <w:pPr>
        <w:pStyle w:val="af"/>
        <w:spacing w:line="500" w:lineRule="exact"/>
        <w:ind w:leftChars="0" w:left="1360"/>
        <w:rPr>
          <w:rFonts w:ascii="Arial" w:eastAsia="標楷體" w:hAnsi="Arial" w:cs="Arial"/>
          <w:kern w:val="0"/>
          <w:sz w:val="32"/>
          <w:szCs w:val="32"/>
        </w:rPr>
      </w:pPr>
      <w:r w:rsidRPr="00380BD0">
        <w:rPr>
          <w:rFonts w:ascii="Arial" w:eastAsia="標楷體" w:hAnsi="Arial" w:cs="Arial" w:hint="eastAsia"/>
          <w:kern w:val="0"/>
          <w:sz w:val="32"/>
          <w:szCs w:val="32"/>
        </w:rPr>
        <w:t>1.</w:t>
      </w:r>
      <w:r w:rsidRPr="00380BD0">
        <w:rPr>
          <w:rFonts w:ascii="Arial" w:eastAsia="標楷體" w:hAnsi="Arial" w:cs="Arial"/>
          <w:kern w:val="0"/>
          <w:sz w:val="32"/>
          <w:szCs w:val="32"/>
        </w:rPr>
        <w:t>依據教育部於</w:t>
      </w:r>
      <w:r w:rsidRPr="00380BD0">
        <w:rPr>
          <w:rFonts w:ascii="Arial" w:eastAsia="標楷體" w:hAnsi="Arial" w:cs="Arial"/>
          <w:kern w:val="0"/>
          <w:sz w:val="32"/>
          <w:szCs w:val="32"/>
        </w:rPr>
        <w:t>101</w:t>
      </w:r>
      <w:r w:rsidRPr="00380BD0">
        <w:rPr>
          <w:rFonts w:ascii="Arial" w:eastAsia="標楷體" w:hAnsi="Arial" w:cs="Arial"/>
          <w:kern w:val="0"/>
          <w:sz w:val="32"/>
          <w:szCs w:val="32"/>
        </w:rPr>
        <w:t>年</w:t>
      </w:r>
      <w:r w:rsidRPr="00380BD0">
        <w:rPr>
          <w:rFonts w:ascii="Arial" w:eastAsia="標楷體" w:hAnsi="Arial" w:cs="Arial"/>
          <w:kern w:val="0"/>
          <w:sz w:val="32"/>
          <w:szCs w:val="32"/>
        </w:rPr>
        <w:t>1</w:t>
      </w:r>
      <w:r w:rsidRPr="00380BD0">
        <w:rPr>
          <w:rFonts w:ascii="Arial" w:eastAsia="標楷體" w:hAnsi="Arial" w:cs="Arial"/>
          <w:kern w:val="0"/>
          <w:sz w:val="32"/>
          <w:szCs w:val="32"/>
        </w:rPr>
        <w:t>月修正完成之「低收入戶學生及</w:t>
      </w:r>
      <w:r w:rsidR="00F17C14" w:rsidRPr="00380BD0">
        <w:rPr>
          <w:rFonts w:ascii="Arial" w:eastAsia="標楷體" w:hAnsi="Arial" w:cs="Arial" w:hint="eastAsia"/>
          <w:kern w:val="0"/>
          <w:sz w:val="32"/>
          <w:szCs w:val="32"/>
        </w:rPr>
        <w:t xml:space="preserve">    </w:t>
      </w:r>
    </w:p>
    <w:p w:rsidR="00F17C14" w:rsidRPr="00380BD0" w:rsidRDefault="00F17C14" w:rsidP="00127F05">
      <w:pPr>
        <w:pStyle w:val="af"/>
        <w:spacing w:line="500" w:lineRule="exact"/>
        <w:ind w:leftChars="0" w:left="1360"/>
        <w:rPr>
          <w:rFonts w:ascii="Arial" w:eastAsia="標楷體" w:hAnsi="Arial" w:cs="Arial"/>
          <w:kern w:val="0"/>
          <w:sz w:val="32"/>
          <w:szCs w:val="32"/>
        </w:rPr>
      </w:pPr>
      <w:r w:rsidRPr="00380BD0">
        <w:rPr>
          <w:rFonts w:ascii="Arial" w:eastAsia="標楷體" w:hAnsi="Arial" w:cs="Arial" w:hint="eastAsia"/>
          <w:kern w:val="0"/>
          <w:sz w:val="32"/>
          <w:szCs w:val="32"/>
        </w:rPr>
        <w:t xml:space="preserve">   </w:t>
      </w:r>
      <w:r w:rsidR="00127F05" w:rsidRPr="00380BD0">
        <w:rPr>
          <w:rFonts w:ascii="Arial" w:eastAsia="標楷體" w:hAnsi="Arial" w:cs="Arial"/>
          <w:kern w:val="0"/>
          <w:sz w:val="32"/>
          <w:szCs w:val="32"/>
        </w:rPr>
        <w:t>低收入戶學生就讀高級中等以上學校學雜費減免辦法」，</w:t>
      </w:r>
    </w:p>
    <w:p w:rsidR="00F17C14" w:rsidRPr="00380BD0" w:rsidRDefault="00F17C14" w:rsidP="00127F05">
      <w:pPr>
        <w:pStyle w:val="af"/>
        <w:spacing w:line="500" w:lineRule="exact"/>
        <w:ind w:leftChars="0" w:left="1360"/>
        <w:rPr>
          <w:rFonts w:ascii="Arial" w:eastAsia="標楷體" w:hAnsi="Arial" w:cs="Arial"/>
          <w:kern w:val="0"/>
          <w:sz w:val="32"/>
          <w:szCs w:val="32"/>
        </w:rPr>
      </w:pPr>
      <w:r w:rsidRPr="00380BD0">
        <w:rPr>
          <w:rFonts w:ascii="Arial" w:eastAsia="標楷體" w:hAnsi="Arial" w:cs="Arial" w:hint="eastAsia"/>
          <w:kern w:val="0"/>
          <w:sz w:val="32"/>
          <w:szCs w:val="32"/>
        </w:rPr>
        <w:t xml:space="preserve">   </w:t>
      </w:r>
      <w:r w:rsidR="00127F05" w:rsidRPr="00380BD0">
        <w:rPr>
          <w:rFonts w:ascii="Arial" w:eastAsia="標楷體" w:hAnsi="Arial" w:cs="Arial"/>
          <w:kern w:val="0"/>
          <w:sz w:val="32"/>
          <w:szCs w:val="32"/>
        </w:rPr>
        <w:t>本校修訂相關規定，並自</w:t>
      </w:r>
      <w:r w:rsidR="00127F05" w:rsidRPr="00380BD0">
        <w:rPr>
          <w:rFonts w:ascii="Arial" w:eastAsia="標楷體" w:hAnsi="Arial" w:cs="Arial"/>
          <w:kern w:val="0"/>
          <w:sz w:val="32"/>
          <w:szCs w:val="32"/>
        </w:rPr>
        <w:t>101</w:t>
      </w:r>
      <w:r w:rsidR="00127F05" w:rsidRPr="00380BD0">
        <w:rPr>
          <w:rFonts w:ascii="Arial" w:eastAsia="標楷體" w:hAnsi="Arial" w:cs="Arial"/>
          <w:kern w:val="0"/>
          <w:sz w:val="32"/>
          <w:szCs w:val="32"/>
        </w:rPr>
        <w:t>年度起就學費用減免對象</w:t>
      </w:r>
    </w:p>
    <w:p w:rsidR="00F17C14" w:rsidRPr="00380BD0" w:rsidRDefault="00F17C14" w:rsidP="00127F05">
      <w:pPr>
        <w:pStyle w:val="af"/>
        <w:spacing w:line="500" w:lineRule="exact"/>
        <w:ind w:leftChars="0" w:left="1360"/>
        <w:rPr>
          <w:rFonts w:ascii="Arial" w:eastAsia="標楷體" w:hAnsi="Arial" w:cs="Arial"/>
          <w:kern w:val="0"/>
          <w:sz w:val="32"/>
          <w:szCs w:val="32"/>
        </w:rPr>
      </w:pPr>
      <w:r w:rsidRPr="00380BD0">
        <w:rPr>
          <w:rFonts w:ascii="Arial" w:eastAsia="標楷體" w:hAnsi="Arial" w:cs="Arial" w:hint="eastAsia"/>
          <w:kern w:val="0"/>
          <w:sz w:val="32"/>
          <w:szCs w:val="32"/>
        </w:rPr>
        <w:t xml:space="preserve">   </w:t>
      </w:r>
      <w:r w:rsidR="00127F05" w:rsidRPr="00380BD0">
        <w:rPr>
          <w:rFonts w:ascii="Arial" w:eastAsia="標楷體" w:hAnsi="Arial" w:cs="Arial"/>
          <w:kern w:val="0"/>
          <w:sz w:val="32"/>
          <w:szCs w:val="32"/>
        </w:rPr>
        <w:t>新增「中低收入」乙類。現行本校就學費用減免適用對象</w:t>
      </w:r>
      <w:r w:rsidRPr="00380BD0">
        <w:rPr>
          <w:rFonts w:ascii="Arial" w:eastAsia="標楷體" w:hAnsi="Arial" w:cs="Arial" w:hint="eastAsia"/>
          <w:kern w:val="0"/>
          <w:sz w:val="32"/>
          <w:szCs w:val="32"/>
        </w:rPr>
        <w:t xml:space="preserve">  </w:t>
      </w:r>
    </w:p>
    <w:p w:rsidR="00F17C14" w:rsidRPr="00380BD0" w:rsidRDefault="00F17C14" w:rsidP="00127F05">
      <w:pPr>
        <w:pStyle w:val="af"/>
        <w:spacing w:line="500" w:lineRule="exact"/>
        <w:ind w:leftChars="0" w:left="1360"/>
        <w:rPr>
          <w:rFonts w:ascii="Arial" w:eastAsia="標楷體" w:hAnsi="Arial" w:cs="Arial"/>
          <w:kern w:val="0"/>
          <w:sz w:val="32"/>
          <w:szCs w:val="32"/>
        </w:rPr>
      </w:pPr>
      <w:r w:rsidRPr="00380BD0">
        <w:rPr>
          <w:rFonts w:ascii="Arial" w:eastAsia="標楷體" w:hAnsi="Arial" w:cs="Arial" w:hint="eastAsia"/>
          <w:kern w:val="0"/>
          <w:sz w:val="32"/>
          <w:szCs w:val="32"/>
        </w:rPr>
        <w:t xml:space="preserve">   </w:t>
      </w:r>
      <w:r w:rsidR="00127F05" w:rsidRPr="00380BD0">
        <w:rPr>
          <w:rFonts w:ascii="Arial" w:eastAsia="標楷體" w:hAnsi="Arial" w:cs="Arial"/>
          <w:kern w:val="0"/>
          <w:sz w:val="32"/>
          <w:szCs w:val="32"/>
        </w:rPr>
        <w:t>包括：</w:t>
      </w:r>
      <w:r w:rsidR="00127F05" w:rsidRPr="00380BD0">
        <w:rPr>
          <w:rFonts w:ascii="Arial" w:eastAsia="標楷體" w:hAnsi="Arial" w:cs="Arial"/>
          <w:kern w:val="0"/>
          <w:sz w:val="32"/>
          <w:szCs w:val="32"/>
        </w:rPr>
        <w:t>65</w:t>
      </w:r>
      <w:r w:rsidR="00127F05" w:rsidRPr="00380BD0">
        <w:rPr>
          <w:rFonts w:ascii="Arial" w:eastAsia="標楷體" w:hAnsi="Arial" w:cs="Arial"/>
          <w:kern w:val="0"/>
          <w:sz w:val="32"/>
          <w:szCs w:val="32"/>
        </w:rPr>
        <w:t>歲以上國民、低收入戶、中低收入戶、原住民、</w:t>
      </w:r>
    </w:p>
    <w:p w:rsidR="00127F05" w:rsidRPr="00380BD0" w:rsidRDefault="00F17C14" w:rsidP="00127F05">
      <w:pPr>
        <w:pStyle w:val="af"/>
        <w:spacing w:line="500" w:lineRule="exact"/>
        <w:ind w:leftChars="0" w:left="1360"/>
        <w:rPr>
          <w:rFonts w:ascii="標楷體" w:eastAsia="標楷體" w:hAnsi="標楷體"/>
          <w:sz w:val="32"/>
          <w:szCs w:val="32"/>
        </w:rPr>
      </w:pPr>
      <w:r w:rsidRPr="00380BD0">
        <w:rPr>
          <w:rFonts w:ascii="Arial" w:eastAsia="標楷體" w:hAnsi="Arial" w:cs="Arial" w:hint="eastAsia"/>
          <w:kern w:val="0"/>
          <w:sz w:val="32"/>
          <w:szCs w:val="32"/>
        </w:rPr>
        <w:t xml:space="preserve">   </w:t>
      </w:r>
      <w:r w:rsidR="00127F05" w:rsidRPr="00380BD0">
        <w:rPr>
          <w:rFonts w:ascii="Arial" w:eastAsia="標楷體" w:hAnsi="Arial" w:cs="Arial"/>
          <w:kern w:val="0"/>
          <w:sz w:val="32"/>
          <w:szCs w:val="32"/>
        </w:rPr>
        <w:t>身心障礙學生及其子女等多類對象受惠</w:t>
      </w:r>
      <w:r w:rsidR="00127F05" w:rsidRPr="00380BD0">
        <w:rPr>
          <w:rFonts w:ascii="Arial" w:eastAsia="標楷體" w:hAnsi="標楷體" w:cs="Arial"/>
          <w:kern w:val="0"/>
          <w:sz w:val="32"/>
          <w:szCs w:val="32"/>
        </w:rPr>
        <w:t>。</w:t>
      </w:r>
    </w:p>
    <w:p w:rsidR="008A6887" w:rsidRPr="00380BD0" w:rsidRDefault="00127F05" w:rsidP="00825B50">
      <w:pPr>
        <w:snapToGrid w:val="0"/>
        <w:spacing w:line="500" w:lineRule="exact"/>
        <w:ind w:leftChars="566" w:left="1720" w:hangingChars="113" w:hanging="362"/>
        <w:jc w:val="both"/>
        <w:rPr>
          <w:rFonts w:ascii="Arial" w:eastAsia="標楷體" w:hAnsi="標楷體" w:cs="Arial"/>
          <w:sz w:val="32"/>
          <w:szCs w:val="32"/>
        </w:rPr>
      </w:pPr>
      <w:r w:rsidRPr="00380BD0">
        <w:rPr>
          <w:rFonts w:ascii="Arial" w:eastAsia="標楷體" w:hAnsi="Arial" w:cs="Arial"/>
          <w:sz w:val="32"/>
          <w:szCs w:val="32"/>
        </w:rPr>
        <w:t>2.</w:t>
      </w:r>
      <w:r w:rsidRPr="00380BD0">
        <w:rPr>
          <w:rFonts w:ascii="Arial" w:eastAsia="標楷體" w:hAnsi="標楷體" w:cs="Arial" w:hint="eastAsia"/>
          <w:sz w:val="32"/>
          <w:szCs w:val="32"/>
        </w:rPr>
        <w:t xml:space="preserve"> </w:t>
      </w:r>
      <w:r w:rsidRPr="00380BD0">
        <w:rPr>
          <w:rFonts w:ascii="Arial" w:eastAsia="標楷體" w:hAnsi="標楷體" w:cs="Arial" w:hint="eastAsia"/>
          <w:sz w:val="32"/>
          <w:szCs w:val="32"/>
        </w:rPr>
        <w:t>配合中央</w:t>
      </w:r>
      <w:r w:rsidRPr="00380BD0">
        <w:rPr>
          <w:rFonts w:ascii="Arial" w:eastAsia="標楷體" w:hAnsi="標楷體" w:cs="Arial" w:hint="eastAsia"/>
          <w:sz w:val="32"/>
          <w:szCs w:val="32"/>
        </w:rPr>
        <w:t>102</w:t>
      </w:r>
      <w:r w:rsidRPr="00380BD0">
        <w:rPr>
          <w:rFonts w:ascii="Arial" w:eastAsia="標楷體" w:hAnsi="標楷體" w:cs="Arial" w:hint="eastAsia"/>
          <w:sz w:val="32"/>
          <w:szCs w:val="32"/>
        </w:rPr>
        <w:t>年</w:t>
      </w:r>
      <w:r w:rsidRPr="00380BD0">
        <w:rPr>
          <w:rFonts w:ascii="Arial" w:eastAsia="標楷體" w:hAnsi="標楷體" w:cs="Arial" w:hint="eastAsia"/>
          <w:sz w:val="32"/>
          <w:szCs w:val="32"/>
        </w:rPr>
        <w:t>7</w:t>
      </w:r>
      <w:r w:rsidRPr="00380BD0">
        <w:rPr>
          <w:rFonts w:ascii="Arial" w:eastAsia="標楷體" w:hAnsi="標楷體" w:cs="Arial" w:hint="eastAsia"/>
          <w:sz w:val="32"/>
          <w:szCs w:val="32"/>
        </w:rPr>
        <w:t>月「特殊境遇家庭之子女就讀高級中等以上學校學雜費減免實施要點」修正，本校刻正修訂學生就學費用減免作業要點規定，擬增列特殊境遇家庭之子女或孫子女入學者，就學費用得減免</w:t>
      </w:r>
      <w:r w:rsidRPr="00380BD0">
        <w:rPr>
          <w:rFonts w:ascii="Arial" w:eastAsia="標楷體" w:hAnsi="標楷體" w:cs="Arial" w:hint="eastAsia"/>
          <w:sz w:val="32"/>
          <w:szCs w:val="32"/>
        </w:rPr>
        <w:t>60%</w:t>
      </w:r>
      <w:r w:rsidRPr="00380BD0">
        <w:rPr>
          <w:rFonts w:ascii="Arial" w:eastAsia="標楷體" w:hAnsi="標楷體" w:cs="Arial" w:hint="eastAsia"/>
          <w:sz w:val="32"/>
          <w:szCs w:val="32"/>
        </w:rPr>
        <w:t>。</w:t>
      </w:r>
    </w:p>
    <w:p w:rsidR="00127F05" w:rsidRPr="00380BD0" w:rsidRDefault="00127F05" w:rsidP="00825B50">
      <w:pPr>
        <w:snapToGrid w:val="0"/>
        <w:spacing w:line="500" w:lineRule="exact"/>
        <w:ind w:leftChars="566" w:left="1720" w:hangingChars="113" w:hanging="362"/>
        <w:jc w:val="both"/>
        <w:rPr>
          <w:rFonts w:ascii="Arial" w:eastAsia="標楷體" w:hAnsi="標楷體" w:cs="Arial"/>
          <w:sz w:val="32"/>
          <w:szCs w:val="32"/>
        </w:rPr>
      </w:pPr>
      <w:r w:rsidRPr="00380BD0">
        <w:rPr>
          <w:rFonts w:ascii="Arial" w:eastAsia="標楷體" w:hAnsi="Arial" w:cs="Arial" w:hint="eastAsia"/>
          <w:sz w:val="32"/>
          <w:szCs w:val="32"/>
        </w:rPr>
        <w:t>3.</w:t>
      </w:r>
      <w:r w:rsidRPr="00380BD0">
        <w:rPr>
          <w:rFonts w:ascii="Arial" w:eastAsia="標楷體" w:hAnsi="標楷體" w:cs="Arial"/>
          <w:sz w:val="32"/>
          <w:szCs w:val="32"/>
        </w:rPr>
        <w:t>鑑於教育部提撥就學費用補助款範疇並不包括直轄市主管教育行政機關設立或核准立案者；因此，本校成立至今，</w:t>
      </w:r>
      <w:r w:rsidRPr="00380BD0">
        <w:rPr>
          <w:rFonts w:ascii="Arial" w:eastAsia="標楷體" w:hAnsi="標楷體" w:cs="Arial"/>
          <w:sz w:val="32"/>
          <w:szCs w:val="32"/>
        </w:rPr>
        <w:lastRenderedPageBreak/>
        <w:t>每年近</w:t>
      </w:r>
      <w:r w:rsidRPr="00380BD0">
        <w:rPr>
          <w:rFonts w:ascii="Arial" w:eastAsia="標楷體" w:hAnsi="Arial" w:cs="Arial"/>
          <w:sz w:val="32"/>
          <w:szCs w:val="32"/>
        </w:rPr>
        <w:t>1,000</w:t>
      </w:r>
      <w:r w:rsidRPr="00380BD0">
        <w:rPr>
          <w:rFonts w:ascii="Arial" w:eastAsia="標楷體" w:hAnsi="標楷體" w:cs="Arial"/>
          <w:sz w:val="32"/>
          <w:szCs w:val="32"/>
        </w:rPr>
        <w:t>萬元之各類特殊生學雜費減免補助款，逕由本校政事型基金自行補貼。感謝市府</w:t>
      </w:r>
      <w:r w:rsidRPr="00380BD0">
        <w:rPr>
          <w:rFonts w:ascii="Arial" w:eastAsia="標楷體" w:hAnsi="Arial" w:cs="Arial"/>
          <w:sz w:val="32"/>
          <w:szCs w:val="32"/>
        </w:rPr>
        <w:t>99</w:t>
      </w:r>
      <w:r w:rsidRPr="00380BD0">
        <w:rPr>
          <w:rFonts w:ascii="Arial" w:eastAsia="標楷體" w:hAnsi="標楷體" w:cs="Arial"/>
          <w:sz w:val="32"/>
          <w:szCs w:val="32"/>
        </w:rPr>
        <w:t>年度增加「市庫撥款收入」補助，</w:t>
      </w:r>
      <w:r w:rsidRPr="00380BD0">
        <w:rPr>
          <w:rFonts w:ascii="Arial" w:eastAsia="標楷體" w:hAnsi="Arial" w:cs="Arial"/>
          <w:sz w:val="32"/>
          <w:szCs w:val="32"/>
        </w:rPr>
        <w:t>99</w:t>
      </w:r>
      <w:r w:rsidRPr="00380BD0">
        <w:rPr>
          <w:rFonts w:ascii="Arial" w:eastAsia="標楷體" w:hAnsi="標楷體" w:cs="Arial"/>
          <w:sz w:val="32"/>
          <w:szCs w:val="32"/>
        </w:rPr>
        <w:t>年度本校獲市府補助</w:t>
      </w:r>
      <w:r w:rsidRPr="00380BD0">
        <w:rPr>
          <w:rFonts w:ascii="Arial" w:eastAsia="標楷體" w:hAnsi="Arial" w:cs="Arial"/>
          <w:sz w:val="32"/>
          <w:szCs w:val="32"/>
        </w:rPr>
        <w:t>600</w:t>
      </w:r>
      <w:r w:rsidRPr="00380BD0">
        <w:rPr>
          <w:rFonts w:ascii="Arial" w:eastAsia="標楷體" w:hAnsi="標楷體" w:cs="Arial"/>
          <w:sz w:val="32"/>
          <w:szCs w:val="32"/>
        </w:rPr>
        <w:t>萬元，</w:t>
      </w:r>
      <w:r w:rsidRPr="00380BD0">
        <w:rPr>
          <w:rFonts w:ascii="Arial" w:eastAsia="標楷體" w:hAnsi="Arial" w:cs="Arial"/>
          <w:sz w:val="32"/>
          <w:szCs w:val="32"/>
        </w:rPr>
        <w:t>100</w:t>
      </w:r>
      <w:r w:rsidRPr="00380BD0">
        <w:rPr>
          <w:rFonts w:ascii="Arial" w:eastAsia="標楷體" w:hAnsi="標楷體" w:cs="Arial"/>
          <w:sz w:val="32"/>
          <w:szCs w:val="32"/>
        </w:rPr>
        <w:t>年度則獲補助</w:t>
      </w:r>
      <w:r w:rsidRPr="00380BD0">
        <w:rPr>
          <w:rFonts w:ascii="Arial" w:eastAsia="標楷體" w:hAnsi="Arial" w:cs="Arial"/>
          <w:sz w:val="32"/>
          <w:szCs w:val="32"/>
        </w:rPr>
        <w:t>500</w:t>
      </w:r>
      <w:r w:rsidRPr="00380BD0">
        <w:rPr>
          <w:rFonts w:ascii="Arial" w:eastAsia="標楷體" w:hAnsi="標楷體" w:cs="Arial"/>
          <w:sz w:val="32"/>
          <w:szCs w:val="32"/>
        </w:rPr>
        <w:t>萬元。</w:t>
      </w:r>
    </w:p>
    <w:p w:rsidR="00127F05" w:rsidRPr="00380BD0" w:rsidRDefault="00127F05" w:rsidP="00825B50">
      <w:pPr>
        <w:snapToGrid w:val="0"/>
        <w:spacing w:line="500" w:lineRule="exact"/>
        <w:ind w:leftChars="566" w:left="1720" w:hangingChars="113" w:hanging="362"/>
        <w:jc w:val="both"/>
        <w:rPr>
          <w:rFonts w:ascii="Arial" w:eastAsia="標楷體" w:hAnsi="Arial" w:cs="Arial"/>
          <w:sz w:val="28"/>
          <w:szCs w:val="28"/>
        </w:rPr>
      </w:pPr>
      <w:r w:rsidRPr="00380BD0">
        <w:rPr>
          <w:rFonts w:ascii="Arial" w:eastAsia="標楷體" w:hAnsi="Arial" w:cs="Arial" w:hint="eastAsia"/>
          <w:sz w:val="32"/>
          <w:szCs w:val="32"/>
        </w:rPr>
        <w:t>4</w:t>
      </w:r>
      <w:r w:rsidRPr="00380BD0">
        <w:rPr>
          <w:rFonts w:ascii="Arial" w:eastAsia="標楷體" w:hAnsi="Arial" w:cs="Arial"/>
          <w:sz w:val="32"/>
          <w:szCs w:val="32"/>
        </w:rPr>
        <w:t>.</w:t>
      </w:r>
      <w:r w:rsidRPr="00380BD0">
        <w:rPr>
          <w:rFonts w:ascii="Arial" w:eastAsia="標楷體" w:hAnsi="Arial" w:cs="Arial"/>
          <w:sz w:val="28"/>
          <w:szCs w:val="28"/>
        </w:rPr>
        <w:t>統計</w:t>
      </w:r>
      <w:r w:rsidRPr="00380BD0">
        <w:rPr>
          <w:rFonts w:ascii="Arial" w:eastAsia="標楷體" w:hAnsi="Arial" w:cs="Arial"/>
          <w:sz w:val="28"/>
          <w:szCs w:val="28"/>
        </w:rPr>
        <w:t>10</w:t>
      </w:r>
      <w:r w:rsidR="004879F1" w:rsidRPr="00380BD0">
        <w:rPr>
          <w:rFonts w:ascii="Arial" w:eastAsia="標楷體" w:hAnsi="Arial" w:cs="Arial" w:hint="eastAsia"/>
          <w:sz w:val="28"/>
          <w:szCs w:val="28"/>
        </w:rPr>
        <w:t>1</w:t>
      </w:r>
      <w:r w:rsidR="004879F1" w:rsidRPr="00380BD0">
        <w:rPr>
          <w:rFonts w:ascii="Arial" w:eastAsia="標楷體" w:hAnsi="Arial" w:cs="Arial" w:hint="eastAsia"/>
          <w:sz w:val="28"/>
          <w:szCs w:val="28"/>
        </w:rPr>
        <w:t>學年</w:t>
      </w:r>
      <w:r w:rsidRPr="00380BD0">
        <w:rPr>
          <w:rFonts w:ascii="Arial" w:eastAsia="標楷體" w:hAnsi="Arial" w:cs="Arial"/>
          <w:sz w:val="28"/>
          <w:szCs w:val="28"/>
        </w:rPr>
        <w:t>度特殊身分學生學費優待減免人數共計</w:t>
      </w:r>
      <w:r w:rsidRPr="00380BD0">
        <w:rPr>
          <w:rFonts w:ascii="Arial" w:eastAsia="標楷體" w:hAnsi="Arial" w:cs="Arial"/>
          <w:sz w:val="28"/>
          <w:szCs w:val="28"/>
        </w:rPr>
        <w:t>1002</w:t>
      </w:r>
      <w:r w:rsidRPr="00380BD0">
        <w:rPr>
          <w:rFonts w:ascii="Arial" w:eastAsia="標楷體" w:hAnsi="Arial" w:cs="Arial"/>
          <w:sz w:val="28"/>
          <w:szCs w:val="28"/>
        </w:rPr>
        <w:t>人次，優</w:t>
      </w:r>
      <w:r w:rsidR="004879F1" w:rsidRPr="00380BD0">
        <w:rPr>
          <w:rFonts w:ascii="Arial" w:eastAsia="標楷體" w:hAnsi="Arial" w:cs="Arial" w:hint="eastAsia"/>
          <w:sz w:val="28"/>
          <w:szCs w:val="28"/>
        </w:rPr>
        <w:t>待</w:t>
      </w:r>
      <w:r w:rsidRPr="00380BD0">
        <w:rPr>
          <w:rFonts w:ascii="Arial" w:eastAsia="標楷體" w:hAnsi="Arial" w:cs="Arial"/>
          <w:sz w:val="28"/>
          <w:szCs w:val="28"/>
        </w:rPr>
        <w:t>金額達</w:t>
      </w:r>
      <w:r w:rsidRPr="00380BD0">
        <w:rPr>
          <w:rFonts w:ascii="Arial" w:eastAsia="標楷體" w:hAnsi="Arial" w:cs="Arial"/>
          <w:sz w:val="28"/>
          <w:szCs w:val="28"/>
        </w:rPr>
        <w:t>950</w:t>
      </w:r>
      <w:r w:rsidRPr="00380BD0">
        <w:rPr>
          <w:rFonts w:ascii="Arial" w:eastAsia="標楷體" w:hAnsi="Arial" w:cs="Arial"/>
          <w:sz w:val="28"/>
          <w:szCs w:val="28"/>
        </w:rPr>
        <w:t>多萬元，約占</w:t>
      </w:r>
      <w:r w:rsidRPr="00380BD0">
        <w:rPr>
          <w:rFonts w:ascii="Arial" w:eastAsia="標楷體" w:hAnsi="Arial" w:cs="Arial"/>
          <w:sz w:val="28"/>
          <w:szCs w:val="28"/>
        </w:rPr>
        <w:t>10</w:t>
      </w:r>
      <w:r w:rsidR="004879F1" w:rsidRPr="00380BD0">
        <w:rPr>
          <w:rFonts w:ascii="Arial" w:eastAsia="標楷體" w:hAnsi="Arial" w:cs="Arial" w:hint="eastAsia"/>
          <w:sz w:val="28"/>
          <w:szCs w:val="28"/>
        </w:rPr>
        <w:t>1</w:t>
      </w:r>
      <w:r w:rsidR="004879F1" w:rsidRPr="00380BD0">
        <w:rPr>
          <w:rFonts w:ascii="Arial" w:eastAsia="標楷體" w:hAnsi="Arial" w:cs="Arial" w:hint="eastAsia"/>
          <w:sz w:val="28"/>
          <w:szCs w:val="28"/>
        </w:rPr>
        <w:t>學</w:t>
      </w:r>
      <w:r w:rsidRPr="00380BD0">
        <w:rPr>
          <w:rFonts w:ascii="Arial" w:eastAsia="標楷體" w:hAnsi="Arial" w:cs="Arial"/>
          <w:sz w:val="28"/>
          <w:szCs w:val="28"/>
        </w:rPr>
        <w:t>年學雜費收入的</w:t>
      </w:r>
      <w:r w:rsidR="004879F1" w:rsidRPr="00380BD0">
        <w:rPr>
          <w:rFonts w:ascii="Arial" w:eastAsia="標楷體" w:hAnsi="Arial" w:cs="Arial" w:hint="eastAsia"/>
          <w:sz w:val="28"/>
          <w:szCs w:val="28"/>
        </w:rPr>
        <w:t>2</w:t>
      </w:r>
      <w:r w:rsidRPr="00380BD0">
        <w:rPr>
          <w:rFonts w:ascii="Arial" w:eastAsia="標楷體" w:hAnsi="Arial" w:cs="Arial"/>
          <w:sz w:val="28"/>
          <w:szCs w:val="28"/>
        </w:rPr>
        <w:t>成（</w:t>
      </w:r>
      <w:r w:rsidRPr="00380BD0">
        <w:rPr>
          <w:rFonts w:ascii="Arial" w:eastAsia="標楷體" w:hAnsi="Arial" w:cs="Arial"/>
          <w:sz w:val="28"/>
          <w:szCs w:val="28"/>
        </w:rPr>
        <w:t>19.2%</w:t>
      </w:r>
      <w:r w:rsidRPr="00380BD0">
        <w:rPr>
          <w:rFonts w:ascii="Arial" w:eastAsia="標楷體" w:hAnsi="Arial" w:cs="Arial"/>
          <w:sz w:val="28"/>
          <w:szCs w:val="28"/>
        </w:rPr>
        <w:t>）</w:t>
      </w:r>
      <w:r w:rsidR="008F40E4" w:rsidRPr="00380BD0">
        <w:rPr>
          <w:rFonts w:ascii="Arial" w:eastAsia="標楷體" w:hAnsi="Arial" w:cs="Arial" w:hint="eastAsia"/>
          <w:sz w:val="28"/>
          <w:szCs w:val="28"/>
        </w:rPr>
        <w:t>(</w:t>
      </w:r>
      <w:r w:rsidR="008F40E4" w:rsidRPr="00380BD0">
        <w:rPr>
          <w:rFonts w:ascii="Arial" w:eastAsia="標楷體" w:hAnsi="Arial" w:cs="Arial" w:hint="eastAsia"/>
          <w:sz w:val="28"/>
          <w:szCs w:val="28"/>
        </w:rPr>
        <w:t>如表一</w:t>
      </w:r>
      <w:r w:rsidR="008F40E4" w:rsidRPr="00380BD0">
        <w:rPr>
          <w:rFonts w:ascii="Arial" w:eastAsia="標楷體" w:hAnsi="Arial" w:cs="Arial" w:hint="eastAsia"/>
          <w:sz w:val="28"/>
          <w:szCs w:val="28"/>
        </w:rPr>
        <w:t>)</w:t>
      </w:r>
      <w:r w:rsidRPr="00380BD0">
        <w:rPr>
          <w:rFonts w:ascii="Arial" w:eastAsia="標楷體" w:hAnsi="Arial" w:cs="Arial"/>
          <w:sz w:val="28"/>
          <w:szCs w:val="28"/>
        </w:rPr>
        <w:t>。</w:t>
      </w:r>
    </w:p>
    <w:p w:rsidR="002745C7" w:rsidRDefault="002745C7" w:rsidP="002745C7">
      <w:pPr>
        <w:snapToGrid w:val="0"/>
        <w:spacing w:line="500" w:lineRule="exact"/>
        <w:ind w:leftChars="566" w:left="1674" w:hangingChars="113" w:hanging="316"/>
        <w:jc w:val="both"/>
        <w:rPr>
          <w:rFonts w:ascii="Arial" w:eastAsia="標楷體" w:hAnsi="Arial" w:cs="Arial"/>
          <w:color w:val="FF0000"/>
          <w:sz w:val="28"/>
          <w:szCs w:val="28"/>
        </w:rPr>
      </w:pPr>
    </w:p>
    <w:p w:rsidR="00127F05" w:rsidRPr="00380BD0" w:rsidRDefault="00127F05" w:rsidP="00127F05">
      <w:pPr>
        <w:snapToGrid w:val="0"/>
        <w:spacing w:line="500" w:lineRule="exact"/>
        <w:ind w:leftChars="566" w:left="1674" w:hangingChars="113" w:hanging="316"/>
        <w:jc w:val="both"/>
        <w:rPr>
          <w:rFonts w:ascii="標楷體" w:eastAsia="標楷體" w:hAnsi="標楷體"/>
          <w:sz w:val="32"/>
          <w:szCs w:val="32"/>
        </w:rPr>
      </w:pPr>
      <w:r w:rsidRPr="00380BD0">
        <w:rPr>
          <w:rFonts w:ascii="Arial" w:eastAsia="標楷體" w:hAnsi="標楷體" w:cs="Arial" w:hint="eastAsia"/>
          <w:sz w:val="28"/>
          <w:szCs w:val="28"/>
        </w:rPr>
        <w:t>表</w:t>
      </w:r>
      <w:r w:rsidR="008F40E4" w:rsidRPr="00380BD0">
        <w:rPr>
          <w:rFonts w:ascii="Arial" w:eastAsia="標楷體" w:hAnsi="標楷體" w:cs="Arial" w:hint="eastAsia"/>
          <w:sz w:val="28"/>
          <w:szCs w:val="28"/>
        </w:rPr>
        <w:t>一</w:t>
      </w:r>
      <w:r w:rsidRPr="00380BD0">
        <w:rPr>
          <w:rFonts w:ascii="Arial" w:eastAsia="標楷體" w:hAnsi="標楷體" w:cs="Arial" w:hint="eastAsia"/>
          <w:sz w:val="28"/>
          <w:szCs w:val="28"/>
        </w:rPr>
        <w:t>：高空大</w:t>
      </w:r>
      <w:r w:rsidRPr="00380BD0">
        <w:rPr>
          <w:rFonts w:ascii="Arial" w:eastAsia="標楷體" w:hAnsi="標楷體" w:cs="Arial"/>
          <w:sz w:val="28"/>
          <w:szCs w:val="28"/>
        </w:rPr>
        <w:t>歷年各類學生申請學雜費減免人數暨經費統計表</w:t>
      </w:r>
    </w:p>
    <w:tbl>
      <w:tblPr>
        <w:tblW w:w="4943"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92"/>
        <w:gridCol w:w="581"/>
        <w:gridCol w:w="1848"/>
        <w:gridCol w:w="1832"/>
        <w:gridCol w:w="1832"/>
        <w:gridCol w:w="1679"/>
        <w:gridCol w:w="1323"/>
      </w:tblGrid>
      <w:tr w:rsidR="00380BD0" w:rsidRPr="00380BD0" w:rsidTr="002745C7">
        <w:tc>
          <w:tcPr>
            <w:tcW w:w="353" w:type="pct"/>
            <w:tcBorders>
              <w:top w:val="outset" w:sz="6" w:space="0" w:color="auto"/>
              <w:bottom w:val="outset" w:sz="6" w:space="0" w:color="auto"/>
              <w:right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9" w:history="1">
              <w:r w:rsidR="00127F05" w:rsidRPr="00380BD0">
                <w:rPr>
                  <w:rStyle w:val="a9"/>
                  <w:rFonts w:ascii="Arial" w:eastAsia="標楷體" w:hAnsi="標楷體" w:cs="Arial"/>
                  <w:bCs/>
                  <w:color w:val="auto"/>
                  <w:sz w:val="22"/>
                  <w:szCs w:val="22"/>
                  <w:u w:val="none"/>
                </w:rPr>
                <w:t>學年</w:t>
              </w:r>
            </w:hyperlink>
          </w:p>
        </w:tc>
        <w:tc>
          <w:tcPr>
            <w:tcW w:w="297" w:type="pct"/>
            <w:tcBorders>
              <w:top w:val="outset" w:sz="6" w:space="0" w:color="auto"/>
              <w:left w:val="outset" w:sz="6" w:space="0" w:color="auto"/>
              <w:bottom w:val="outset" w:sz="6" w:space="0" w:color="auto"/>
              <w:right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10" w:history="1">
              <w:r w:rsidR="00127F05" w:rsidRPr="00380BD0">
                <w:rPr>
                  <w:rStyle w:val="a9"/>
                  <w:rFonts w:ascii="Arial" w:eastAsia="標楷體" w:hAnsi="標楷體" w:cs="Arial"/>
                  <w:bCs/>
                  <w:color w:val="auto"/>
                  <w:sz w:val="22"/>
                  <w:szCs w:val="22"/>
                  <w:u w:val="none"/>
                </w:rPr>
                <w:t>學期</w:t>
              </w:r>
            </w:hyperlink>
          </w:p>
        </w:tc>
        <w:tc>
          <w:tcPr>
            <w:tcW w:w="944" w:type="pct"/>
            <w:tcBorders>
              <w:top w:val="outset" w:sz="6" w:space="0" w:color="auto"/>
              <w:left w:val="outset" w:sz="6" w:space="0" w:color="auto"/>
              <w:bottom w:val="outset" w:sz="6" w:space="0" w:color="auto"/>
              <w:right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11" w:history="1">
              <w:r w:rsidR="00127F05" w:rsidRPr="00380BD0">
                <w:rPr>
                  <w:rStyle w:val="a9"/>
                  <w:rFonts w:ascii="Arial" w:eastAsia="標楷體" w:hAnsi="標楷體" w:cs="Arial"/>
                  <w:bCs/>
                  <w:color w:val="auto"/>
                  <w:sz w:val="22"/>
                  <w:szCs w:val="22"/>
                  <w:u w:val="none"/>
                </w:rPr>
                <w:t>學分費優待金額</w:t>
              </w:r>
            </w:hyperlink>
          </w:p>
        </w:tc>
        <w:tc>
          <w:tcPr>
            <w:tcW w:w="936" w:type="pct"/>
            <w:tcBorders>
              <w:top w:val="outset" w:sz="6" w:space="0" w:color="auto"/>
              <w:left w:val="outset" w:sz="6" w:space="0" w:color="auto"/>
              <w:bottom w:val="outset" w:sz="6" w:space="0" w:color="auto"/>
              <w:right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12" w:history="1">
              <w:r w:rsidR="00127F05" w:rsidRPr="00380BD0">
                <w:rPr>
                  <w:rStyle w:val="a9"/>
                  <w:rFonts w:ascii="Arial" w:eastAsia="標楷體" w:hAnsi="標楷體" w:cs="Arial"/>
                  <w:bCs/>
                  <w:color w:val="auto"/>
                  <w:sz w:val="22"/>
                  <w:szCs w:val="22"/>
                  <w:u w:val="none"/>
                </w:rPr>
                <w:t>實習費優待金額</w:t>
              </w:r>
            </w:hyperlink>
          </w:p>
        </w:tc>
        <w:tc>
          <w:tcPr>
            <w:tcW w:w="936" w:type="pct"/>
            <w:tcBorders>
              <w:top w:val="outset" w:sz="6" w:space="0" w:color="auto"/>
              <w:left w:val="outset" w:sz="6" w:space="0" w:color="auto"/>
              <w:bottom w:val="outset" w:sz="6" w:space="0" w:color="auto"/>
              <w:right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13" w:history="1">
              <w:r w:rsidR="00127F05" w:rsidRPr="00380BD0">
                <w:rPr>
                  <w:rStyle w:val="a9"/>
                  <w:rFonts w:ascii="Arial" w:eastAsia="標楷體" w:hAnsi="標楷體" w:cs="Arial"/>
                  <w:bCs/>
                  <w:color w:val="auto"/>
                  <w:sz w:val="22"/>
                  <w:szCs w:val="22"/>
                  <w:u w:val="none"/>
                </w:rPr>
                <w:t>雜費優待金額</w:t>
              </w:r>
            </w:hyperlink>
          </w:p>
        </w:tc>
        <w:tc>
          <w:tcPr>
            <w:tcW w:w="858" w:type="pct"/>
            <w:tcBorders>
              <w:top w:val="outset" w:sz="6" w:space="0" w:color="auto"/>
              <w:left w:val="outset" w:sz="6" w:space="0" w:color="auto"/>
              <w:bottom w:val="outset" w:sz="6" w:space="0" w:color="auto"/>
              <w:right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14" w:history="1">
              <w:r w:rsidR="00127F05" w:rsidRPr="00380BD0">
                <w:rPr>
                  <w:rStyle w:val="a9"/>
                  <w:rFonts w:ascii="Arial" w:eastAsia="標楷體" w:hAnsi="標楷體" w:cs="Arial"/>
                  <w:bCs/>
                  <w:color w:val="auto"/>
                  <w:sz w:val="22"/>
                  <w:szCs w:val="22"/>
                  <w:u w:val="none"/>
                </w:rPr>
                <w:t>合計優待金額</w:t>
              </w:r>
            </w:hyperlink>
          </w:p>
        </w:tc>
        <w:tc>
          <w:tcPr>
            <w:tcW w:w="676" w:type="pct"/>
            <w:tcBorders>
              <w:top w:val="outset" w:sz="6" w:space="0" w:color="auto"/>
              <w:left w:val="outset" w:sz="6" w:space="0" w:color="auto"/>
              <w:bottom w:val="outset" w:sz="6" w:space="0" w:color="auto"/>
            </w:tcBorders>
            <w:shd w:val="pct5" w:color="auto" w:fill="FFFFFF"/>
            <w:vAlign w:val="center"/>
          </w:tcPr>
          <w:p w:rsidR="00127F05" w:rsidRPr="00380BD0" w:rsidRDefault="005F2BB7" w:rsidP="006A54C7">
            <w:pPr>
              <w:jc w:val="center"/>
              <w:rPr>
                <w:rFonts w:ascii="Arial" w:eastAsia="標楷體" w:hAnsi="Arial" w:cs="Arial"/>
                <w:bCs/>
                <w:sz w:val="22"/>
              </w:rPr>
            </w:pPr>
            <w:hyperlink r:id="rId15" w:history="1">
              <w:r w:rsidR="00127F05" w:rsidRPr="00380BD0">
                <w:rPr>
                  <w:rStyle w:val="a9"/>
                  <w:rFonts w:ascii="Arial" w:eastAsia="標楷體" w:hAnsi="標楷體" w:cs="Arial"/>
                  <w:bCs/>
                  <w:color w:val="auto"/>
                  <w:sz w:val="22"/>
                  <w:szCs w:val="22"/>
                  <w:u w:val="none"/>
                </w:rPr>
                <w:t>優待人數</w:t>
              </w:r>
            </w:hyperlink>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96</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5,516,926</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65,000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88,280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5,670,206</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607</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96</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6,041,844</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49,550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92,820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6,184,214</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633</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97</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6,789,464</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58,300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104,140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6,951,904</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708</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97</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2,775,478</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25,550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2,801,028</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260</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98</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4,490,354</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39,950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29,260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4,559,564</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387</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98</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4,640,768</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45,400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33,880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4,720,048</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415</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99</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4,670,146</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34,750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33,940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4,738,836</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421</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99</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4,492,440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42,000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33,060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4,567,500</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434</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100</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5,102,464</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35,500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36,580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5,174,544</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496</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100</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2</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5,068,014</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40,750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35,340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5,144,104</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495</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101</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1</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4,601,788</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34,600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39,220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4,675,608</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rPr>
            </w:pPr>
            <w:r w:rsidRPr="00380BD0">
              <w:rPr>
                <w:rFonts w:ascii="Arial" w:eastAsia="標楷體" w:hAnsi="Arial" w:cs="Arial"/>
                <w:sz w:val="22"/>
                <w:szCs w:val="22"/>
              </w:rPr>
              <w:t>502</w:t>
            </w:r>
          </w:p>
        </w:tc>
      </w:tr>
      <w:tr w:rsidR="00380BD0" w:rsidRPr="00380BD0" w:rsidTr="002745C7">
        <w:tc>
          <w:tcPr>
            <w:tcW w:w="353" w:type="pct"/>
            <w:tcBorders>
              <w:top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101</w:t>
            </w:r>
          </w:p>
        </w:tc>
        <w:tc>
          <w:tcPr>
            <w:tcW w:w="297"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2</w:t>
            </w:r>
          </w:p>
        </w:tc>
        <w:tc>
          <w:tcPr>
            <w:tcW w:w="944"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4,807,174</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22,900</w:t>
            </w:r>
          </w:p>
        </w:tc>
        <w:tc>
          <w:tcPr>
            <w:tcW w:w="936"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36,560</w:t>
            </w:r>
          </w:p>
        </w:tc>
        <w:tc>
          <w:tcPr>
            <w:tcW w:w="858" w:type="pct"/>
            <w:tcBorders>
              <w:top w:val="outset" w:sz="6" w:space="0" w:color="auto"/>
              <w:left w:val="outset" w:sz="6" w:space="0" w:color="auto"/>
              <w:bottom w:val="outset" w:sz="6" w:space="0" w:color="auto"/>
              <w:right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4,866,634</w:t>
            </w:r>
          </w:p>
        </w:tc>
        <w:tc>
          <w:tcPr>
            <w:tcW w:w="676" w:type="pct"/>
            <w:tcBorders>
              <w:top w:val="outset" w:sz="6" w:space="0" w:color="auto"/>
              <w:left w:val="outset" w:sz="6" w:space="0" w:color="auto"/>
              <w:bottom w:val="outset" w:sz="6" w:space="0" w:color="auto"/>
            </w:tcBorders>
            <w:shd w:val="clear" w:color="auto" w:fill="FFFFFF"/>
            <w:vAlign w:val="center"/>
          </w:tcPr>
          <w:p w:rsidR="00127F05" w:rsidRPr="00380BD0" w:rsidRDefault="00127F05" w:rsidP="006A54C7">
            <w:pPr>
              <w:jc w:val="center"/>
              <w:rPr>
                <w:rFonts w:ascii="Arial" w:eastAsia="標楷體" w:hAnsi="Arial" w:cs="Arial"/>
                <w:sz w:val="22"/>
                <w:szCs w:val="22"/>
              </w:rPr>
            </w:pPr>
            <w:r w:rsidRPr="00380BD0">
              <w:rPr>
                <w:rFonts w:ascii="Arial" w:eastAsia="標楷體" w:hAnsi="Arial" w:cs="Arial"/>
                <w:sz w:val="22"/>
                <w:szCs w:val="22"/>
              </w:rPr>
              <w:t>500</w:t>
            </w:r>
          </w:p>
        </w:tc>
      </w:tr>
    </w:tbl>
    <w:p w:rsidR="002745C7" w:rsidRPr="00380BD0" w:rsidRDefault="002745C7" w:rsidP="002745C7">
      <w:pPr>
        <w:snapToGrid w:val="0"/>
        <w:spacing w:line="500" w:lineRule="exact"/>
        <w:ind w:firstLineChars="200" w:firstLine="480"/>
        <w:jc w:val="center"/>
        <w:rPr>
          <w:rFonts w:ascii="Arial" w:eastAsia="標楷體" w:hAnsi="Arial" w:cs="Arial"/>
          <w:sz w:val="28"/>
          <w:szCs w:val="28"/>
        </w:rPr>
      </w:pPr>
      <w:r w:rsidRPr="00380BD0">
        <w:rPr>
          <w:rFonts w:ascii="Arial" w:eastAsia="標楷體" w:hAnsi="標楷體" w:cs="Arial"/>
        </w:rPr>
        <w:t>備註：優待金額</w:t>
      </w:r>
      <w:r w:rsidRPr="00380BD0">
        <w:rPr>
          <w:rFonts w:ascii="Arial" w:eastAsia="標楷體" w:hAnsi="Arial" w:cs="Arial"/>
        </w:rPr>
        <w:t>=</w:t>
      </w:r>
      <w:r w:rsidRPr="00380BD0">
        <w:rPr>
          <w:rFonts w:ascii="Arial" w:eastAsia="標楷體" w:hAnsi="標楷體" w:cs="Arial"/>
        </w:rPr>
        <w:t>選修學分總數</w:t>
      </w:r>
      <w:r w:rsidRPr="00380BD0">
        <w:rPr>
          <w:rFonts w:ascii="Arial" w:eastAsia="標楷體" w:hAnsi="Arial" w:cs="Arial"/>
        </w:rPr>
        <w:t>×860</w:t>
      </w:r>
      <w:r w:rsidRPr="00380BD0">
        <w:rPr>
          <w:rFonts w:ascii="Arial" w:eastAsia="標楷體" w:hAnsi="標楷體" w:cs="Arial"/>
        </w:rPr>
        <w:t>元</w:t>
      </w:r>
      <w:r w:rsidRPr="00380BD0">
        <w:rPr>
          <w:rFonts w:ascii="Arial" w:eastAsia="標楷體" w:hAnsi="Arial" w:cs="Arial"/>
        </w:rPr>
        <w:t>(</w:t>
      </w:r>
      <w:r w:rsidRPr="00380BD0">
        <w:rPr>
          <w:rFonts w:ascii="Arial" w:eastAsia="標楷體" w:hAnsi="標楷體" w:cs="Arial"/>
        </w:rPr>
        <w:t>每學分</w:t>
      </w:r>
      <w:r w:rsidRPr="00380BD0">
        <w:rPr>
          <w:rFonts w:ascii="Arial" w:eastAsia="標楷體" w:hAnsi="Arial" w:cs="Arial"/>
        </w:rPr>
        <w:t>)×</w:t>
      </w:r>
      <w:r w:rsidRPr="00380BD0">
        <w:rPr>
          <w:rFonts w:ascii="Arial" w:eastAsia="標楷體" w:hAnsi="標楷體" w:cs="Arial"/>
        </w:rPr>
        <w:t>減免學分標準</w:t>
      </w:r>
      <w:r w:rsidRPr="00380BD0">
        <w:rPr>
          <w:rFonts w:ascii="Arial" w:eastAsia="標楷體" w:hAnsi="Arial" w:cs="Arial"/>
        </w:rPr>
        <w:t>+</w:t>
      </w:r>
      <w:r w:rsidRPr="00380BD0">
        <w:rPr>
          <w:rFonts w:ascii="Arial" w:eastAsia="標楷體" w:hAnsi="標楷體" w:cs="Arial"/>
        </w:rPr>
        <w:t>實習費</w:t>
      </w:r>
      <w:r w:rsidRPr="00380BD0">
        <w:rPr>
          <w:rFonts w:ascii="Arial" w:eastAsia="標楷體" w:hAnsi="Arial" w:cs="Arial"/>
        </w:rPr>
        <w:t>+</w:t>
      </w:r>
      <w:r w:rsidRPr="00380BD0">
        <w:rPr>
          <w:rFonts w:ascii="Arial" w:eastAsia="標楷體" w:hAnsi="標楷體" w:cs="Arial"/>
        </w:rPr>
        <w:t>雜費</w:t>
      </w:r>
    </w:p>
    <w:p w:rsidR="003E1F15" w:rsidRPr="002745C7" w:rsidRDefault="003E1F15" w:rsidP="003E1F15">
      <w:pPr>
        <w:snapToGrid w:val="0"/>
        <w:spacing w:line="500" w:lineRule="exact"/>
        <w:ind w:left="1680"/>
        <w:jc w:val="both"/>
        <w:rPr>
          <w:rFonts w:ascii="標楷體" w:eastAsia="標楷體" w:hAnsi="標楷體"/>
          <w:color w:val="000000" w:themeColor="text1"/>
          <w:sz w:val="32"/>
          <w:szCs w:val="32"/>
        </w:rPr>
      </w:pPr>
    </w:p>
    <w:p w:rsidR="002745C7" w:rsidRPr="00127F05" w:rsidRDefault="002745C7" w:rsidP="003E1F15">
      <w:pPr>
        <w:snapToGrid w:val="0"/>
        <w:spacing w:line="500" w:lineRule="exact"/>
        <w:ind w:left="1680"/>
        <w:jc w:val="both"/>
        <w:rPr>
          <w:rFonts w:ascii="標楷體" w:eastAsia="標楷體" w:hAnsi="標楷體"/>
          <w:color w:val="000000" w:themeColor="text1"/>
          <w:sz w:val="32"/>
          <w:szCs w:val="32"/>
        </w:rPr>
      </w:pPr>
      <w:r>
        <w:rPr>
          <w:rFonts w:ascii="標楷體" w:eastAsia="標楷體" w:hAnsi="標楷體" w:hint="eastAsia"/>
          <w:noProof/>
          <w:color w:val="000000" w:themeColor="text1"/>
          <w:sz w:val="32"/>
          <w:szCs w:val="32"/>
        </w:rPr>
        <w:drawing>
          <wp:anchor distT="0" distB="0" distL="114300" distR="114300" simplePos="0" relativeHeight="251679232" behindDoc="1" locked="0" layoutInCell="1" allowOverlap="1">
            <wp:simplePos x="0" y="0"/>
            <wp:positionH relativeFrom="column">
              <wp:posOffset>403860</wp:posOffset>
            </wp:positionH>
            <wp:positionV relativeFrom="paragraph">
              <wp:posOffset>-284480</wp:posOffset>
            </wp:positionV>
            <wp:extent cx="5236845" cy="2371725"/>
            <wp:effectExtent l="19050" t="0" r="1905" b="0"/>
            <wp:wrapSquare wrapText="bothSides"/>
            <wp:docPr id="3" name="圖片 1" descr="ChartAx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hartAxd"/>
                    <pic:cNvPicPr>
                      <a:picLocks noChangeAspect="1" noChangeArrowheads="1"/>
                    </pic:cNvPicPr>
                  </pic:nvPicPr>
                  <pic:blipFill>
                    <a:blip r:embed="rId16" cstate="print"/>
                    <a:srcRect/>
                    <a:stretch>
                      <a:fillRect/>
                    </a:stretch>
                  </pic:blipFill>
                  <pic:spPr bwMode="auto">
                    <a:xfrm>
                      <a:off x="0" y="0"/>
                      <a:ext cx="5236845" cy="2371725"/>
                    </a:xfrm>
                    <a:prstGeom prst="rect">
                      <a:avLst/>
                    </a:prstGeom>
                    <a:noFill/>
                    <a:ln w="9525">
                      <a:noFill/>
                      <a:miter lim="800000"/>
                      <a:headEnd/>
                      <a:tailEnd/>
                    </a:ln>
                  </pic:spPr>
                </pic:pic>
              </a:graphicData>
            </a:graphic>
          </wp:anchor>
        </w:drawing>
      </w:r>
    </w:p>
    <w:p w:rsidR="003E1F15" w:rsidRPr="00A53A6F" w:rsidRDefault="003E1F15" w:rsidP="003E1F15">
      <w:pPr>
        <w:snapToGrid w:val="0"/>
        <w:spacing w:line="500" w:lineRule="exact"/>
        <w:jc w:val="both"/>
        <w:rPr>
          <w:rFonts w:ascii="標楷體" w:eastAsia="標楷體" w:hAnsi="標楷體"/>
          <w:color w:val="000000" w:themeColor="text1"/>
          <w:sz w:val="32"/>
          <w:szCs w:val="32"/>
        </w:rPr>
      </w:pPr>
    </w:p>
    <w:p w:rsidR="003E1F15" w:rsidRPr="00A53A6F" w:rsidRDefault="003E1F15" w:rsidP="003E1F15">
      <w:pPr>
        <w:snapToGrid w:val="0"/>
        <w:spacing w:line="500" w:lineRule="exact"/>
        <w:jc w:val="both"/>
        <w:rPr>
          <w:rFonts w:ascii="標楷體" w:eastAsia="標楷體" w:hAnsi="標楷體"/>
          <w:color w:val="000000" w:themeColor="text1"/>
          <w:sz w:val="32"/>
          <w:szCs w:val="32"/>
        </w:rPr>
      </w:pPr>
    </w:p>
    <w:p w:rsidR="003E1F15" w:rsidRPr="00A53A6F" w:rsidRDefault="003E1F15" w:rsidP="003E1F15">
      <w:pPr>
        <w:snapToGrid w:val="0"/>
        <w:spacing w:line="500" w:lineRule="exact"/>
        <w:jc w:val="both"/>
        <w:rPr>
          <w:rFonts w:ascii="標楷體" w:eastAsia="標楷體" w:hAnsi="標楷體"/>
          <w:color w:val="000000" w:themeColor="text1"/>
          <w:sz w:val="32"/>
          <w:szCs w:val="32"/>
        </w:rPr>
      </w:pPr>
    </w:p>
    <w:p w:rsidR="003E1F15" w:rsidRPr="00A53A6F" w:rsidRDefault="003E1F15" w:rsidP="003E1F15">
      <w:pPr>
        <w:snapToGrid w:val="0"/>
        <w:spacing w:line="500" w:lineRule="exact"/>
        <w:ind w:left="1331"/>
        <w:rPr>
          <w:rFonts w:ascii="標楷體" w:eastAsia="標楷體" w:hAnsi="標楷體"/>
          <w:color w:val="000000" w:themeColor="text1"/>
          <w:sz w:val="32"/>
          <w:szCs w:val="32"/>
        </w:rPr>
      </w:pPr>
    </w:p>
    <w:p w:rsidR="003E1F15" w:rsidRPr="00A53A6F" w:rsidRDefault="003E1F15" w:rsidP="003E1F15">
      <w:pPr>
        <w:snapToGrid w:val="0"/>
        <w:spacing w:line="500" w:lineRule="exact"/>
        <w:ind w:left="851"/>
        <w:rPr>
          <w:rFonts w:ascii="標楷體" w:eastAsia="標楷體" w:hAnsi="標楷體"/>
          <w:color w:val="000000" w:themeColor="text1"/>
          <w:sz w:val="32"/>
          <w:szCs w:val="32"/>
        </w:rPr>
      </w:pPr>
    </w:p>
    <w:p w:rsidR="003E1F15" w:rsidRPr="00A53A6F" w:rsidRDefault="003E1F15" w:rsidP="003E1F15">
      <w:pPr>
        <w:snapToGrid w:val="0"/>
        <w:spacing w:line="500" w:lineRule="exact"/>
        <w:ind w:left="1331"/>
        <w:rPr>
          <w:rFonts w:ascii="標楷體" w:eastAsia="標楷體" w:hAnsi="標楷體"/>
          <w:color w:val="000000" w:themeColor="text1"/>
          <w:sz w:val="32"/>
          <w:szCs w:val="32"/>
        </w:rPr>
      </w:pPr>
    </w:p>
    <w:p w:rsidR="006B4992" w:rsidRPr="00380BD0" w:rsidRDefault="006B4992" w:rsidP="006B4992">
      <w:pPr>
        <w:numPr>
          <w:ilvl w:val="0"/>
          <w:numId w:val="30"/>
        </w:numPr>
        <w:snapToGrid w:val="0"/>
        <w:spacing w:line="500" w:lineRule="exact"/>
        <w:ind w:left="851" w:hanging="425"/>
        <w:jc w:val="both"/>
        <w:rPr>
          <w:rFonts w:ascii="標楷體" w:eastAsia="標楷體" w:hAnsi="標楷體"/>
          <w:sz w:val="32"/>
          <w:szCs w:val="32"/>
        </w:rPr>
      </w:pPr>
      <w:r w:rsidRPr="00380BD0">
        <w:rPr>
          <w:rFonts w:ascii="標楷體" w:eastAsia="標楷體" w:hAnsi="標楷體" w:hint="eastAsia"/>
          <w:sz w:val="32"/>
          <w:szCs w:val="32"/>
        </w:rPr>
        <w:lastRenderedPageBreak/>
        <w:t>加強學生輔導及服務</w:t>
      </w:r>
    </w:p>
    <w:p w:rsidR="006B4992" w:rsidRPr="00380BD0" w:rsidRDefault="006B4992" w:rsidP="006B4992">
      <w:pPr>
        <w:numPr>
          <w:ilvl w:val="0"/>
          <w:numId w:val="18"/>
        </w:numPr>
        <w:snapToGrid w:val="0"/>
        <w:spacing w:line="500" w:lineRule="exact"/>
        <w:ind w:left="1710"/>
        <w:rPr>
          <w:rFonts w:ascii="標楷體" w:eastAsia="標楷體" w:hAnsi="標楷體"/>
          <w:sz w:val="32"/>
          <w:szCs w:val="32"/>
        </w:rPr>
      </w:pPr>
      <w:r w:rsidRPr="00380BD0">
        <w:rPr>
          <w:rFonts w:ascii="標楷體" w:eastAsia="標楷體" w:hAnsi="標楷體" w:hint="eastAsia"/>
          <w:sz w:val="32"/>
          <w:szCs w:val="32"/>
        </w:rPr>
        <w:t>志願服務工作推動：</w:t>
      </w:r>
    </w:p>
    <w:p w:rsidR="006B4992" w:rsidRPr="00380BD0" w:rsidRDefault="006B4992" w:rsidP="004B773E">
      <w:pPr>
        <w:snapToGrid w:val="0"/>
        <w:spacing w:line="500" w:lineRule="exact"/>
        <w:ind w:leftChars="311" w:left="1700" w:hangingChars="298" w:hanging="954"/>
        <w:rPr>
          <w:rFonts w:ascii="標楷體" w:eastAsia="標楷體" w:hAnsi="標楷體"/>
          <w:sz w:val="32"/>
          <w:szCs w:val="32"/>
        </w:rPr>
      </w:pPr>
      <w:r w:rsidRPr="00380BD0">
        <w:rPr>
          <w:rFonts w:ascii="標楷體" w:eastAsia="標楷體" w:hAnsi="標楷體" w:hint="eastAsia"/>
          <w:sz w:val="32"/>
          <w:szCs w:val="32"/>
        </w:rPr>
        <w:t xml:space="preserve">      招募志工、協助學校各項大型活動服務。定期辦理志工特殊訓練。於6月9日召開志工幹部會議，建立溝通平台，協商精進其運作模式。另由市立空大學生及小港周邊社區居民組成志工服務團隊，協助圖書館提供諮詢等服務。輔導志工申請取得志願服務紀錄冊，以</w:t>
      </w:r>
      <w:r w:rsidRPr="00380BD0">
        <w:rPr>
          <w:rFonts w:ascii="標楷體" w:eastAsia="標楷體" w:hAnsi="標楷體" w:hint="eastAsia"/>
          <w:bCs/>
          <w:sz w:val="32"/>
          <w:szCs w:val="32"/>
        </w:rPr>
        <w:t>參與城市服務，培養熱愛鄉土情感及關愛社會的服務人生觀</w:t>
      </w:r>
      <w:r w:rsidRPr="00380BD0">
        <w:rPr>
          <w:rFonts w:ascii="標楷體" w:eastAsia="標楷體" w:hAnsi="標楷體" w:hint="eastAsia"/>
          <w:sz w:val="32"/>
          <w:szCs w:val="32"/>
        </w:rPr>
        <w:t>；並藉由參與服務的過程獲得個人成長，發揚志願服務美德，展現互助的力量。</w:t>
      </w:r>
    </w:p>
    <w:p w:rsidR="006B4992" w:rsidRPr="00380BD0" w:rsidRDefault="006B4992" w:rsidP="006B4992">
      <w:pPr>
        <w:numPr>
          <w:ilvl w:val="0"/>
          <w:numId w:val="18"/>
        </w:numPr>
        <w:snapToGrid w:val="0"/>
        <w:spacing w:line="500" w:lineRule="exact"/>
        <w:ind w:left="1710"/>
        <w:rPr>
          <w:rFonts w:ascii="標楷體" w:eastAsia="標楷體" w:hAnsi="標楷體"/>
          <w:sz w:val="32"/>
          <w:szCs w:val="32"/>
        </w:rPr>
      </w:pPr>
      <w:r w:rsidRPr="00380BD0">
        <w:rPr>
          <w:rFonts w:ascii="標楷體" w:eastAsia="標楷體" w:hAnsi="標楷體" w:hint="eastAsia"/>
          <w:sz w:val="32"/>
          <w:szCs w:val="32"/>
        </w:rPr>
        <w:t>為具體落實性別平權，於102年6月19日舉辦「幸福列車，創新卓越-性別主流化專題演講」。邀請專業講座宣導性別平等相關常識，約計90人次參與。</w:t>
      </w:r>
    </w:p>
    <w:p w:rsidR="006B4992" w:rsidRPr="00380BD0" w:rsidRDefault="006B4992" w:rsidP="006B4992">
      <w:pPr>
        <w:numPr>
          <w:ilvl w:val="0"/>
          <w:numId w:val="18"/>
        </w:numPr>
        <w:snapToGrid w:val="0"/>
        <w:spacing w:line="500" w:lineRule="exact"/>
        <w:ind w:left="1710"/>
        <w:jc w:val="both"/>
        <w:rPr>
          <w:rFonts w:ascii="標楷體" w:eastAsia="標楷體" w:hAnsi="標楷體"/>
          <w:sz w:val="32"/>
          <w:szCs w:val="32"/>
        </w:rPr>
      </w:pPr>
      <w:r w:rsidRPr="00380BD0">
        <w:rPr>
          <w:rFonts w:ascii="標楷體" w:eastAsia="標楷體" w:hAnsi="標楷體"/>
          <w:sz w:val="32"/>
          <w:szCs w:val="32"/>
        </w:rPr>
        <w:t>輔導社團、</w:t>
      </w:r>
      <w:r w:rsidRPr="00380BD0">
        <w:rPr>
          <w:rFonts w:ascii="標楷體" w:eastAsia="標楷體" w:hAnsi="標楷體" w:hint="eastAsia"/>
          <w:sz w:val="32"/>
          <w:szCs w:val="32"/>
        </w:rPr>
        <w:t>系學會、</w:t>
      </w:r>
      <w:r w:rsidRPr="00380BD0">
        <w:rPr>
          <w:rFonts w:ascii="標楷體" w:eastAsia="標楷體" w:hAnsi="標楷體"/>
          <w:sz w:val="32"/>
          <w:szCs w:val="32"/>
        </w:rPr>
        <w:t>校友會等學生自治團體：</w:t>
      </w:r>
    </w:p>
    <w:p w:rsidR="006B4992" w:rsidRPr="00380BD0" w:rsidRDefault="006B4992" w:rsidP="00A77ED0">
      <w:pPr>
        <w:snapToGrid w:val="0"/>
        <w:spacing w:line="500" w:lineRule="exact"/>
        <w:ind w:leftChars="708" w:left="1699"/>
        <w:jc w:val="both"/>
        <w:rPr>
          <w:rFonts w:ascii="標楷體" w:eastAsia="標楷體" w:hAnsi="標楷體"/>
          <w:sz w:val="32"/>
          <w:szCs w:val="32"/>
        </w:rPr>
      </w:pPr>
      <w:r w:rsidRPr="00380BD0">
        <w:rPr>
          <w:rFonts w:ascii="標楷體" w:eastAsia="標楷體" w:hAnsi="標楷體" w:hint="eastAsia"/>
          <w:sz w:val="32"/>
          <w:szCs w:val="32"/>
        </w:rPr>
        <w:t>提升校方與學生意見討論空間，進一步落</w:t>
      </w:r>
      <w:r w:rsidRPr="00380BD0">
        <w:rPr>
          <w:rFonts w:ascii="標楷體" w:eastAsia="標楷體" w:hAnsi="標楷體"/>
          <w:sz w:val="32"/>
          <w:szCs w:val="32"/>
        </w:rPr>
        <w:t>實輔導學生透過課外活動，以提</w:t>
      </w:r>
      <w:r w:rsidRPr="00380BD0">
        <w:rPr>
          <w:rFonts w:ascii="標楷體" w:eastAsia="標楷體" w:hAnsi="標楷體" w:hint="eastAsia"/>
          <w:sz w:val="32"/>
          <w:szCs w:val="32"/>
        </w:rPr>
        <w:t>升</w:t>
      </w:r>
      <w:r w:rsidRPr="00380BD0">
        <w:rPr>
          <w:rFonts w:ascii="標楷體" w:eastAsia="標楷體" w:hAnsi="標楷體"/>
          <w:sz w:val="32"/>
          <w:szCs w:val="32"/>
        </w:rPr>
        <w:t>學習效能，培養休閒生活，激發服務精神，陶冶合群性情</w:t>
      </w:r>
      <w:r w:rsidRPr="00380BD0">
        <w:rPr>
          <w:rFonts w:ascii="標楷體" w:eastAsia="標楷體" w:hAnsi="標楷體" w:hint="eastAsia"/>
          <w:sz w:val="32"/>
          <w:szCs w:val="32"/>
        </w:rPr>
        <w:t>。辦理「與學生有約-學生社團領袖座談會」，聆聽學生意見。</w:t>
      </w:r>
      <w:r w:rsidRPr="00380BD0">
        <w:rPr>
          <w:rFonts w:ascii="標楷體" w:eastAsia="標楷體" w:hAnsi="標楷體"/>
          <w:sz w:val="32"/>
          <w:szCs w:val="32"/>
        </w:rPr>
        <w:t>輔導學生組織各類社團成立，共計</w:t>
      </w:r>
      <w:r w:rsidRPr="00380BD0">
        <w:rPr>
          <w:rFonts w:ascii="標楷體" w:eastAsia="標楷體" w:hAnsi="標楷體" w:hint="eastAsia"/>
          <w:sz w:val="32"/>
          <w:szCs w:val="32"/>
        </w:rPr>
        <w:t>20</w:t>
      </w:r>
      <w:r w:rsidRPr="00380BD0">
        <w:rPr>
          <w:rFonts w:ascii="標楷體" w:eastAsia="標楷體" w:hAnsi="標楷體"/>
          <w:sz w:val="32"/>
          <w:szCs w:val="32"/>
        </w:rPr>
        <w:t>個社團及校友組織，協助校務推動、凝聚學生與校友之向心力和認同感，提供經費補助社團辦理活動及社務運作。</w:t>
      </w:r>
    </w:p>
    <w:p w:rsidR="006B4992" w:rsidRPr="00380BD0" w:rsidRDefault="006B4992" w:rsidP="006B4992">
      <w:pPr>
        <w:widowControl w:val="0"/>
        <w:numPr>
          <w:ilvl w:val="0"/>
          <w:numId w:val="18"/>
        </w:numPr>
        <w:tabs>
          <w:tab w:val="left" w:pos="180"/>
          <w:tab w:val="left" w:pos="360"/>
          <w:tab w:val="left" w:pos="720"/>
        </w:tabs>
        <w:spacing w:line="500" w:lineRule="exact"/>
        <w:ind w:left="1710"/>
        <w:rPr>
          <w:rFonts w:ascii="標楷體" w:eastAsia="標楷體" w:hAnsi="標楷體"/>
          <w:sz w:val="32"/>
          <w:szCs w:val="32"/>
        </w:rPr>
      </w:pPr>
      <w:r w:rsidRPr="00380BD0">
        <w:rPr>
          <w:rFonts w:ascii="標楷體" w:eastAsia="標楷體" w:hAnsi="標楷體" w:hint="eastAsia"/>
          <w:sz w:val="32"/>
          <w:szCs w:val="32"/>
        </w:rPr>
        <w:t>為增進市民對於本校學生、教師生涯規劃能力，規劃針對美麗人生規劃開辦系列講座，以提升生活規劃等意識。相關活動項目如下:</w:t>
      </w:r>
    </w:p>
    <w:p w:rsidR="006B4992" w:rsidRPr="00380BD0" w:rsidRDefault="00A75E08" w:rsidP="006B4992">
      <w:pPr>
        <w:widowControl w:val="0"/>
        <w:tabs>
          <w:tab w:val="left" w:pos="180"/>
          <w:tab w:val="left" w:pos="360"/>
          <w:tab w:val="left" w:pos="720"/>
        </w:tabs>
        <w:spacing w:line="440" w:lineRule="exact"/>
        <w:ind w:firstLineChars="450" w:firstLine="1440"/>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(1) 102年5月19日-「快樂健康熟齡生涯規劃」 講座</w:t>
      </w:r>
    </w:p>
    <w:p w:rsidR="00A75E08" w:rsidRPr="00380BD0" w:rsidRDefault="006B4992" w:rsidP="006B4992">
      <w:pPr>
        <w:widowControl w:val="0"/>
        <w:tabs>
          <w:tab w:val="left" w:pos="180"/>
          <w:tab w:val="left" w:pos="360"/>
          <w:tab w:val="left" w:pos="720"/>
        </w:tabs>
        <w:spacing w:line="440" w:lineRule="exact"/>
        <w:rPr>
          <w:rFonts w:ascii="標楷體" w:eastAsia="標楷體" w:hAnsi="標楷體"/>
          <w:sz w:val="32"/>
          <w:szCs w:val="32"/>
        </w:rPr>
      </w:pPr>
      <w:r w:rsidRPr="00380BD0">
        <w:rPr>
          <w:rFonts w:ascii="標楷體" w:eastAsia="標楷體" w:hAnsi="標楷體" w:hint="eastAsia"/>
          <w:sz w:val="32"/>
          <w:szCs w:val="32"/>
        </w:rPr>
        <w:t xml:space="preserve">      </w:t>
      </w:r>
      <w:r w:rsidR="00A75E08" w:rsidRPr="00380BD0">
        <w:rPr>
          <w:rFonts w:ascii="標楷體" w:eastAsia="標楷體" w:hAnsi="標楷體" w:hint="eastAsia"/>
          <w:sz w:val="32"/>
          <w:szCs w:val="32"/>
        </w:rPr>
        <w:t xml:space="preserve"> </w:t>
      </w:r>
      <w:r w:rsidRPr="00380BD0">
        <w:rPr>
          <w:rFonts w:ascii="標楷體" w:eastAsia="標楷體" w:hAnsi="標楷體" w:hint="eastAsia"/>
          <w:sz w:val="32"/>
          <w:szCs w:val="32"/>
        </w:rPr>
        <w:t xml:space="preserve"> </w:t>
      </w:r>
      <w:r w:rsidR="00A75E08" w:rsidRPr="00380BD0">
        <w:rPr>
          <w:rFonts w:ascii="標楷體" w:eastAsia="標楷體" w:hAnsi="標楷體" w:hint="eastAsia"/>
          <w:sz w:val="32"/>
          <w:szCs w:val="32"/>
        </w:rPr>
        <w:t xml:space="preserve"> </w:t>
      </w:r>
      <w:r w:rsidRPr="00380BD0">
        <w:rPr>
          <w:rFonts w:ascii="標楷體" w:eastAsia="標楷體" w:hAnsi="標楷體" w:hint="eastAsia"/>
          <w:sz w:val="32"/>
          <w:szCs w:val="32"/>
        </w:rPr>
        <w:t xml:space="preserve">  (2) 102年6月22日-「開創精彩美麗人生-生命教育宣</w:t>
      </w:r>
    </w:p>
    <w:p w:rsidR="006B4992" w:rsidRPr="00380BD0" w:rsidRDefault="00A75E08" w:rsidP="006B4992">
      <w:pPr>
        <w:widowControl w:val="0"/>
        <w:tabs>
          <w:tab w:val="left" w:pos="180"/>
          <w:tab w:val="left" w:pos="360"/>
          <w:tab w:val="left" w:pos="720"/>
        </w:tabs>
        <w:spacing w:line="440" w:lineRule="exact"/>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導」講座。</w:t>
      </w:r>
    </w:p>
    <w:p w:rsidR="006B4992" w:rsidRPr="00380BD0" w:rsidRDefault="006B4992" w:rsidP="006B4992">
      <w:pPr>
        <w:widowControl w:val="0"/>
        <w:tabs>
          <w:tab w:val="left" w:pos="180"/>
          <w:tab w:val="left" w:pos="360"/>
          <w:tab w:val="left" w:pos="720"/>
        </w:tabs>
        <w:spacing w:line="440" w:lineRule="exact"/>
        <w:rPr>
          <w:rFonts w:ascii="標楷體" w:eastAsia="標楷體" w:hAnsi="標楷體"/>
          <w:sz w:val="32"/>
          <w:szCs w:val="32"/>
        </w:rPr>
      </w:pPr>
      <w:r w:rsidRPr="00380BD0">
        <w:rPr>
          <w:rFonts w:ascii="標楷體" w:eastAsia="標楷體" w:hAnsi="標楷體" w:hint="eastAsia"/>
          <w:sz w:val="32"/>
          <w:szCs w:val="32"/>
        </w:rPr>
        <w:t xml:space="preserve">        5. </w:t>
      </w:r>
      <w:r w:rsidRPr="00380BD0">
        <w:rPr>
          <w:rFonts w:ascii="標楷體" w:eastAsia="標楷體" w:hAnsi="標楷體"/>
          <w:sz w:val="32"/>
          <w:szCs w:val="32"/>
        </w:rPr>
        <w:t>提供學生工讀獎助學金及各類獎學金：</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102</w:t>
      </w:r>
      <w:r w:rsidRPr="00380BD0">
        <w:rPr>
          <w:rFonts w:ascii="標楷體" w:eastAsia="標楷體" w:hAnsi="標楷體"/>
          <w:sz w:val="32"/>
          <w:szCs w:val="32"/>
        </w:rPr>
        <w:t>年度編列新台幣2</w:t>
      </w:r>
      <w:r w:rsidRPr="00380BD0">
        <w:rPr>
          <w:rFonts w:ascii="標楷體" w:eastAsia="標楷體" w:hAnsi="標楷體" w:hint="eastAsia"/>
          <w:sz w:val="32"/>
          <w:szCs w:val="32"/>
        </w:rPr>
        <w:t>73</w:t>
      </w:r>
      <w:r w:rsidRPr="00380BD0">
        <w:rPr>
          <w:rFonts w:ascii="標楷體" w:eastAsia="標楷體" w:hAnsi="標楷體"/>
          <w:sz w:val="32"/>
          <w:szCs w:val="32"/>
        </w:rPr>
        <w:t>萬</w:t>
      </w:r>
      <w:r w:rsidRPr="00380BD0">
        <w:rPr>
          <w:rFonts w:ascii="標楷體" w:eastAsia="標楷體" w:hAnsi="標楷體" w:hint="eastAsia"/>
          <w:sz w:val="32"/>
          <w:szCs w:val="32"/>
        </w:rPr>
        <w:t>元</w:t>
      </w:r>
      <w:r w:rsidRPr="00380BD0">
        <w:rPr>
          <w:rFonts w:ascii="標楷體" w:eastAsia="標楷體" w:hAnsi="標楷體"/>
          <w:sz w:val="32"/>
          <w:szCs w:val="32"/>
        </w:rPr>
        <w:t>服務學習助學金及</w:t>
      </w:r>
      <w:r w:rsidRPr="00380BD0">
        <w:rPr>
          <w:rFonts w:ascii="標楷體" w:eastAsia="標楷體" w:hAnsi="標楷體" w:hint="eastAsia"/>
          <w:sz w:val="32"/>
          <w:szCs w:val="32"/>
        </w:rPr>
        <w:t xml:space="preserve">  </w:t>
      </w:r>
    </w:p>
    <w:p w:rsidR="006B4992" w:rsidRPr="00380BD0" w:rsidRDefault="006B4992" w:rsidP="006B4992">
      <w:pPr>
        <w:snapToGrid w:val="0"/>
        <w:spacing w:line="500" w:lineRule="exact"/>
        <w:jc w:val="both"/>
        <w:rPr>
          <w:rFonts w:ascii="標楷體" w:eastAsia="標楷體" w:hAnsi="標楷體"/>
          <w:sz w:val="32"/>
          <w:szCs w:val="32"/>
        </w:rPr>
      </w:pPr>
      <w:r w:rsidRPr="00466B42">
        <w:rPr>
          <w:rFonts w:ascii="標楷體" w:eastAsia="標楷體" w:hAnsi="標楷體" w:hint="eastAsia"/>
          <w:color w:val="FF0000"/>
          <w:sz w:val="32"/>
          <w:szCs w:val="32"/>
        </w:rPr>
        <w:lastRenderedPageBreak/>
        <w:t xml:space="preserve">           </w:t>
      </w:r>
      <w:r w:rsidRPr="00380BD0">
        <w:rPr>
          <w:rFonts w:ascii="標楷體" w:eastAsia="標楷體" w:hAnsi="標楷體" w:hint="eastAsia"/>
          <w:sz w:val="32"/>
          <w:szCs w:val="32"/>
        </w:rPr>
        <w:t>50</w:t>
      </w:r>
      <w:r w:rsidRPr="00380BD0">
        <w:rPr>
          <w:rFonts w:ascii="標楷體" w:eastAsia="標楷體" w:hAnsi="標楷體"/>
          <w:sz w:val="32"/>
          <w:szCs w:val="32"/>
        </w:rPr>
        <w:t>萬元研究學習助學金，獎助學生課餘時間</w:t>
      </w:r>
      <w:r w:rsidRPr="00380BD0">
        <w:rPr>
          <w:rFonts w:ascii="標楷體" w:eastAsia="標楷體" w:hAnsi="標楷體" w:hint="eastAsia"/>
          <w:sz w:val="32"/>
          <w:szCs w:val="32"/>
        </w:rPr>
        <w:t xml:space="preserve">見 </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學，以幫助學生順利完成學業。為獎勵具有傑出</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成就或特殊學習學生，特訂定學生獎學金設置要</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點，提供</w:t>
      </w:r>
      <w:r w:rsidRPr="00380BD0">
        <w:rPr>
          <w:rFonts w:ascii="標楷體" w:eastAsia="標楷體" w:hAnsi="標楷體" w:hint="eastAsia"/>
          <w:sz w:val="32"/>
          <w:szCs w:val="32"/>
        </w:rPr>
        <w:t>學</w:t>
      </w:r>
      <w:r w:rsidRPr="00380BD0">
        <w:rPr>
          <w:rFonts w:ascii="標楷體" w:eastAsia="標楷體" w:hAnsi="標楷體"/>
          <w:sz w:val="32"/>
          <w:szCs w:val="32"/>
        </w:rPr>
        <w:t>生申請。另同時協助辦理包括「行政</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院原住民委員會」、「教育局清寒學生獎學金」</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及各公部門與民間企業所提供各類獎學金公告申</w:t>
      </w:r>
    </w:p>
    <w:p w:rsidR="006B4992" w:rsidRPr="00380BD0" w:rsidRDefault="006B4992" w:rsidP="006B4992">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Pr="00380BD0">
        <w:rPr>
          <w:rFonts w:ascii="標楷體" w:eastAsia="標楷體" w:hAnsi="標楷體"/>
          <w:sz w:val="32"/>
          <w:szCs w:val="32"/>
        </w:rPr>
        <w:t>請，</w:t>
      </w:r>
      <w:r w:rsidRPr="00380BD0">
        <w:rPr>
          <w:rFonts w:ascii="標楷體" w:eastAsia="標楷體" w:hAnsi="標楷體" w:hint="eastAsia"/>
          <w:sz w:val="32"/>
          <w:szCs w:val="32"/>
        </w:rPr>
        <w:t>有效</w:t>
      </w:r>
      <w:r w:rsidRPr="00380BD0">
        <w:rPr>
          <w:rFonts w:ascii="標楷體" w:eastAsia="標楷體" w:hAnsi="標楷體"/>
          <w:sz w:val="32"/>
          <w:szCs w:val="32"/>
        </w:rPr>
        <w:t>激勵學生向學。</w:t>
      </w:r>
    </w:p>
    <w:p w:rsidR="006B4992" w:rsidRPr="00380BD0" w:rsidRDefault="006B4992" w:rsidP="006B4992">
      <w:pPr>
        <w:widowControl w:val="0"/>
        <w:numPr>
          <w:ilvl w:val="0"/>
          <w:numId w:val="31"/>
        </w:numPr>
        <w:tabs>
          <w:tab w:val="left" w:pos="0"/>
        </w:tabs>
        <w:snapToGrid w:val="0"/>
        <w:spacing w:line="500" w:lineRule="exact"/>
        <w:ind w:left="1710"/>
        <w:jc w:val="both"/>
        <w:rPr>
          <w:rFonts w:ascii="標楷體" w:eastAsia="標楷體" w:hAnsi="標楷體" w:cs="Arial"/>
          <w:sz w:val="32"/>
          <w:szCs w:val="32"/>
        </w:rPr>
      </w:pPr>
      <w:r w:rsidRPr="00380BD0">
        <w:rPr>
          <w:rFonts w:ascii="標楷體" w:eastAsia="標楷體" w:hAnsi="標楷體"/>
          <w:sz w:val="32"/>
          <w:szCs w:val="32"/>
        </w:rPr>
        <w:t>強化校友向心力，建立良好之校友聯繫與溝通機制</w:t>
      </w:r>
    </w:p>
    <w:p w:rsidR="007B2667" w:rsidRPr="00380BD0" w:rsidRDefault="006B4992" w:rsidP="006B4992">
      <w:pPr>
        <w:widowControl w:val="0"/>
        <w:tabs>
          <w:tab w:val="left" w:pos="1560"/>
        </w:tabs>
        <w:snapToGrid w:val="0"/>
        <w:spacing w:line="500" w:lineRule="exact"/>
        <w:ind w:leftChars="737" w:left="1769"/>
        <w:jc w:val="both"/>
        <w:rPr>
          <w:rFonts w:ascii="標楷體" w:eastAsia="標楷體" w:hAnsi="標楷體" w:cs="Arial"/>
          <w:sz w:val="32"/>
          <w:szCs w:val="32"/>
        </w:rPr>
      </w:pPr>
      <w:r w:rsidRPr="00380BD0">
        <w:rPr>
          <w:rFonts w:ascii="標楷體" w:eastAsia="標楷體" w:hAnsi="標楷體" w:cs="Arial" w:hint="eastAsia"/>
          <w:sz w:val="32"/>
          <w:szCs w:val="32"/>
        </w:rPr>
        <w:t>(1)</w:t>
      </w:r>
      <w:r w:rsidRPr="00380BD0">
        <w:rPr>
          <w:rFonts w:ascii="標楷體" w:eastAsia="標楷體" w:hAnsi="標楷體" w:cs="Arial"/>
          <w:sz w:val="32"/>
          <w:szCs w:val="32"/>
        </w:rPr>
        <w:t>為強化</w:t>
      </w:r>
      <w:r w:rsidRPr="00380BD0">
        <w:rPr>
          <w:rFonts w:ascii="標楷體" w:eastAsia="標楷體" w:hAnsi="標楷體" w:cs="Arial" w:hint="eastAsia"/>
          <w:sz w:val="32"/>
          <w:szCs w:val="32"/>
        </w:rPr>
        <w:t>校友</w:t>
      </w:r>
      <w:r w:rsidRPr="00380BD0">
        <w:rPr>
          <w:rFonts w:ascii="標楷體" w:eastAsia="標楷體" w:hAnsi="標楷體" w:cs="Arial"/>
          <w:sz w:val="32"/>
          <w:szCs w:val="32"/>
        </w:rPr>
        <w:t>向心力，本校提供校友總會校內辦公處，</w:t>
      </w:r>
      <w:r w:rsidR="007B2667" w:rsidRPr="00380BD0">
        <w:rPr>
          <w:rFonts w:ascii="標楷體" w:eastAsia="標楷體" w:hAnsi="標楷體" w:cs="Arial" w:hint="eastAsia"/>
          <w:sz w:val="32"/>
          <w:szCs w:val="32"/>
        </w:rPr>
        <w:t xml:space="preserve"> </w:t>
      </w:r>
    </w:p>
    <w:p w:rsidR="007B2667" w:rsidRPr="00380BD0" w:rsidRDefault="007B2667" w:rsidP="006B4992">
      <w:pPr>
        <w:widowControl w:val="0"/>
        <w:tabs>
          <w:tab w:val="left" w:pos="1560"/>
        </w:tabs>
        <w:snapToGrid w:val="0"/>
        <w:spacing w:line="500" w:lineRule="exact"/>
        <w:ind w:leftChars="737" w:left="1769"/>
        <w:jc w:val="both"/>
        <w:rPr>
          <w:rFonts w:ascii="標楷體" w:eastAsia="標楷體" w:hAnsi="標楷體" w:cs="Arial"/>
          <w:sz w:val="32"/>
          <w:szCs w:val="32"/>
        </w:rPr>
      </w:pPr>
      <w:r w:rsidRPr="00380BD0">
        <w:rPr>
          <w:rFonts w:ascii="標楷體" w:eastAsia="標楷體" w:hAnsi="標楷體" w:cs="Arial" w:hint="eastAsia"/>
          <w:sz w:val="32"/>
          <w:szCs w:val="32"/>
        </w:rPr>
        <w:t xml:space="preserve">   </w:t>
      </w:r>
      <w:r w:rsidR="006B4992" w:rsidRPr="00380BD0">
        <w:rPr>
          <w:rFonts w:ascii="標楷體" w:eastAsia="標楷體" w:hAnsi="標楷體" w:cs="Arial"/>
          <w:sz w:val="32"/>
          <w:szCs w:val="32"/>
        </w:rPr>
        <w:t>該會每年定期大會，本校均派員蒞會，適時回應校友</w:t>
      </w:r>
      <w:r w:rsidRPr="00380BD0">
        <w:rPr>
          <w:rFonts w:ascii="標楷體" w:eastAsia="標楷體" w:hAnsi="標楷體" w:cs="Arial" w:hint="eastAsia"/>
          <w:sz w:val="32"/>
          <w:szCs w:val="32"/>
        </w:rPr>
        <w:t xml:space="preserve"> </w:t>
      </w:r>
    </w:p>
    <w:p w:rsidR="007B2667" w:rsidRPr="00380BD0" w:rsidRDefault="007B2667" w:rsidP="006B4992">
      <w:pPr>
        <w:widowControl w:val="0"/>
        <w:tabs>
          <w:tab w:val="left" w:pos="1560"/>
        </w:tabs>
        <w:snapToGrid w:val="0"/>
        <w:spacing w:line="500" w:lineRule="exact"/>
        <w:ind w:leftChars="737" w:left="1769"/>
        <w:jc w:val="both"/>
        <w:rPr>
          <w:rFonts w:ascii="標楷體" w:eastAsia="標楷體" w:hAnsi="標楷體" w:cs="Arial"/>
          <w:sz w:val="32"/>
          <w:szCs w:val="32"/>
        </w:rPr>
      </w:pPr>
      <w:r w:rsidRPr="00380BD0">
        <w:rPr>
          <w:rFonts w:ascii="標楷體" w:eastAsia="標楷體" w:hAnsi="標楷體" w:cs="Arial" w:hint="eastAsia"/>
          <w:sz w:val="32"/>
          <w:szCs w:val="32"/>
        </w:rPr>
        <w:t xml:space="preserve">   </w:t>
      </w:r>
      <w:r w:rsidR="006B4992" w:rsidRPr="00380BD0">
        <w:rPr>
          <w:rFonts w:ascii="標楷體" w:eastAsia="標楷體" w:hAnsi="標楷體" w:cs="Arial"/>
          <w:sz w:val="32"/>
          <w:szCs w:val="32"/>
        </w:rPr>
        <w:t>意見與建議；校友總會之動態消息亦透過校刊</w:t>
      </w:r>
      <w:r w:rsidR="006B4992" w:rsidRPr="00380BD0">
        <w:rPr>
          <w:rFonts w:ascii="標楷體" w:eastAsia="標楷體" w:hAnsi="標楷體" w:cs="Arial" w:hint="eastAsia"/>
          <w:sz w:val="32"/>
          <w:szCs w:val="32"/>
        </w:rPr>
        <w:t>刊登</w:t>
      </w:r>
      <w:r w:rsidR="006B4992" w:rsidRPr="00380BD0">
        <w:rPr>
          <w:rFonts w:ascii="標楷體" w:eastAsia="標楷體" w:hAnsi="標楷體" w:cs="Arial"/>
          <w:sz w:val="32"/>
          <w:szCs w:val="32"/>
        </w:rPr>
        <w:t>。</w:t>
      </w:r>
    </w:p>
    <w:p w:rsidR="007B2667" w:rsidRPr="00380BD0" w:rsidRDefault="007B2667" w:rsidP="006B4992">
      <w:pPr>
        <w:widowControl w:val="0"/>
        <w:tabs>
          <w:tab w:val="left" w:pos="1560"/>
        </w:tabs>
        <w:snapToGrid w:val="0"/>
        <w:spacing w:line="500" w:lineRule="exact"/>
        <w:ind w:leftChars="737" w:left="1769"/>
        <w:jc w:val="both"/>
        <w:rPr>
          <w:rFonts w:ascii="標楷體" w:eastAsia="標楷體" w:hAnsi="標楷體" w:cs="Arial"/>
          <w:sz w:val="32"/>
          <w:szCs w:val="32"/>
        </w:rPr>
      </w:pPr>
      <w:r w:rsidRPr="00380BD0">
        <w:rPr>
          <w:rFonts w:ascii="標楷體" w:eastAsia="標楷體" w:hAnsi="標楷體" w:cs="Arial" w:hint="eastAsia"/>
          <w:sz w:val="32"/>
          <w:szCs w:val="32"/>
        </w:rPr>
        <w:t xml:space="preserve">   </w:t>
      </w:r>
      <w:r w:rsidR="006B4992" w:rsidRPr="00380BD0">
        <w:rPr>
          <w:rFonts w:ascii="標楷體" w:eastAsia="標楷體" w:hAnsi="標楷體" w:cs="Arial"/>
          <w:sz w:val="32"/>
          <w:szCs w:val="32"/>
        </w:rPr>
        <w:t>校友總會亦主動於大面授學生返校上課時間，提供駐</w:t>
      </w:r>
    </w:p>
    <w:p w:rsidR="006B4992" w:rsidRPr="00380BD0" w:rsidRDefault="007B2667" w:rsidP="006B4992">
      <w:pPr>
        <w:widowControl w:val="0"/>
        <w:tabs>
          <w:tab w:val="left" w:pos="1560"/>
        </w:tabs>
        <w:snapToGrid w:val="0"/>
        <w:spacing w:line="500" w:lineRule="exact"/>
        <w:ind w:leftChars="737" w:left="1769"/>
        <w:jc w:val="both"/>
        <w:rPr>
          <w:rFonts w:ascii="標楷體" w:eastAsia="標楷體" w:hAnsi="標楷體" w:cs="Arial"/>
          <w:sz w:val="32"/>
          <w:szCs w:val="32"/>
        </w:rPr>
      </w:pPr>
      <w:r w:rsidRPr="00380BD0">
        <w:rPr>
          <w:rFonts w:ascii="標楷體" w:eastAsia="標楷體" w:hAnsi="標楷體" w:cs="Arial" w:hint="eastAsia"/>
          <w:sz w:val="32"/>
          <w:szCs w:val="32"/>
        </w:rPr>
        <w:t xml:space="preserve">   </w:t>
      </w:r>
      <w:r w:rsidR="006B4992" w:rsidRPr="00380BD0">
        <w:rPr>
          <w:rFonts w:ascii="標楷體" w:eastAsia="標楷體" w:hAnsi="標楷體" w:cs="Arial"/>
          <w:sz w:val="32"/>
          <w:szCs w:val="32"/>
        </w:rPr>
        <w:t>點服務。</w:t>
      </w:r>
    </w:p>
    <w:p w:rsidR="007B2667" w:rsidRPr="00380BD0" w:rsidRDefault="006B4992" w:rsidP="006B4992">
      <w:pPr>
        <w:widowControl w:val="0"/>
        <w:tabs>
          <w:tab w:val="left" w:pos="1560"/>
        </w:tabs>
        <w:snapToGrid w:val="0"/>
        <w:spacing w:line="500" w:lineRule="exact"/>
        <w:ind w:leftChars="737" w:left="1769"/>
        <w:jc w:val="both"/>
        <w:rPr>
          <w:rFonts w:ascii="標楷體" w:eastAsia="標楷體" w:hAnsi="標楷體"/>
          <w:sz w:val="32"/>
          <w:szCs w:val="32"/>
        </w:rPr>
      </w:pPr>
      <w:r w:rsidRPr="00380BD0">
        <w:rPr>
          <w:rFonts w:ascii="標楷體" w:eastAsia="標楷體" w:hAnsi="標楷體" w:cs="Arial" w:hint="eastAsia"/>
          <w:sz w:val="32"/>
          <w:szCs w:val="32"/>
        </w:rPr>
        <w:t>(2)邀請校友總會幹部群共同參與</w:t>
      </w:r>
      <w:r w:rsidRPr="00380BD0">
        <w:rPr>
          <w:rFonts w:ascii="標楷體" w:eastAsia="標楷體" w:hAnsi="標楷體" w:hint="eastAsia"/>
          <w:sz w:val="32"/>
          <w:szCs w:val="32"/>
        </w:rPr>
        <w:t>畢業生聯誼會議。透過</w:t>
      </w:r>
      <w:r w:rsidR="007B2667" w:rsidRPr="00380BD0">
        <w:rPr>
          <w:rFonts w:ascii="標楷體" w:eastAsia="標楷體" w:hAnsi="標楷體" w:hint="eastAsia"/>
          <w:sz w:val="32"/>
          <w:szCs w:val="32"/>
        </w:rPr>
        <w:t xml:space="preserve"> </w:t>
      </w:r>
    </w:p>
    <w:p w:rsidR="007B2667" w:rsidRPr="00380BD0" w:rsidRDefault="007B2667" w:rsidP="006B4992">
      <w:pPr>
        <w:widowControl w:val="0"/>
        <w:tabs>
          <w:tab w:val="left" w:pos="1560"/>
        </w:tabs>
        <w:snapToGrid w:val="0"/>
        <w:spacing w:line="500" w:lineRule="exact"/>
        <w:ind w:leftChars="737" w:left="1769"/>
        <w:jc w:val="both"/>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結合畢聯會幹部之宣導，期待畢業生踴躍加入校友總</w:t>
      </w:r>
    </w:p>
    <w:p w:rsidR="006B4992" w:rsidRPr="00380BD0" w:rsidRDefault="007B2667" w:rsidP="006B4992">
      <w:pPr>
        <w:widowControl w:val="0"/>
        <w:tabs>
          <w:tab w:val="left" w:pos="1560"/>
        </w:tabs>
        <w:snapToGrid w:val="0"/>
        <w:spacing w:line="500" w:lineRule="exact"/>
        <w:ind w:leftChars="737" w:left="1769"/>
        <w:jc w:val="both"/>
        <w:rPr>
          <w:rFonts w:ascii="標楷體" w:eastAsia="標楷體" w:hAnsi="標楷體" w:cs="Arial"/>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會</w:t>
      </w:r>
      <w:r w:rsidR="008B6EBB" w:rsidRPr="00380BD0">
        <w:rPr>
          <w:rFonts w:ascii="標楷體" w:eastAsia="標楷體" w:hAnsi="標楷體" w:hint="eastAsia"/>
          <w:sz w:val="32"/>
          <w:szCs w:val="32"/>
        </w:rPr>
        <w:t>，並</w:t>
      </w:r>
      <w:r w:rsidR="006B4992" w:rsidRPr="00380BD0">
        <w:rPr>
          <w:rFonts w:ascii="標楷體" w:eastAsia="標楷體" w:hAnsi="標楷體" w:hint="eastAsia"/>
          <w:sz w:val="32"/>
          <w:szCs w:val="32"/>
        </w:rPr>
        <w:t>藉此促進總會更加蓬勃發展。</w:t>
      </w:r>
    </w:p>
    <w:p w:rsidR="006B4992" w:rsidRPr="00380BD0" w:rsidRDefault="006B4992" w:rsidP="006B4992">
      <w:pPr>
        <w:numPr>
          <w:ilvl w:val="0"/>
          <w:numId w:val="31"/>
        </w:numPr>
        <w:snapToGrid w:val="0"/>
        <w:spacing w:line="500" w:lineRule="exact"/>
        <w:ind w:left="1710"/>
        <w:jc w:val="both"/>
        <w:rPr>
          <w:rFonts w:ascii="標楷體" w:eastAsia="標楷體" w:hAnsi="標楷體"/>
          <w:sz w:val="32"/>
          <w:szCs w:val="32"/>
        </w:rPr>
      </w:pPr>
      <w:r w:rsidRPr="00380BD0">
        <w:rPr>
          <w:rFonts w:ascii="標楷體" w:eastAsia="標楷體" w:hAnsi="標楷體"/>
          <w:sz w:val="32"/>
          <w:szCs w:val="32"/>
        </w:rPr>
        <w:t>辦理</w:t>
      </w:r>
      <w:r w:rsidRPr="00380BD0">
        <w:rPr>
          <w:rFonts w:ascii="標楷體" w:eastAsia="標楷體" w:hAnsi="標楷體" w:hint="eastAsia"/>
          <w:sz w:val="32"/>
          <w:szCs w:val="32"/>
        </w:rPr>
        <w:t>學生</w:t>
      </w:r>
      <w:r w:rsidRPr="00380BD0">
        <w:rPr>
          <w:rFonts w:ascii="標楷體" w:eastAsia="標楷體" w:hAnsi="標楷體"/>
          <w:sz w:val="32"/>
          <w:szCs w:val="32"/>
        </w:rPr>
        <w:t>輔導講座及活動：</w:t>
      </w:r>
    </w:p>
    <w:p w:rsidR="007B2667" w:rsidRPr="00380BD0" w:rsidRDefault="007B2667" w:rsidP="007B2667">
      <w:pPr>
        <w:tabs>
          <w:tab w:val="left" w:pos="1843"/>
        </w:tabs>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(1)</w:t>
      </w:r>
      <w:r w:rsidR="006B4992" w:rsidRPr="00380BD0">
        <w:rPr>
          <w:rFonts w:ascii="標楷體" w:eastAsia="標楷體" w:hAnsi="標楷體" w:hint="eastAsia"/>
          <w:sz w:val="32"/>
          <w:szCs w:val="32"/>
        </w:rPr>
        <w:t>辦理「心理師駐點」服務。為防範校園學生自殺</w:t>
      </w:r>
      <w:r w:rsidRPr="00380BD0">
        <w:rPr>
          <w:rFonts w:ascii="標楷體" w:eastAsia="標楷體" w:hAnsi="標楷體" w:hint="eastAsia"/>
          <w:sz w:val="32"/>
          <w:szCs w:val="32"/>
        </w:rPr>
        <w:t xml:space="preserve"> </w:t>
      </w:r>
    </w:p>
    <w:p w:rsidR="006B4992" w:rsidRPr="00380BD0" w:rsidRDefault="006B4992" w:rsidP="007B2667">
      <w:pPr>
        <w:snapToGrid w:val="0"/>
        <w:spacing w:line="500" w:lineRule="exact"/>
        <w:ind w:left="2190"/>
        <w:jc w:val="both"/>
        <w:rPr>
          <w:rFonts w:ascii="標楷體" w:eastAsia="標楷體" w:hAnsi="標楷體"/>
          <w:sz w:val="32"/>
          <w:szCs w:val="32"/>
        </w:rPr>
      </w:pPr>
      <w:r w:rsidRPr="00380BD0">
        <w:rPr>
          <w:rFonts w:ascii="標楷體" w:eastAsia="標楷體" w:hAnsi="標楷體" w:hint="eastAsia"/>
          <w:sz w:val="32"/>
          <w:szCs w:val="32"/>
        </w:rPr>
        <w:t>案件發生，解決學生情緒、精神上的困擾，特聘專業臨床心理師駐校服務。</w:t>
      </w:r>
    </w:p>
    <w:p w:rsidR="007B2667" w:rsidRPr="00380BD0" w:rsidRDefault="007B2667" w:rsidP="007B2667">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(2)</w:t>
      </w:r>
      <w:r w:rsidR="006B4992" w:rsidRPr="00380BD0">
        <w:rPr>
          <w:rFonts w:ascii="標楷體" w:eastAsia="標楷體" w:hAnsi="標楷體" w:hint="eastAsia"/>
          <w:sz w:val="32"/>
          <w:szCs w:val="32"/>
        </w:rPr>
        <w:t>辦理「幼兒伴讀」服務。提供本校新住民學生，單親</w:t>
      </w:r>
      <w:r w:rsidRPr="00380BD0">
        <w:rPr>
          <w:rFonts w:ascii="標楷體" w:eastAsia="標楷體" w:hAnsi="標楷體" w:hint="eastAsia"/>
          <w:sz w:val="32"/>
          <w:szCs w:val="32"/>
        </w:rPr>
        <w:t xml:space="preserve"> </w:t>
      </w:r>
    </w:p>
    <w:p w:rsidR="007B2667" w:rsidRPr="00380BD0" w:rsidRDefault="007B2667" w:rsidP="007B2667">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家庭及低收入戶弱勢學生一個安心學習的環境，不因</w:t>
      </w:r>
    </w:p>
    <w:p w:rsidR="006B4992" w:rsidRPr="00380BD0" w:rsidRDefault="007B2667" w:rsidP="007B2667">
      <w:pPr>
        <w:snapToGrid w:val="0"/>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照顧孩童而影響課業學習。</w:t>
      </w:r>
    </w:p>
    <w:p w:rsidR="007B2667" w:rsidRPr="00380BD0" w:rsidRDefault="007B2667" w:rsidP="007B2667">
      <w:pPr>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(3)</w:t>
      </w:r>
      <w:r w:rsidR="006B4992" w:rsidRPr="00380BD0">
        <w:rPr>
          <w:rFonts w:ascii="標楷體" w:eastAsia="標楷體" w:hAnsi="標楷體" w:hint="eastAsia"/>
          <w:sz w:val="32"/>
          <w:szCs w:val="32"/>
        </w:rPr>
        <w:t>定期</w:t>
      </w:r>
      <w:r w:rsidR="006B4992" w:rsidRPr="00380BD0">
        <w:rPr>
          <w:rFonts w:ascii="標楷體" w:eastAsia="標楷體" w:hAnsi="標楷體"/>
          <w:sz w:val="32"/>
          <w:szCs w:val="32"/>
        </w:rPr>
        <w:t>辦理</w:t>
      </w:r>
      <w:r w:rsidR="006B4992" w:rsidRPr="00380BD0">
        <w:rPr>
          <w:rFonts w:ascii="標楷體" w:eastAsia="標楷體" w:hAnsi="標楷體" w:hint="eastAsia"/>
          <w:sz w:val="32"/>
          <w:szCs w:val="32"/>
        </w:rPr>
        <w:t>學生</w:t>
      </w:r>
      <w:r w:rsidR="006B4992" w:rsidRPr="00380BD0">
        <w:rPr>
          <w:rFonts w:ascii="標楷體" w:eastAsia="標楷體" w:hAnsi="標楷體"/>
          <w:sz w:val="32"/>
          <w:szCs w:val="32"/>
        </w:rPr>
        <w:t>輔導講座及活動，</w:t>
      </w:r>
      <w:r w:rsidR="006B4992" w:rsidRPr="00380BD0">
        <w:rPr>
          <w:rFonts w:ascii="標楷體" w:eastAsia="標楷體" w:hAnsi="標楷體" w:hint="eastAsia"/>
          <w:sz w:val="32"/>
          <w:szCs w:val="32"/>
        </w:rPr>
        <w:t>例如：社團幹部研習</w:t>
      </w:r>
    </w:p>
    <w:p w:rsidR="007B2667" w:rsidRPr="00380BD0" w:rsidRDefault="007B2667" w:rsidP="007B2667">
      <w:pPr>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活動，藉由活動培訓幹部領導統御、社團團隊合作精</w:t>
      </w:r>
    </w:p>
    <w:p w:rsidR="007B2667" w:rsidRPr="00380BD0" w:rsidRDefault="007B2667" w:rsidP="007B2667">
      <w:pPr>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神，聽取社團幹部意見，凝聚學生與學校之向心力和</w:t>
      </w:r>
    </w:p>
    <w:p w:rsidR="006B4992" w:rsidRPr="00380BD0" w:rsidRDefault="007B2667" w:rsidP="007B2667">
      <w:pPr>
        <w:spacing w:line="500" w:lineRule="exact"/>
        <w:jc w:val="both"/>
        <w:rPr>
          <w:rFonts w:ascii="標楷體" w:eastAsia="標楷體" w:hAnsi="標楷體"/>
          <w:sz w:val="32"/>
          <w:szCs w:val="32"/>
        </w:rPr>
      </w:pPr>
      <w:r w:rsidRPr="00380BD0">
        <w:rPr>
          <w:rFonts w:ascii="標楷體" w:eastAsia="標楷體" w:hAnsi="標楷體" w:hint="eastAsia"/>
          <w:sz w:val="32"/>
          <w:szCs w:val="32"/>
        </w:rPr>
        <w:t xml:space="preserve">              </w:t>
      </w:r>
      <w:r w:rsidR="006B4992" w:rsidRPr="00380BD0">
        <w:rPr>
          <w:rFonts w:ascii="標楷體" w:eastAsia="標楷體" w:hAnsi="標楷體" w:hint="eastAsia"/>
          <w:sz w:val="32"/>
          <w:szCs w:val="32"/>
        </w:rPr>
        <w:t>認同感。</w:t>
      </w:r>
    </w:p>
    <w:p w:rsidR="006B4992" w:rsidRPr="006B4992" w:rsidRDefault="006B4992" w:rsidP="000B0CF6">
      <w:pPr>
        <w:snapToGrid w:val="0"/>
        <w:spacing w:line="500" w:lineRule="exact"/>
        <w:ind w:left="160"/>
        <w:jc w:val="both"/>
        <w:rPr>
          <w:rFonts w:ascii="標楷體" w:eastAsia="標楷體" w:hAnsi="標楷體"/>
          <w:color w:val="000000" w:themeColor="text1"/>
          <w:sz w:val="32"/>
          <w:szCs w:val="32"/>
        </w:rPr>
      </w:pPr>
    </w:p>
    <w:p w:rsidR="000809A2" w:rsidRPr="00A53A6F" w:rsidRDefault="000B0CF6" w:rsidP="000B0CF6">
      <w:pPr>
        <w:snapToGrid w:val="0"/>
        <w:spacing w:line="500" w:lineRule="exact"/>
        <w:ind w:left="160"/>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lastRenderedPageBreak/>
        <w:t>(三)</w:t>
      </w:r>
      <w:r w:rsidR="000809A2" w:rsidRPr="00A53A6F">
        <w:rPr>
          <w:rFonts w:ascii="標楷體" w:eastAsia="標楷體" w:hAnsi="標楷體" w:hint="eastAsia"/>
          <w:color w:val="000000" w:themeColor="text1"/>
          <w:sz w:val="32"/>
          <w:szCs w:val="32"/>
        </w:rPr>
        <w:t>推動推廣教育</w:t>
      </w:r>
    </w:p>
    <w:p w:rsidR="00FA655F" w:rsidRPr="00380BD0" w:rsidRDefault="007F690C" w:rsidP="00FA655F">
      <w:pPr>
        <w:widowControl w:val="0"/>
        <w:tabs>
          <w:tab w:val="left" w:pos="-142"/>
          <w:tab w:val="left" w:pos="0"/>
          <w:tab w:val="left" w:pos="1418"/>
        </w:tabs>
        <w:snapToGrid w:val="0"/>
        <w:spacing w:line="500" w:lineRule="exact"/>
        <w:ind w:leftChars="531" w:left="1559" w:hangingChars="89" w:hanging="285"/>
        <w:rPr>
          <w:rFonts w:ascii="標楷體" w:eastAsia="標楷體" w:hAnsi="標楷體"/>
          <w:sz w:val="32"/>
          <w:szCs w:val="32"/>
        </w:rPr>
      </w:pPr>
      <w:r>
        <w:rPr>
          <w:rFonts w:ascii="標楷體" w:eastAsia="標楷體" w:hAnsi="標楷體" w:hint="eastAsia"/>
          <w:color w:val="000000" w:themeColor="text1"/>
          <w:sz w:val="32"/>
          <w:szCs w:val="32"/>
        </w:rPr>
        <w:t>1.</w:t>
      </w:r>
      <w:r w:rsidR="00FA655F" w:rsidRPr="00380BD0">
        <w:rPr>
          <w:rFonts w:ascii="標楷體" w:eastAsia="標楷體" w:hAnsi="標楷體" w:hint="eastAsia"/>
          <w:sz w:val="32"/>
          <w:szCs w:val="32"/>
        </w:rPr>
        <w:t xml:space="preserve">102學年度第1學期即將辦理招收推廣教育學分班「轉任教育行政職系」及「轉任一般行政職系」、「轉任經建行政職系」之課程共15門課程 </w:t>
      </w:r>
      <w:r w:rsidR="00FA655F" w:rsidRPr="00380BD0">
        <w:rPr>
          <w:rFonts w:ascii="標楷體" w:eastAsia="標楷體" w:hAnsi="標楷體" w:hint="eastAsia"/>
          <w:sz w:val="28"/>
          <w:szCs w:val="28"/>
        </w:rPr>
        <w:t>。</w:t>
      </w:r>
    </w:p>
    <w:p w:rsidR="00FA655F" w:rsidRPr="00380BD0" w:rsidRDefault="00FA655F" w:rsidP="00FA655F">
      <w:pPr>
        <w:widowControl w:val="0"/>
        <w:tabs>
          <w:tab w:val="left" w:pos="-142"/>
          <w:tab w:val="left" w:pos="0"/>
          <w:tab w:val="left" w:pos="1418"/>
        </w:tabs>
        <w:snapToGrid w:val="0"/>
        <w:spacing w:line="500" w:lineRule="exact"/>
        <w:ind w:leftChars="531" w:left="1559" w:hangingChars="89" w:hanging="285"/>
        <w:rPr>
          <w:rFonts w:ascii="標楷體" w:eastAsia="標楷體" w:hAnsi="標楷體"/>
          <w:sz w:val="32"/>
          <w:szCs w:val="32"/>
        </w:rPr>
      </w:pPr>
      <w:r w:rsidRPr="00380BD0">
        <w:rPr>
          <w:rFonts w:ascii="標楷體" w:eastAsia="標楷體" w:hAnsi="標楷體" w:hint="eastAsia"/>
          <w:sz w:val="32"/>
          <w:szCs w:val="32"/>
        </w:rPr>
        <w:t>2.102學年度第1學期與雲林縣政府合作開設網路數位學習課程，開設學分班7班次，學員58人次，102學期計畫增加辦理招收台東班，目前正積極招生中。</w:t>
      </w:r>
    </w:p>
    <w:p w:rsidR="00FA655F" w:rsidRPr="00380BD0" w:rsidRDefault="00FA655F" w:rsidP="00FA655F">
      <w:pPr>
        <w:widowControl w:val="0"/>
        <w:tabs>
          <w:tab w:val="left" w:pos="-142"/>
          <w:tab w:val="left" w:pos="0"/>
          <w:tab w:val="left" w:pos="1418"/>
        </w:tabs>
        <w:snapToGrid w:val="0"/>
        <w:spacing w:line="500" w:lineRule="exact"/>
        <w:ind w:leftChars="531" w:left="1559" w:hangingChars="89" w:hanging="285"/>
        <w:rPr>
          <w:rFonts w:ascii="標楷體" w:eastAsia="標楷體" w:hAnsi="標楷體"/>
          <w:sz w:val="32"/>
          <w:szCs w:val="32"/>
        </w:rPr>
      </w:pPr>
      <w:r w:rsidRPr="00380BD0">
        <w:rPr>
          <w:rFonts w:ascii="標楷體" w:eastAsia="標楷體" w:hAnsi="標楷體" w:hint="eastAsia"/>
          <w:sz w:val="32"/>
          <w:szCs w:val="32"/>
        </w:rPr>
        <w:t>3.為增進監獄受刑人受教權益，於高雄監獄、屏東監獄等招收受刑人學生，102學年度第1學期開設「犯罪心理學」、「政治學」等2門課程計4個班級。</w:t>
      </w:r>
    </w:p>
    <w:p w:rsidR="009E3F34" w:rsidRPr="00380BD0" w:rsidRDefault="009E3F34" w:rsidP="00FA655F">
      <w:pPr>
        <w:widowControl w:val="0"/>
        <w:tabs>
          <w:tab w:val="left" w:pos="-142"/>
          <w:tab w:val="left" w:pos="0"/>
          <w:tab w:val="left" w:pos="1418"/>
        </w:tabs>
        <w:snapToGrid w:val="0"/>
        <w:spacing w:line="500" w:lineRule="exact"/>
        <w:ind w:leftChars="531" w:left="1559" w:hangingChars="89" w:hanging="285"/>
        <w:rPr>
          <w:rFonts w:ascii="標楷體" w:eastAsia="標楷體" w:hAnsi="標楷體"/>
          <w:b/>
          <w:sz w:val="32"/>
          <w:szCs w:val="32"/>
        </w:rPr>
      </w:pPr>
    </w:p>
    <w:p w:rsidR="000809A2" w:rsidRPr="00A53A6F" w:rsidRDefault="008301EC" w:rsidP="001C6FC4">
      <w:pPr>
        <w:tabs>
          <w:tab w:val="left" w:pos="1418"/>
        </w:tabs>
        <w:snapToGrid w:val="0"/>
        <w:spacing w:line="500" w:lineRule="exact"/>
        <w:rPr>
          <w:rFonts w:ascii="標楷體" w:eastAsia="標楷體" w:hAnsi="標楷體"/>
          <w:b/>
          <w:color w:val="000000" w:themeColor="text1"/>
          <w:sz w:val="32"/>
          <w:szCs w:val="32"/>
        </w:rPr>
      </w:pPr>
      <w:r w:rsidRPr="00A53A6F">
        <w:rPr>
          <w:rFonts w:ascii="標楷體" w:eastAsia="標楷體" w:hAnsi="標楷體" w:hint="eastAsia"/>
          <w:b/>
          <w:color w:val="000000" w:themeColor="text1"/>
          <w:sz w:val="32"/>
          <w:szCs w:val="32"/>
        </w:rPr>
        <w:t>三、</w:t>
      </w:r>
      <w:r w:rsidR="000809A2" w:rsidRPr="00A53A6F">
        <w:rPr>
          <w:rFonts w:ascii="標楷體" w:eastAsia="標楷體" w:hAnsi="標楷體" w:hint="eastAsia"/>
          <w:b/>
          <w:color w:val="000000" w:themeColor="text1"/>
          <w:sz w:val="32"/>
          <w:szCs w:val="32"/>
        </w:rPr>
        <w:t>行政</w:t>
      </w:r>
      <w:r w:rsidR="001031EE" w:rsidRPr="00A53A6F">
        <w:rPr>
          <w:rFonts w:ascii="標楷體" w:eastAsia="標楷體" w:hAnsi="標楷體" w:hint="eastAsia"/>
          <w:b/>
          <w:color w:val="000000" w:themeColor="text1"/>
          <w:sz w:val="32"/>
          <w:szCs w:val="32"/>
        </w:rPr>
        <w:t>創新</w:t>
      </w:r>
    </w:p>
    <w:p w:rsidR="000809A2" w:rsidRPr="00A53A6F" w:rsidRDefault="001C6FC4" w:rsidP="001C6FC4">
      <w:pPr>
        <w:snapToGrid w:val="0"/>
        <w:spacing w:line="500" w:lineRule="exact"/>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(一)</w:t>
      </w:r>
      <w:r w:rsidR="000809A2" w:rsidRPr="00A53A6F">
        <w:rPr>
          <w:rFonts w:ascii="標楷體" w:eastAsia="標楷體" w:hAnsi="標楷體" w:hint="eastAsia"/>
          <w:color w:val="000000" w:themeColor="text1"/>
          <w:sz w:val="32"/>
          <w:szCs w:val="32"/>
        </w:rPr>
        <w:t>強</w:t>
      </w:r>
      <w:r w:rsidR="00C05D33" w:rsidRPr="00A53A6F">
        <w:rPr>
          <w:rFonts w:ascii="標楷體" w:eastAsia="標楷體" w:hAnsi="標楷體" w:hint="eastAsia"/>
          <w:color w:val="000000" w:themeColor="text1"/>
          <w:sz w:val="32"/>
          <w:szCs w:val="32"/>
        </w:rPr>
        <w:t>化</w:t>
      </w:r>
      <w:r w:rsidR="000809A2" w:rsidRPr="00A53A6F">
        <w:rPr>
          <w:rFonts w:ascii="標楷體" w:eastAsia="標楷體" w:hAnsi="標楷體" w:hint="eastAsia"/>
          <w:color w:val="000000" w:themeColor="text1"/>
          <w:sz w:val="32"/>
          <w:szCs w:val="32"/>
        </w:rPr>
        <w:t>圖</w:t>
      </w:r>
      <w:r w:rsidR="000809A2" w:rsidRPr="00A53A6F">
        <w:rPr>
          <w:rFonts w:ascii="標楷體" w:eastAsia="標楷體" w:hAnsi="標楷體"/>
          <w:color w:val="000000" w:themeColor="text1"/>
          <w:sz w:val="32"/>
          <w:szCs w:val="32"/>
        </w:rPr>
        <w:t>書館服務</w:t>
      </w:r>
      <w:r w:rsidR="000809A2" w:rsidRPr="00A53A6F">
        <w:rPr>
          <w:rFonts w:ascii="標楷體" w:eastAsia="標楷體" w:hAnsi="標楷體" w:hint="eastAsia"/>
          <w:color w:val="000000" w:themeColor="text1"/>
          <w:sz w:val="32"/>
          <w:szCs w:val="32"/>
        </w:rPr>
        <w:t>功能</w:t>
      </w:r>
    </w:p>
    <w:p w:rsidR="00D84C8E" w:rsidRPr="00A53A6F" w:rsidRDefault="001C6FC4" w:rsidP="001C6FC4">
      <w:pPr>
        <w:tabs>
          <w:tab w:val="left" w:pos="1418"/>
        </w:tabs>
        <w:snapToGrid w:val="0"/>
        <w:spacing w:line="500" w:lineRule="exact"/>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D84C8E" w:rsidRPr="00A53A6F">
        <w:rPr>
          <w:rFonts w:ascii="標楷體" w:eastAsia="標楷體" w:hAnsi="標楷體" w:hint="eastAsia"/>
          <w:color w:val="000000" w:themeColor="text1"/>
          <w:sz w:val="32"/>
          <w:szCs w:val="32"/>
        </w:rPr>
        <w:t>1.本校圖書館兼具「社區公共圖書館」與「大學圖書館」之</w:t>
      </w:r>
    </w:p>
    <w:p w:rsidR="00D84C8E" w:rsidRPr="00A53A6F" w:rsidRDefault="00D84C8E" w:rsidP="00BD7014">
      <w:pPr>
        <w:snapToGrid w:val="0"/>
        <w:spacing w:line="500" w:lineRule="exact"/>
        <w:ind w:leftChars="150" w:left="360" w:firstLineChars="398" w:firstLine="1274"/>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雙重功能，與社區民眾共享學習資源。</w:t>
      </w:r>
    </w:p>
    <w:p w:rsidR="00D84C8E" w:rsidRPr="00A53A6F" w:rsidRDefault="00D84C8E" w:rsidP="00AB0AE4">
      <w:pPr>
        <w:tabs>
          <w:tab w:val="left" w:pos="1418"/>
        </w:tabs>
        <w:snapToGrid w:val="0"/>
        <w:spacing w:line="500" w:lineRule="exact"/>
        <w:ind w:leftChars="531" w:left="1559" w:hangingChars="89" w:hanging="285"/>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2.典藏量:截至目前為止，中文藏書約10萬餘冊，外文藏書</w:t>
      </w:r>
      <w:r w:rsidR="00AB0AE4">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約5仟餘冊</w:t>
      </w:r>
      <w:r w:rsidR="00D46FDB">
        <w:rPr>
          <w:rFonts w:ascii="標楷體" w:eastAsia="標楷體" w:hAnsi="標楷體" w:hint="eastAsia"/>
          <w:color w:val="000000" w:themeColor="text1"/>
          <w:sz w:val="32"/>
          <w:szCs w:val="32"/>
        </w:rPr>
        <w:t>，</w:t>
      </w:r>
      <w:r w:rsidRPr="00A53A6F">
        <w:rPr>
          <w:rFonts w:ascii="標楷體" w:eastAsia="標楷體" w:hAnsi="標楷體" w:hint="eastAsia"/>
          <w:color w:val="000000" w:themeColor="text1"/>
          <w:sz w:val="32"/>
          <w:szCs w:val="32"/>
        </w:rPr>
        <w:t>合計</w:t>
      </w:r>
      <w:r w:rsidR="00D46FDB">
        <w:rPr>
          <w:rFonts w:ascii="標楷體" w:eastAsia="標楷體" w:hAnsi="標楷體" w:hint="eastAsia"/>
          <w:color w:val="000000" w:themeColor="text1"/>
          <w:sz w:val="32"/>
          <w:szCs w:val="32"/>
        </w:rPr>
        <w:t>近</w:t>
      </w:r>
      <w:r w:rsidRPr="00A53A6F">
        <w:rPr>
          <w:rFonts w:ascii="標楷體" w:eastAsia="標楷體" w:hAnsi="標楷體" w:hint="eastAsia"/>
          <w:color w:val="000000" w:themeColor="text1"/>
          <w:sz w:val="32"/>
          <w:szCs w:val="32"/>
        </w:rPr>
        <w:t>1</w:t>
      </w:r>
      <w:r w:rsidRPr="00380BD0">
        <w:rPr>
          <w:rFonts w:ascii="標楷體" w:eastAsia="標楷體" w:hAnsi="標楷體" w:hint="eastAsia"/>
          <w:sz w:val="32"/>
          <w:szCs w:val="32"/>
        </w:rPr>
        <w:t>1萬</w:t>
      </w:r>
      <w:r w:rsidR="006F401D" w:rsidRPr="00380BD0">
        <w:rPr>
          <w:rFonts w:ascii="標楷體" w:eastAsia="標楷體" w:hAnsi="標楷體" w:hint="eastAsia"/>
          <w:sz w:val="32"/>
          <w:szCs w:val="32"/>
        </w:rPr>
        <w:t>餘</w:t>
      </w:r>
      <w:r w:rsidRPr="00380BD0">
        <w:rPr>
          <w:rFonts w:ascii="標楷體" w:eastAsia="標楷體" w:hAnsi="標楷體" w:hint="eastAsia"/>
          <w:sz w:val="32"/>
          <w:szCs w:val="32"/>
        </w:rPr>
        <w:t>冊</w:t>
      </w:r>
      <w:r w:rsidR="00D46FDB" w:rsidRPr="00380BD0">
        <w:rPr>
          <w:rFonts w:ascii="標楷體" w:eastAsia="標楷體" w:hAnsi="標楷體" w:hint="eastAsia"/>
          <w:sz w:val="32"/>
          <w:szCs w:val="32"/>
        </w:rPr>
        <w:t>；</w:t>
      </w:r>
      <w:r w:rsidRPr="00380BD0">
        <w:rPr>
          <w:rFonts w:ascii="標楷體" w:eastAsia="標楷體" w:hAnsi="標楷體" w:hint="eastAsia"/>
          <w:sz w:val="32"/>
          <w:szCs w:val="32"/>
        </w:rPr>
        <w:t>另</w:t>
      </w:r>
      <w:r w:rsidR="00D46FDB" w:rsidRPr="00380BD0">
        <w:rPr>
          <w:rFonts w:ascii="標楷體" w:eastAsia="標楷體" w:hAnsi="標楷體" w:hint="eastAsia"/>
          <w:sz w:val="32"/>
          <w:szCs w:val="32"/>
        </w:rPr>
        <w:t>有</w:t>
      </w:r>
      <w:r w:rsidRPr="00380BD0">
        <w:rPr>
          <w:rFonts w:ascii="標楷體" w:eastAsia="標楷體" w:hAnsi="標楷體" w:hint="eastAsia"/>
          <w:sz w:val="32"/>
          <w:szCs w:val="32"/>
        </w:rPr>
        <w:t>期刊117 種，報紙1</w:t>
      </w:r>
      <w:r w:rsidR="006F401D" w:rsidRPr="00380BD0">
        <w:rPr>
          <w:rFonts w:ascii="標楷體" w:eastAsia="標楷體" w:hAnsi="標楷體" w:hint="eastAsia"/>
          <w:sz w:val="32"/>
          <w:szCs w:val="32"/>
        </w:rPr>
        <w:t>2</w:t>
      </w:r>
      <w:r w:rsidRPr="00380BD0">
        <w:rPr>
          <w:rFonts w:ascii="標楷體" w:eastAsia="標楷體" w:hAnsi="標楷體" w:hint="eastAsia"/>
          <w:sz w:val="32"/>
          <w:szCs w:val="32"/>
        </w:rPr>
        <w:t>種</w:t>
      </w:r>
      <w:r w:rsidR="00D46FDB" w:rsidRPr="00380BD0">
        <w:rPr>
          <w:rFonts w:ascii="標楷體" w:eastAsia="標楷體" w:hAnsi="標楷體" w:hint="eastAsia"/>
          <w:sz w:val="32"/>
          <w:szCs w:val="32"/>
        </w:rPr>
        <w:t>及視聽媒材</w:t>
      </w:r>
      <w:r w:rsidR="00CD2D60" w:rsidRPr="00380BD0">
        <w:rPr>
          <w:rFonts w:ascii="標楷體" w:eastAsia="標楷體" w:hAnsi="標楷體"/>
          <w:sz w:val="32"/>
          <w:szCs w:val="32"/>
        </w:rPr>
        <w:t>3039</w:t>
      </w:r>
      <w:r w:rsidR="00D46FDB">
        <w:rPr>
          <w:rFonts w:ascii="標楷體" w:eastAsia="標楷體" w:hAnsi="標楷體" w:hint="eastAsia"/>
          <w:color w:val="000000" w:themeColor="text1"/>
          <w:sz w:val="32"/>
          <w:szCs w:val="32"/>
        </w:rPr>
        <w:t>件</w:t>
      </w:r>
      <w:r w:rsidRPr="00A53A6F">
        <w:rPr>
          <w:rFonts w:ascii="標楷體" w:eastAsia="標楷體" w:hAnsi="標楷體" w:hint="eastAsia"/>
          <w:color w:val="000000" w:themeColor="text1"/>
          <w:sz w:val="32"/>
          <w:szCs w:val="32"/>
        </w:rPr>
        <w:t>。</w:t>
      </w:r>
    </w:p>
    <w:p w:rsidR="00D46FDB" w:rsidRDefault="00D84C8E" w:rsidP="00AB0AE4">
      <w:pPr>
        <w:tabs>
          <w:tab w:val="left" w:pos="1418"/>
        </w:tabs>
        <w:snapToGrid w:val="0"/>
        <w:spacing w:line="500" w:lineRule="exact"/>
        <w:ind w:leftChars="531" w:left="1559" w:hangingChars="89" w:hanging="285"/>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3.電子書平台:圖書館網站提供各類型電子書供本校師生及民眾使用</w:t>
      </w:r>
      <w:r w:rsidR="009C4824" w:rsidRPr="00A53A6F">
        <w:rPr>
          <w:rFonts w:ascii="標楷體" w:eastAsia="標楷體" w:hAnsi="標楷體" w:hint="eastAsia"/>
          <w:color w:val="000000" w:themeColor="text1"/>
          <w:sz w:val="32"/>
          <w:szCs w:val="32"/>
        </w:rPr>
        <w:t>。</w:t>
      </w:r>
    </w:p>
    <w:p w:rsidR="00D84C8E" w:rsidRPr="00A53A6F" w:rsidRDefault="00D84C8E" w:rsidP="002176B8">
      <w:pPr>
        <w:tabs>
          <w:tab w:val="left" w:pos="1418"/>
        </w:tabs>
        <w:snapToGrid w:val="0"/>
        <w:spacing w:line="500" w:lineRule="exact"/>
        <w:ind w:leftChars="531" w:left="1559" w:hangingChars="89" w:hanging="285"/>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4.館際合作:已與高雄大學圖書館、高雄餐旅大學圖書館及高雄師範大學圖書館合作，簽訂互相借閱書籍契約，雙方師生依據核發之借書證即可借閱書籍。</w:t>
      </w:r>
    </w:p>
    <w:p w:rsidR="00D84C8E" w:rsidRPr="00A53A6F" w:rsidRDefault="00D84C8E" w:rsidP="002176B8">
      <w:pPr>
        <w:tabs>
          <w:tab w:val="left" w:pos="1418"/>
        </w:tabs>
        <w:snapToGrid w:val="0"/>
        <w:spacing w:line="500" w:lineRule="exact"/>
        <w:ind w:leftChars="531" w:left="1559" w:hangingChars="89" w:hanging="285"/>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5.本校圖書館已加入串聯大高雄60座圖書館的網路書籍查閱服務，</w:t>
      </w:r>
      <w:r w:rsidR="00EA1D68" w:rsidRPr="00A53A6F">
        <w:rPr>
          <w:rFonts w:ascii="標楷體" w:eastAsia="標楷體" w:hAnsi="標楷體" w:hint="eastAsia"/>
          <w:color w:val="000000" w:themeColor="text1"/>
          <w:sz w:val="32"/>
          <w:szCs w:val="32"/>
        </w:rPr>
        <w:t>方便</w:t>
      </w:r>
      <w:r w:rsidRPr="00A53A6F">
        <w:rPr>
          <w:rFonts w:ascii="標楷體" w:eastAsia="標楷體" w:hAnsi="標楷體" w:hint="eastAsia"/>
          <w:color w:val="000000" w:themeColor="text1"/>
          <w:sz w:val="32"/>
          <w:szCs w:val="32"/>
        </w:rPr>
        <w:t>民眾借書</w:t>
      </w:r>
      <w:r w:rsidR="00EA1D68">
        <w:rPr>
          <w:rFonts w:ascii="標楷體" w:eastAsia="標楷體" w:hAnsi="標楷體" w:hint="eastAsia"/>
          <w:color w:val="000000" w:themeColor="text1"/>
          <w:sz w:val="32"/>
          <w:szCs w:val="32"/>
        </w:rPr>
        <w:t>，提升</w:t>
      </w:r>
      <w:r w:rsidRPr="00A53A6F">
        <w:rPr>
          <w:rFonts w:ascii="標楷體" w:eastAsia="標楷體" w:hAnsi="標楷體" w:hint="eastAsia"/>
          <w:color w:val="000000" w:themeColor="text1"/>
          <w:sz w:val="32"/>
          <w:szCs w:val="32"/>
        </w:rPr>
        <w:t>大高雄民眾閱讀的風氣，</w:t>
      </w:r>
      <w:r w:rsidR="00EA1D68">
        <w:rPr>
          <w:rFonts w:ascii="標楷體" w:eastAsia="標楷體" w:hAnsi="標楷體" w:hint="eastAsia"/>
          <w:color w:val="000000" w:themeColor="text1"/>
          <w:sz w:val="32"/>
          <w:szCs w:val="32"/>
        </w:rPr>
        <w:t>成</w:t>
      </w:r>
      <w:r w:rsidRPr="00A53A6F">
        <w:rPr>
          <w:rFonts w:ascii="標楷體" w:eastAsia="標楷體" w:hAnsi="標楷體" w:hint="eastAsia"/>
          <w:color w:val="000000" w:themeColor="text1"/>
          <w:sz w:val="32"/>
          <w:szCs w:val="32"/>
        </w:rPr>
        <w:t>為樂於閱讀的城市。</w:t>
      </w:r>
    </w:p>
    <w:p w:rsidR="000809A2" w:rsidRPr="00A53A6F" w:rsidRDefault="00B0246F" w:rsidP="00B0246F">
      <w:pPr>
        <w:tabs>
          <w:tab w:val="left" w:pos="1134"/>
        </w:tabs>
        <w:snapToGrid w:val="0"/>
        <w:spacing w:line="500" w:lineRule="exact"/>
        <w:ind w:left="160"/>
        <w:jc w:val="both"/>
        <w:rPr>
          <w:rFonts w:ascii="標楷體" w:eastAsia="標楷體" w:hAnsi="標楷體"/>
          <w:color w:val="000000" w:themeColor="text1"/>
          <w:sz w:val="32"/>
          <w:szCs w:val="32"/>
        </w:rPr>
      </w:pPr>
      <w:r>
        <w:rPr>
          <w:rFonts w:ascii="標楷體" w:eastAsia="標楷體" w:hAnsi="標楷體" w:hint="eastAsia"/>
          <w:bCs/>
          <w:color w:val="000000" w:themeColor="text1"/>
          <w:spacing w:val="-2"/>
          <w:kern w:val="2"/>
          <w:sz w:val="32"/>
          <w:szCs w:val="32"/>
        </w:rPr>
        <w:t xml:space="preserve">   (二)</w:t>
      </w:r>
      <w:r w:rsidR="000809A2" w:rsidRPr="00A53A6F">
        <w:rPr>
          <w:rFonts w:ascii="標楷體" w:eastAsia="標楷體" w:hAnsi="標楷體"/>
          <w:bCs/>
          <w:color w:val="000000" w:themeColor="text1"/>
          <w:spacing w:val="-2"/>
          <w:kern w:val="2"/>
          <w:sz w:val="32"/>
          <w:szCs w:val="32"/>
        </w:rPr>
        <w:t>健全組織功能，規</w:t>
      </w:r>
      <w:r w:rsidR="000809A2" w:rsidRPr="00A53A6F">
        <w:rPr>
          <w:rFonts w:ascii="標楷體" w:eastAsia="標楷體" w:hAnsi="標楷體"/>
          <w:color w:val="000000" w:themeColor="text1"/>
          <w:sz w:val="32"/>
          <w:szCs w:val="32"/>
        </w:rPr>
        <w:t>劃運用人力情形</w:t>
      </w:r>
    </w:p>
    <w:p w:rsidR="00A31717" w:rsidRPr="00380BD0" w:rsidRDefault="001A1F73" w:rsidP="001A1F73">
      <w:pPr>
        <w:spacing w:line="500" w:lineRule="exact"/>
        <w:ind w:left="1418" w:hangingChars="443" w:hanging="1418"/>
        <w:jc w:val="both"/>
        <w:rPr>
          <w:rFonts w:ascii="標楷體" w:eastAsia="標楷體" w:hAnsi="標楷體"/>
          <w:sz w:val="32"/>
          <w:szCs w:val="32"/>
        </w:rPr>
      </w:pPr>
      <w:r w:rsidRPr="00A53A6F">
        <w:rPr>
          <w:rFonts w:ascii="標楷體" w:eastAsia="標楷體" w:hAnsi="標楷體" w:hint="eastAsia"/>
          <w:color w:val="000000" w:themeColor="text1"/>
          <w:sz w:val="32"/>
          <w:szCs w:val="32"/>
        </w:rPr>
        <w:t xml:space="preserve">      </w:t>
      </w:r>
      <w:r w:rsidR="00A31717">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 xml:space="preserve"> 1.</w:t>
      </w:r>
      <w:r w:rsidR="00374653" w:rsidRPr="00A53A6F">
        <w:rPr>
          <w:rFonts w:ascii="標楷體" w:eastAsia="標楷體" w:hAnsi="標楷體"/>
          <w:color w:val="000000" w:themeColor="text1"/>
          <w:sz w:val="32"/>
          <w:szCs w:val="32"/>
        </w:rPr>
        <w:t>編制員額55人，預算員額5</w:t>
      </w:r>
      <w:r w:rsidR="00374653" w:rsidRPr="00A53A6F">
        <w:rPr>
          <w:rFonts w:ascii="標楷體" w:eastAsia="標楷體" w:hAnsi="標楷體" w:hint="eastAsia"/>
          <w:color w:val="000000" w:themeColor="text1"/>
          <w:sz w:val="32"/>
          <w:szCs w:val="32"/>
        </w:rPr>
        <w:t>0</w:t>
      </w:r>
      <w:r w:rsidR="00374653" w:rsidRPr="00A53A6F">
        <w:rPr>
          <w:rFonts w:ascii="標楷體" w:eastAsia="標楷體" w:hAnsi="標楷體"/>
          <w:color w:val="000000" w:themeColor="text1"/>
          <w:sz w:val="32"/>
          <w:szCs w:val="32"/>
        </w:rPr>
        <w:t>人，現</w:t>
      </w:r>
      <w:r w:rsidR="00374653" w:rsidRPr="00380BD0">
        <w:rPr>
          <w:rFonts w:ascii="標楷體" w:eastAsia="標楷體" w:hAnsi="標楷體"/>
          <w:sz w:val="32"/>
          <w:szCs w:val="32"/>
        </w:rPr>
        <w:t>職人員</w:t>
      </w:r>
      <w:r w:rsidR="003D583D" w:rsidRPr="00380BD0">
        <w:rPr>
          <w:rFonts w:ascii="標楷體" w:eastAsia="標楷體" w:hAnsi="標楷體" w:hint="eastAsia"/>
          <w:sz w:val="32"/>
          <w:szCs w:val="32"/>
        </w:rPr>
        <w:t>46</w:t>
      </w:r>
      <w:r w:rsidR="00374653" w:rsidRPr="00380BD0">
        <w:rPr>
          <w:rFonts w:ascii="標楷體" w:eastAsia="標楷體" w:hAnsi="標楷體"/>
          <w:sz w:val="32"/>
          <w:szCs w:val="32"/>
        </w:rPr>
        <w:t>人。現職</w:t>
      </w:r>
      <w:r w:rsidR="00A31717" w:rsidRPr="00380BD0">
        <w:rPr>
          <w:rFonts w:ascii="標楷體" w:eastAsia="標楷體" w:hAnsi="標楷體" w:hint="eastAsia"/>
          <w:sz w:val="32"/>
          <w:szCs w:val="32"/>
        </w:rPr>
        <w:t xml:space="preserve"> </w:t>
      </w:r>
    </w:p>
    <w:p w:rsidR="00A31717" w:rsidRDefault="00A31717" w:rsidP="001A1F73">
      <w:pPr>
        <w:spacing w:line="500" w:lineRule="exact"/>
        <w:ind w:left="1418" w:hangingChars="443" w:hanging="1418"/>
        <w:jc w:val="both"/>
        <w:rPr>
          <w:rFonts w:ascii="標楷體" w:eastAsia="標楷體" w:hAnsi="標楷體"/>
          <w:color w:val="000000" w:themeColor="text1"/>
          <w:sz w:val="32"/>
          <w:szCs w:val="32"/>
        </w:rPr>
      </w:pPr>
      <w:r w:rsidRPr="00380BD0">
        <w:rPr>
          <w:rFonts w:ascii="標楷體" w:eastAsia="標楷體" w:hAnsi="標楷體" w:hint="eastAsia"/>
          <w:sz w:val="32"/>
          <w:szCs w:val="32"/>
        </w:rPr>
        <w:lastRenderedPageBreak/>
        <w:t xml:space="preserve">          </w:t>
      </w:r>
      <w:r w:rsidR="00374653" w:rsidRPr="00380BD0">
        <w:rPr>
          <w:rFonts w:ascii="標楷體" w:eastAsia="標楷體" w:hAnsi="標楷體"/>
          <w:sz w:val="32"/>
          <w:szCs w:val="32"/>
        </w:rPr>
        <w:t>人員中教師</w:t>
      </w:r>
      <w:r w:rsidR="003D583D" w:rsidRPr="00380BD0">
        <w:rPr>
          <w:rFonts w:ascii="標楷體" w:eastAsia="標楷體" w:hAnsi="標楷體" w:hint="eastAsia"/>
          <w:sz w:val="32"/>
          <w:szCs w:val="32"/>
        </w:rPr>
        <w:t>21</w:t>
      </w:r>
      <w:r w:rsidR="00374653" w:rsidRPr="00380BD0">
        <w:rPr>
          <w:rFonts w:ascii="標楷體" w:eastAsia="標楷體" w:hAnsi="標楷體"/>
          <w:sz w:val="32"/>
          <w:szCs w:val="32"/>
        </w:rPr>
        <w:t>人，職員</w:t>
      </w:r>
      <w:r w:rsidR="003D583D" w:rsidRPr="00380BD0">
        <w:rPr>
          <w:rFonts w:ascii="標楷體" w:eastAsia="標楷體" w:hAnsi="標楷體" w:hint="eastAsia"/>
          <w:sz w:val="32"/>
          <w:szCs w:val="32"/>
        </w:rPr>
        <w:t>25</w:t>
      </w:r>
      <w:r w:rsidR="00374653" w:rsidRPr="00380BD0">
        <w:rPr>
          <w:rFonts w:ascii="標楷體" w:eastAsia="標楷體" w:hAnsi="標楷體"/>
          <w:sz w:val="32"/>
          <w:szCs w:val="32"/>
        </w:rPr>
        <w:t>人</w:t>
      </w:r>
      <w:r w:rsidR="001031EE" w:rsidRPr="00A53A6F">
        <w:rPr>
          <w:rFonts w:ascii="標楷體" w:eastAsia="標楷體" w:hAnsi="標楷體"/>
          <w:color w:val="000000" w:themeColor="text1"/>
          <w:sz w:val="32"/>
          <w:szCs w:val="32"/>
        </w:rPr>
        <w:t>。</w:t>
      </w:r>
      <w:r w:rsidR="00374653" w:rsidRPr="00A53A6F">
        <w:rPr>
          <w:rFonts w:ascii="標楷體" w:eastAsia="標楷體" w:hAnsi="標楷體"/>
          <w:color w:val="000000" w:themeColor="text1"/>
          <w:sz w:val="32"/>
          <w:szCs w:val="32"/>
        </w:rPr>
        <w:t>考量員額控管及校務基金</w:t>
      </w:r>
    </w:p>
    <w:p w:rsidR="00374653" w:rsidRPr="00A53A6F" w:rsidRDefault="00A31717" w:rsidP="001A1F73">
      <w:pPr>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374653" w:rsidRPr="00A53A6F">
        <w:rPr>
          <w:rFonts w:ascii="標楷體" w:eastAsia="標楷體" w:hAnsi="標楷體"/>
          <w:color w:val="000000" w:themeColor="text1"/>
          <w:sz w:val="32"/>
          <w:szCs w:val="32"/>
        </w:rPr>
        <w:t>成本效益，</w:t>
      </w:r>
      <w:r w:rsidR="001031EE" w:rsidRPr="00A53A6F">
        <w:rPr>
          <w:rFonts w:ascii="標楷體" w:eastAsia="標楷體" w:hAnsi="標楷體" w:hint="eastAsia"/>
          <w:color w:val="000000" w:themeColor="text1"/>
          <w:sz w:val="32"/>
          <w:szCs w:val="32"/>
        </w:rPr>
        <w:t>本校仍須適切調配人力，以因應校務推展需求</w:t>
      </w:r>
      <w:r w:rsidR="00374653" w:rsidRPr="00A53A6F">
        <w:rPr>
          <w:rFonts w:ascii="標楷體" w:eastAsia="標楷體" w:hAnsi="標楷體"/>
          <w:color w:val="000000" w:themeColor="text1"/>
          <w:sz w:val="32"/>
          <w:szCs w:val="32"/>
        </w:rPr>
        <w:t>。</w:t>
      </w:r>
    </w:p>
    <w:p w:rsidR="00A31717" w:rsidRDefault="001A1F73" w:rsidP="00997445">
      <w:pPr>
        <w:tabs>
          <w:tab w:val="left" w:pos="1134"/>
        </w:tabs>
        <w:snapToGrid w:val="0"/>
        <w:spacing w:line="500" w:lineRule="exact"/>
        <w:ind w:left="1418" w:hangingChars="443" w:hanging="1418"/>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A31717">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 xml:space="preserve">   2.</w:t>
      </w:r>
      <w:r w:rsidR="00531C60">
        <w:rPr>
          <w:rFonts w:ascii="標楷體" w:eastAsia="標楷體" w:hAnsi="標楷體" w:hint="eastAsia"/>
          <w:color w:val="000000" w:themeColor="text1"/>
          <w:sz w:val="32"/>
          <w:szCs w:val="32"/>
        </w:rPr>
        <w:t>除保有面授的特色外，強化遠距教學</w:t>
      </w:r>
      <w:r w:rsidR="00374653" w:rsidRPr="00A53A6F">
        <w:rPr>
          <w:rFonts w:ascii="標楷體" w:eastAsia="標楷體" w:hAnsi="標楷體"/>
          <w:color w:val="000000" w:themeColor="text1"/>
          <w:sz w:val="32"/>
          <w:szCs w:val="32"/>
        </w:rPr>
        <w:t>，並開創產學合作</w:t>
      </w:r>
      <w:r w:rsidR="00531C60">
        <w:rPr>
          <w:rFonts w:ascii="標楷體" w:eastAsia="標楷體" w:hAnsi="標楷體"/>
          <w:color w:val="000000" w:themeColor="text1"/>
          <w:sz w:val="32"/>
          <w:szCs w:val="32"/>
        </w:rPr>
        <w:t>。</w:t>
      </w:r>
      <w:r w:rsidR="00A31717">
        <w:rPr>
          <w:rFonts w:ascii="標楷體" w:eastAsia="標楷體" w:hAnsi="標楷體" w:hint="eastAsia"/>
          <w:color w:val="000000" w:themeColor="text1"/>
          <w:sz w:val="32"/>
          <w:szCs w:val="32"/>
        </w:rPr>
        <w:t xml:space="preserve"> </w:t>
      </w:r>
    </w:p>
    <w:p w:rsidR="00A31717" w:rsidRDefault="00A31717" w:rsidP="00997445">
      <w:pPr>
        <w:tabs>
          <w:tab w:val="left" w:pos="1134"/>
        </w:tabs>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714B01">
        <w:rPr>
          <w:rFonts w:ascii="標楷體" w:eastAsia="標楷體" w:hAnsi="標楷體"/>
          <w:color w:val="000000" w:themeColor="text1"/>
          <w:sz w:val="32"/>
          <w:szCs w:val="32"/>
        </w:rPr>
        <w:t>新創業務增</w:t>
      </w:r>
      <w:r w:rsidR="00714B01">
        <w:rPr>
          <w:rFonts w:ascii="標楷體" w:eastAsia="標楷體" w:hAnsi="標楷體" w:hint="eastAsia"/>
          <w:color w:val="000000" w:themeColor="text1"/>
          <w:sz w:val="32"/>
          <w:szCs w:val="32"/>
        </w:rPr>
        <w:t>加</w:t>
      </w:r>
      <w:r w:rsidR="00374653" w:rsidRPr="00A53A6F">
        <w:rPr>
          <w:rFonts w:ascii="標楷體" w:eastAsia="標楷體" w:hAnsi="標楷體"/>
          <w:color w:val="000000" w:themeColor="text1"/>
          <w:sz w:val="32"/>
          <w:szCs w:val="32"/>
        </w:rPr>
        <w:t>，所需人力與經費，</w:t>
      </w:r>
      <w:r w:rsidR="00797666" w:rsidRPr="00A53A6F">
        <w:rPr>
          <w:rFonts w:ascii="標楷體" w:eastAsia="標楷體" w:hAnsi="標楷體" w:hint="eastAsia"/>
          <w:color w:val="000000" w:themeColor="text1"/>
          <w:sz w:val="32"/>
          <w:szCs w:val="32"/>
        </w:rPr>
        <w:t>多係</w:t>
      </w:r>
      <w:r w:rsidR="00374653" w:rsidRPr="00A53A6F">
        <w:rPr>
          <w:rFonts w:ascii="標楷體" w:eastAsia="標楷體" w:hAnsi="標楷體"/>
          <w:color w:val="000000" w:themeColor="text1"/>
          <w:sz w:val="32"/>
          <w:szCs w:val="32"/>
        </w:rPr>
        <w:t>由</w:t>
      </w:r>
      <w:r w:rsidR="002554FE" w:rsidRPr="00A53A6F">
        <w:rPr>
          <w:rFonts w:ascii="標楷體" w:eastAsia="標楷體" w:hAnsi="標楷體" w:hint="eastAsia"/>
          <w:color w:val="000000" w:themeColor="text1"/>
          <w:sz w:val="32"/>
          <w:szCs w:val="32"/>
        </w:rPr>
        <w:t>自</w:t>
      </w:r>
      <w:r w:rsidR="00374653" w:rsidRPr="00A53A6F">
        <w:rPr>
          <w:rFonts w:ascii="標楷體" w:eastAsia="標楷體" w:hAnsi="標楷體"/>
          <w:color w:val="000000" w:themeColor="text1"/>
          <w:sz w:val="32"/>
          <w:szCs w:val="32"/>
        </w:rPr>
        <w:t>籌基金進用教</w:t>
      </w:r>
      <w:r>
        <w:rPr>
          <w:rFonts w:ascii="標楷體" w:eastAsia="標楷體" w:hAnsi="標楷體" w:hint="eastAsia"/>
          <w:color w:val="000000" w:themeColor="text1"/>
          <w:sz w:val="32"/>
          <w:szCs w:val="32"/>
        </w:rPr>
        <w:t xml:space="preserve"> </w:t>
      </w:r>
    </w:p>
    <w:p w:rsidR="00374653" w:rsidRPr="00A53A6F" w:rsidRDefault="00A31717" w:rsidP="00997445">
      <w:pPr>
        <w:tabs>
          <w:tab w:val="left" w:pos="1134"/>
        </w:tabs>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374653" w:rsidRPr="00A53A6F">
        <w:rPr>
          <w:rFonts w:ascii="標楷體" w:eastAsia="標楷體" w:hAnsi="標楷體"/>
          <w:color w:val="000000" w:themeColor="text1"/>
          <w:sz w:val="32"/>
          <w:szCs w:val="32"/>
        </w:rPr>
        <w:t>學及工作人員，執行相關業務。</w:t>
      </w:r>
    </w:p>
    <w:p w:rsidR="00997445" w:rsidRPr="00997445" w:rsidRDefault="00997445" w:rsidP="00997445">
      <w:pPr>
        <w:tabs>
          <w:tab w:val="left" w:pos="1134"/>
        </w:tabs>
        <w:snapToGrid w:val="0"/>
        <w:spacing w:line="500" w:lineRule="exact"/>
        <w:ind w:left="160"/>
        <w:jc w:val="both"/>
        <w:rPr>
          <w:rFonts w:ascii="標楷體" w:eastAsia="標楷體" w:hAnsi="標楷體"/>
          <w:bCs/>
          <w:color w:val="000000" w:themeColor="text1"/>
          <w:spacing w:val="-2"/>
          <w:kern w:val="2"/>
          <w:sz w:val="32"/>
          <w:szCs w:val="32"/>
        </w:rPr>
      </w:pPr>
      <w:r>
        <w:rPr>
          <w:rFonts w:ascii="標楷體" w:eastAsia="標楷體" w:hAnsi="標楷體" w:hint="eastAsia"/>
          <w:color w:val="000000" w:themeColor="text1"/>
          <w:sz w:val="32"/>
          <w:szCs w:val="32"/>
        </w:rPr>
        <w:t xml:space="preserve">   </w:t>
      </w:r>
      <w:r w:rsidRPr="00997445">
        <w:rPr>
          <w:rFonts w:ascii="標楷體" w:eastAsia="標楷體" w:hAnsi="標楷體" w:hint="eastAsia"/>
          <w:bCs/>
          <w:color w:val="000000" w:themeColor="text1"/>
          <w:spacing w:val="-2"/>
          <w:kern w:val="2"/>
          <w:sz w:val="32"/>
          <w:szCs w:val="32"/>
        </w:rPr>
        <w:t>(三)</w:t>
      </w:r>
      <w:r w:rsidR="000809A2" w:rsidRPr="00997445">
        <w:rPr>
          <w:rFonts w:ascii="標楷體" w:eastAsia="標楷體" w:hAnsi="標楷體" w:hint="eastAsia"/>
          <w:bCs/>
          <w:color w:val="000000" w:themeColor="text1"/>
          <w:spacing w:val="-2"/>
          <w:kern w:val="2"/>
          <w:sz w:val="32"/>
          <w:szCs w:val="32"/>
        </w:rPr>
        <w:t>鼓勵教師升等及職員訓練進修</w:t>
      </w:r>
    </w:p>
    <w:p w:rsidR="00A31717" w:rsidRDefault="00997445" w:rsidP="00997445">
      <w:pPr>
        <w:tabs>
          <w:tab w:val="left" w:pos="1134"/>
        </w:tabs>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A31717">
        <w:rPr>
          <w:rFonts w:ascii="標楷體" w:eastAsia="標楷體" w:hAnsi="標楷體" w:hint="eastAsia"/>
          <w:color w:val="000000" w:themeColor="text1"/>
          <w:sz w:val="32"/>
          <w:szCs w:val="32"/>
        </w:rPr>
        <w:t xml:space="preserve"> </w:t>
      </w:r>
      <w:r>
        <w:rPr>
          <w:rFonts w:ascii="標楷體" w:eastAsia="標楷體" w:hAnsi="標楷體" w:hint="eastAsia"/>
          <w:color w:val="000000" w:themeColor="text1"/>
          <w:sz w:val="32"/>
          <w:szCs w:val="32"/>
        </w:rPr>
        <w:t xml:space="preserve"> </w:t>
      </w:r>
      <w:r w:rsidR="001A1F73" w:rsidRPr="00A53A6F">
        <w:rPr>
          <w:rFonts w:ascii="標楷體" w:eastAsia="標楷體" w:hAnsi="標楷體" w:hint="eastAsia"/>
          <w:color w:val="000000" w:themeColor="text1"/>
          <w:sz w:val="32"/>
          <w:szCs w:val="32"/>
        </w:rPr>
        <w:t>1.</w:t>
      </w:r>
      <w:r w:rsidR="002D3A32" w:rsidRPr="00A53A6F">
        <w:rPr>
          <w:rFonts w:ascii="標楷體" w:eastAsia="標楷體" w:hAnsi="標楷體"/>
          <w:color w:val="000000" w:themeColor="text1"/>
          <w:sz w:val="32"/>
          <w:szCs w:val="32"/>
        </w:rPr>
        <w:t>目前在職進修</w:t>
      </w:r>
      <w:r w:rsidR="002D3A32" w:rsidRPr="00A53A6F">
        <w:rPr>
          <w:rFonts w:ascii="標楷體" w:eastAsia="標楷體" w:hAnsi="標楷體" w:hint="eastAsia"/>
          <w:color w:val="000000" w:themeColor="text1"/>
          <w:sz w:val="32"/>
          <w:szCs w:val="32"/>
        </w:rPr>
        <w:t>教職員共</w:t>
      </w:r>
      <w:r w:rsidR="000321E5" w:rsidRPr="00A53A6F">
        <w:rPr>
          <w:rFonts w:ascii="標楷體" w:eastAsia="標楷體" w:hAnsi="標楷體" w:hint="eastAsia"/>
          <w:color w:val="000000" w:themeColor="text1"/>
          <w:sz w:val="32"/>
          <w:szCs w:val="32"/>
        </w:rPr>
        <w:t>3</w:t>
      </w:r>
      <w:r w:rsidR="002D3A32" w:rsidRPr="00A53A6F">
        <w:rPr>
          <w:rFonts w:ascii="標楷體" w:eastAsia="標楷體" w:hAnsi="標楷體"/>
          <w:color w:val="000000" w:themeColor="text1"/>
          <w:sz w:val="32"/>
          <w:szCs w:val="32"/>
        </w:rPr>
        <w:t>人（</w:t>
      </w:r>
      <w:r w:rsidR="00802F59" w:rsidRPr="00A53A6F">
        <w:rPr>
          <w:rFonts w:ascii="標楷體" w:eastAsia="標楷體" w:hAnsi="標楷體" w:hint="eastAsia"/>
          <w:color w:val="000000" w:themeColor="text1"/>
          <w:sz w:val="32"/>
          <w:szCs w:val="32"/>
        </w:rPr>
        <w:t>碩</w:t>
      </w:r>
      <w:r w:rsidR="002D3A32" w:rsidRPr="00A53A6F">
        <w:rPr>
          <w:rFonts w:ascii="標楷體" w:eastAsia="標楷體" w:hAnsi="標楷體" w:hint="eastAsia"/>
          <w:color w:val="000000" w:themeColor="text1"/>
          <w:sz w:val="32"/>
          <w:szCs w:val="32"/>
        </w:rPr>
        <w:t>士</w:t>
      </w:r>
      <w:r w:rsidR="000321E5" w:rsidRPr="00A53A6F">
        <w:rPr>
          <w:rFonts w:ascii="標楷體" w:eastAsia="標楷體" w:hAnsi="標楷體" w:hint="eastAsia"/>
          <w:color w:val="000000" w:themeColor="text1"/>
          <w:sz w:val="32"/>
          <w:szCs w:val="32"/>
        </w:rPr>
        <w:t>3</w:t>
      </w:r>
      <w:r w:rsidR="002D3A32" w:rsidRPr="00A53A6F">
        <w:rPr>
          <w:rFonts w:ascii="標楷體" w:eastAsia="標楷體" w:hAnsi="標楷體"/>
          <w:color w:val="000000" w:themeColor="text1"/>
          <w:sz w:val="32"/>
          <w:szCs w:val="32"/>
        </w:rPr>
        <w:t>人）及英檢通過人數</w:t>
      </w:r>
      <w:r>
        <w:rPr>
          <w:rFonts w:ascii="標楷體" w:eastAsia="標楷體" w:hAnsi="標楷體" w:hint="eastAsia"/>
          <w:color w:val="000000" w:themeColor="text1"/>
          <w:sz w:val="32"/>
          <w:szCs w:val="32"/>
        </w:rPr>
        <w:t xml:space="preserve"> </w:t>
      </w:r>
      <w:r w:rsidR="00A31717">
        <w:rPr>
          <w:rFonts w:ascii="標楷體" w:eastAsia="標楷體" w:hAnsi="標楷體" w:hint="eastAsia"/>
          <w:color w:val="000000" w:themeColor="text1"/>
          <w:sz w:val="32"/>
          <w:szCs w:val="32"/>
        </w:rPr>
        <w:t xml:space="preserve"> </w:t>
      </w:r>
    </w:p>
    <w:p w:rsidR="002D3A32" w:rsidRPr="00A53A6F" w:rsidRDefault="00A31717" w:rsidP="00997445">
      <w:pPr>
        <w:tabs>
          <w:tab w:val="left" w:pos="1134"/>
        </w:tabs>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2D3A32" w:rsidRPr="00A53A6F">
        <w:rPr>
          <w:rFonts w:ascii="標楷體" w:eastAsia="標楷體" w:hAnsi="標楷體"/>
          <w:color w:val="000000" w:themeColor="text1"/>
          <w:sz w:val="32"/>
          <w:szCs w:val="32"/>
        </w:rPr>
        <w:t>1</w:t>
      </w:r>
      <w:r w:rsidR="002D3A32" w:rsidRPr="00A53A6F">
        <w:rPr>
          <w:rFonts w:ascii="標楷體" w:eastAsia="標楷體" w:hAnsi="標楷體" w:hint="eastAsia"/>
          <w:color w:val="000000" w:themeColor="text1"/>
          <w:sz w:val="32"/>
          <w:szCs w:val="32"/>
        </w:rPr>
        <w:t>4</w:t>
      </w:r>
      <w:r w:rsidR="002D3A32" w:rsidRPr="00A53A6F">
        <w:rPr>
          <w:rFonts w:ascii="標楷體" w:eastAsia="標楷體" w:hAnsi="標楷體"/>
          <w:color w:val="000000" w:themeColor="text1"/>
          <w:sz w:val="32"/>
          <w:szCs w:val="32"/>
        </w:rPr>
        <w:t>人。</w:t>
      </w:r>
    </w:p>
    <w:p w:rsidR="002D3A32" w:rsidRPr="00A53A6F" w:rsidRDefault="001A1F73" w:rsidP="00997445">
      <w:pPr>
        <w:snapToGrid w:val="0"/>
        <w:spacing w:line="500" w:lineRule="exact"/>
        <w:ind w:left="1558" w:hangingChars="487" w:hanging="1558"/>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A31717">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 xml:space="preserve">  2.</w:t>
      </w:r>
      <w:r w:rsidR="002D3A32" w:rsidRPr="00A53A6F">
        <w:rPr>
          <w:rFonts w:ascii="標楷體" w:eastAsia="標楷體" w:hAnsi="標楷體"/>
          <w:color w:val="000000" w:themeColor="text1"/>
          <w:sz w:val="32"/>
          <w:szCs w:val="32"/>
        </w:rPr>
        <w:t>教師升等</w:t>
      </w:r>
      <w:r w:rsidR="002D3A32" w:rsidRPr="00A53A6F">
        <w:rPr>
          <w:rFonts w:ascii="標楷體" w:eastAsia="標楷體" w:hAnsi="標楷體" w:hint="eastAsia"/>
          <w:color w:val="000000" w:themeColor="text1"/>
          <w:sz w:val="32"/>
          <w:szCs w:val="32"/>
        </w:rPr>
        <w:t>部分，計有兼任教師</w:t>
      </w:r>
      <w:r w:rsidR="003D583D" w:rsidRPr="00380BD0">
        <w:rPr>
          <w:rFonts w:ascii="標楷體" w:eastAsia="標楷體" w:hAnsi="標楷體" w:hint="eastAsia"/>
          <w:sz w:val="32"/>
          <w:szCs w:val="32"/>
        </w:rPr>
        <w:t>4</w:t>
      </w:r>
      <w:r w:rsidR="002D3A32" w:rsidRPr="00A53A6F">
        <w:rPr>
          <w:rFonts w:ascii="標楷體" w:eastAsia="標楷體" w:hAnsi="標楷體" w:hint="eastAsia"/>
          <w:color w:val="000000" w:themeColor="text1"/>
          <w:sz w:val="32"/>
          <w:szCs w:val="32"/>
        </w:rPr>
        <w:t>人提出升等送審。</w:t>
      </w:r>
    </w:p>
    <w:p w:rsidR="00A31717" w:rsidRDefault="001A1F73" w:rsidP="001A1F73">
      <w:pPr>
        <w:snapToGrid w:val="0"/>
        <w:spacing w:line="500" w:lineRule="exact"/>
        <w:ind w:left="1418" w:hangingChars="443" w:hanging="1418"/>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A31717">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 xml:space="preserve">  3.</w:t>
      </w:r>
      <w:r w:rsidR="00491BEA" w:rsidRPr="00A53A6F">
        <w:rPr>
          <w:rFonts w:ascii="標楷體" w:eastAsia="標楷體" w:hAnsi="標楷體"/>
          <w:color w:val="000000" w:themeColor="text1"/>
          <w:sz w:val="32"/>
          <w:szCs w:val="32"/>
        </w:rPr>
        <w:t>教師評審委員會設置要點業經97學年度第一學期第3次</w:t>
      </w:r>
    </w:p>
    <w:p w:rsidR="00A31717" w:rsidRDefault="00A31717" w:rsidP="001A1F73">
      <w:pPr>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491BEA" w:rsidRPr="00A53A6F">
        <w:rPr>
          <w:rFonts w:ascii="標楷體" w:eastAsia="標楷體" w:hAnsi="標楷體"/>
          <w:color w:val="000000" w:themeColor="text1"/>
          <w:sz w:val="32"/>
          <w:szCs w:val="32"/>
        </w:rPr>
        <w:t>會議通過，本案業經98年4月21日本府第1346次市政</w:t>
      </w:r>
    </w:p>
    <w:p w:rsidR="00A31717" w:rsidRDefault="00A31717" w:rsidP="001A1F73">
      <w:pPr>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491BEA" w:rsidRPr="00A53A6F">
        <w:rPr>
          <w:rFonts w:ascii="標楷體" w:eastAsia="標楷體" w:hAnsi="標楷體"/>
          <w:color w:val="000000" w:themeColor="text1"/>
          <w:sz w:val="32"/>
          <w:szCs w:val="32"/>
        </w:rPr>
        <w:t>會議審議通過</w:t>
      </w:r>
      <w:smartTag w:uri="urn:schemas-microsoft-com:office:smarttags" w:element="chsdate">
        <w:smartTagPr>
          <w:attr w:name="Year" w:val="2009"/>
          <w:attr w:name="Month" w:val="5"/>
          <w:attr w:name="Day" w:val="11"/>
          <w:attr w:name="IsLunarDate" w:val="False"/>
          <w:attr w:name="IsROCDate" w:val="True"/>
        </w:smartTagPr>
        <w:r w:rsidR="00714B01">
          <w:rPr>
            <w:rFonts w:ascii="標楷體" w:eastAsia="標楷體" w:hAnsi="標楷體"/>
            <w:color w:val="000000" w:themeColor="text1"/>
            <w:sz w:val="32"/>
            <w:szCs w:val="32"/>
          </w:rPr>
          <w:t>，</w:t>
        </w:r>
        <w:r w:rsidR="00491BEA" w:rsidRPr="00A53A6F">
          <w:rPr>
            <w:rFonts w:ascii="標楷體" w:eastAsia="標楷體" w:hAnsi="標楷體"/>
            <w:color w:val="000000" w:themeColor="text1"/>
            <w:sz w:val="32"/>
            <w:szCs w:val="32"/>
          </w:rPr>
          <w:t>中華民國</w:t>
        </w:r>
        <w:smartTag w:uri="urn:schemas-microsoft-com:office:smarttags" w:element="chsdate">
          <w:smartTagPr>
            <w:attr w:name="IsROCDate" w:val="False"/>
            <w:attr w:name="IsLunarDate" w:val="False"/>
            <w:attr w:name="Day" w:val="11"/>
            <w:attr w:name="Month" w:val="5"/>
            <w:attr w:name="Year" w:val="1998"/>
          </w:smartTagPr>
          <w:r w:rsidR="00491BEA" w:rsidRPr="00A53A6F">
            <w:rPr>
              <w:rFonts w:ascii="標楷體" w:eastAsia="標楷體" w:hAnsi="標楷體"/>
              <w:color w:val="000000" w:themeColor="text1"/>
              <w:sz w:val="32"/>
              <w:szCs w:val="32"/>
            </w:rPr>
            <w:t>98年5月11日</w:t>
          </w:r>
        </w:smartTag>
      </w:smartTag>
      <w:r w:rsidR="00491BEA" w:rsidRPr="00A53A6F">
        <w:rPr>
          <w:rFonts w:ascii="標楷體" w:eastAsia="標楷體" w:hAnsi="標楷體"/>
          <w:color w:val="000000" w:themeColor="text1"/>
          <w:sz w:val="32"/>
          <w:szCs w:val="32"/>
        </w:rPr>
        <w:t>高市府人一字第</w:t>
      </w:r>
    </w:p>
    <w:p w:rsidR="00491BEA" w:rsidRPr="00A53A6F" w:rsidRDefault="00A31717" w:rsidP="001A1F73">
      <w:pPr>
        <w:snapToGrid w:val="0"/>
        <w:spacing w:line="500" w:lineRule="exact"/>
        <w:ind w:left="1418" w:hangingChars="443" w:hanging="1418"/>
        <w:jc w:val="both"/>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491BEA" w:rsidRPr="00A53A6F">
        <w:rPr>
          <w:rFonts w:ascii="標楷體" w:eastAsia="標楷體" w:hAnsi="標楷體"/>
          <w:color w:val="000000" w:themeColor="text1"/>
          <w:sz w:val="32"/>
          <w:szCs w:val="32"/>
        </w:rPr>
        <w:t>0980027107號函訂定。</w:t>
      </w:r>
    </w:p>
    <w:p w:rsidR="000809A2" w:rsidRPr="00A53A6F" w:rsidRDefault="00590786" w:rsidP="003314E3">
      <w:pPr>
        <w:tabs>
          <w:tab w:val="left" w:pos="1134"/>
        </w:tabs>
        <w:adjustRightInd w:val="0"/>
        <w:snapToGrid w:val="0"/>
        <w:spacing w:line="500" w:lineRule="exact"/>
        <w:ind w:left="16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(四)</w:t>
      </w:r>
      <w:r w:rsidR="000809A2" w:rsidRPr="00A53A6F">
        <w:rPr>
          <w:rFonts w:ascii="標楷體" w:eastAsia="標楷體" w:hAnsi="標楷體" w:hint="eastAsia"/>
          <w:color w:val="000000" w:themeColor="text1"/>
          <w:sz w:val="32"/>
          <w:szCs w:val="32"/>
        </w:rPr>
        <w:t>強化資訊安全及服務</w:t>
      </w:r>
    </w:p>
    <w:p w:rsidR="00FA02A8" w:rsidRPr="00380BD0" w:rsidRDefault="003314E3" w:rsidP="003314E3">
      <w:pPr>
        <w:tabs>
          <w:tab w:val="left" w:pos="1134"/>
        </w:tabs>
        <w:snapToGrid w:val="0"/>
        <w:spacing w:line="500" w:lineRule="exact"/>
        <w:ind w:left="1418" w:hangingChars="443" w:hanging="1418"/>
        <w:jc w:val="both"/>
        <w:rPr>
          <w:rFonts w:ascii="標楷體" w:eastAsia="標楷體" w:hAnsi="標楷體"/>
          <w:sz w:val="32"/>
          <w:szCs w:val="32"/>
        </w:rPr>
      </w:pPr>
      <w:r>
        <w:rPr>
          <w:rFonts w:ascii="標楷體" w:eastAsia="標楷體" w:hAnsi="標楷體" w:hint="eastAsia"/>
          <w:color w:val="000000" w:themeColor="text1"/>
          <w:sz w:val="32"/>
          <w:szCs w:val="32"/>
        </w:rPr>
        <w:t xml:space="preserve">       </w:t>
      </w:r>
      <w:r w:rsidR="00FA02A8" w:rsidRPr="003314E3">
        <w:rPr>
          <w:rFonts w:ascii="標楷體" w:eastAsia="標楷體" w:hAnsi="標楷體" w:hint="eastAsia"/>
          <w:color w:val="000000" w:themeColor="text1"/>
          <w:sz w:val="32"/>
          <w:szCs w:val="32"/>
        </w:rPr>
        <w:t>1.</w:t>
      </w:r>
      <w:r w:rsidR="00FA02A8" w:rsidRPr="00380BD0">
        <w:rPr>
          <w:rFonts w:ascii="標楷體" w:eastAsia="標楷體" w:hAnsi="標楷體" w:hint="eastAsia"/>
          <w:sz w:val="32"/>
          <w:szCs w:val="32"/>
        </w:rPr>
        <w:t>持續推動</w:t>
      </w:r>
      <w:r w:rsidR="00FA02A8" w:rsidRPr="00380BD0">
        <w:rPr>
          <w:rFonts w:ascii="標楷體" w:eastAsia="標楷體" w:hAnsi="標楷體"/>
          <w:sz w:val="32"/>
          <w:szCs w:val="32"/>
        </w:rPr>
        <w:t>ISMS</w:t>
      </w:r>
      <w:r w:rsidR="00FA02A8" w:rsidRPr="00380BD0">
        <w:rPr>
          <w:rFonts w:ascii="標楷體" w:eastAsia="標楷體" w:hAnsi="標楷體" w:hint="eastAsia"/>
          <w:sz w:val="32"/>
          <w:szCs w:val="32"/>
        </w:rPr>
        <w:t>資訊安全管理制度，維持資訊作業之正常運作，</w:t>
      </w:r>
      <w:r w:rsidR="00EB080E" w:rsidRPr="00380BD0">
        <w:rPr>
          <w:rFonts w:ascii="標楷體" w:eastAsia="標楷體" w:hAnsi="標楷體" w:hint="eastAsia"/>
          <w:sz w:val="32"/>
          <w:szCs w:val="32"/>
        </w:rPr>
        <w:t>將</w:t>
      </w:r>
      <w:r w:rsidR="00FA02A8" w:rsidRPr="00380BD0">
        <w:rPr>
          <w:rFonts w:ascii="標楷體" w:eastAsia="標楷體" w:hAnsi="標楷體" w:hint="eastAsia"/>
          <w:sz w:val="32"/>
          <w:szCs w:val="32"/>
        </w:rPr>
        <w:t>於</w:t>
      </w:r>
      <w:r w:rsidR="00FA02A8" w:rsidRPr="00380BD0">
        <w:rPr>
          <w:rFonts w:ascii="標楷體" w:eastAsia="標楷體" w:hAnsi="標楷體"/>
          <w:sz w:val="32"/>
          <w:szCs w:val="32"/>
        </w:rPr>
        <w:t>10</w:t>
      </w:r>
      <w:r w:rsidR="00EB080E" w:rsidRPr="00380BD0">
        <w:rPr>
          <w:rFonts w:ascii="標楷體" w:eastAsia="標楷體" w:hAnsi="標楷體" w:hint="eastAsia"/>
          <w:sz w:val="32"/>
          <w:szCs w:val="32"/>
        </w:rPr>
        <w:t>2</w:t>
      </w:r>
      <w:r w:rsidR="00FA02A8" w:rsidRPr="00380BD0">
        <w:rPr>
          <w:rFonts w:ascii="標楷體" w:eastAsia="標楷體" w:hAnsi="標楷體" w:hint="eastAsia"/>
          <w:sz w:val="32"/>
          <w:szCs w:val="32"/>
        </w:rPr>
        <w:t>年</w:t>
      </w:r>
      <w:r w:rsidR="00FA02A8" w:rsidRPr="00380BD0">
        <w:rPr>
          <w:rFonts w:ascii="標楷體" w:eastAsia="標楷體" w:hAnsi="標楷體"/>
          <w:sz w:val="32"/>
          <w:szCs w:val="32"/>
        </w:rPr>
        <w:t>10</w:t>
      </w:r>
      <w:r w:rsidR="00FA02A8" w:rsidRPr="00380BD0">
        <w:rPr>
          <w:rFonts w:ascii="標楷體" w:eastAsia="標楷體" w:hAnsi="標楷體" w:hint="eastAsia"/>
          <w:sz w:val="32"/>
          <w:szCs w:val="32"/>
        </w:rPr>
        <w:t>月</w:t>
      </w:r>
      <w:r w:rsidR="00EB080E" w:rsidRPr="00380BD0">
        <w:rPr>
          <w:rFonts w:ascii="標楷體" w:eastAsia="標楷體" w:hAnsi="標楷體" w:hint="eastAsia"/>
          <w:sz w:val="32"/>
          <w:szCs w:val="32"/>
        </w:rPr>
        <w:t>底</w:t>
      </w:r>
      <w:r w:rsidR="00FA02A8" w:rsidRPr="00380BD0">
        <w:rPr>
          <w:rFonts w:ascii="標楷體" w:eastAsia="標楷體" w:hAnsi="標楷體" w:hint="eastAsia"/>
          <w:sz w:val="32"/>
          <w:szCs w:val="32"/>
        </w:rPr>
        <w:t>前完成續評驗證作業，以確保</w:t>
      </w:r>
      <w:r w:rsidRPr="00380BD0">
        <w:rPr>
          <w:rFonts w:ascii="標楷體" w:eastAsia="標楷體" w:hAnsi="標楷體" w:hint="eastAsia"/>
          <w:sz w:val="32"/>
          <w:szCs w:val="32"/>
        </w:rPr>
        <w:t xml:space="preserve">  </w:t>
      </w:r>
      <w:r w:rsidR="00FA02A8" w:rsidRPr="00380BD0">
        <w:rPr>
          <w:rFonts w:ascii="標楷體" w:eastAsia="標楷體" w:hAnsi="標楷體" w:hint="eastAsia"/>
          <w:sz w:val="32"/>
          <w:szCs w:val="32"/>
        </w:rPr>
        <w:t>ISO27001證書之有效性。</w:t>
      </w:r>
    </w:p>
    <w:p w:rsidR="00FA02A8" w:rsidRPr="00380BD0" w:rsidRDefault="003314E3" w:rsidP="00EC0C71">
      <w:pPr>
        <w:snapToGrid w:val="0"/>
        <w:spacing w:line="480" w:lineRule="exact"/>
        <w:ind w:left="1418" w:hangingChars="443" w:hanging="1418"/>
        <w:jc w:val="both"/>
        <w:rPr>
          <w:rFonts w:ascii="標楷體" w:eastAsia="標楷體" w:hAnsi="標楷體"/>
          <w:sz w:val="32"/>
          <w:szCs w:val="32"/>
        </w:rPr>
      </w:pPr>
      <w:r w:rsidRPr="00380BD0">
        <w:rPr>
          <w:rFonts w:ascii="標楷體" w:eastAsia="標楷體" w:hAnsi="標楷體" w:hint="eastAsia"/>
          <w:sz w:val="32"/>
          <w:szCs w:val="32"/>
        </w:rPr>
        <w:t xml:space="preserve">       </w:t>
      </w:r>
      <w:r w:rsidR="00AE0094" w:rsidRPr="00380BD0">
        <w:rPr>
          <w:rFonts w:ascii="標楷體" w:eastAsia="標楷體" w:hAnsi="標楷體" w:hint="eastAsia"/>
          <w:sz w:val="32"/>
          <w:szCs w:val="32"/>
        </w:rPr>
        <w:t>2.</w:t>
      </w:r>
      <w:r w:rsidR="00EB080E" w:rsidRPr="00380BD0">
        <w:rPr>
          <w:rFonts w:ascii="標楷體" w:eastAsia="標楷體" w:hAnsi="標楷體" w:hint="eastAsia"/>
          <w:sz w:val="32"/>
          <w:szCs w:val="32"/>
        </w:rPr>
        <w:t xml:space="preserve"> 本校之網路教學平台係使用iLMS整合式數位學習系統，於今(102)年4月購置iLMS整合式數位學習系統之升級授權1年，已安裝原廠提供之最新功能、重大更新及相關問題之修正，使該系統之功能更加完整，更符合教師、學生之使用需求，使教師、學生更容易使用。</w:t>
      </w:r>
    </w:p>
    <w:p w:rsidR="00FA02A8" w:rsidRPr="00A53A6F" w:rsidRDefault="003314E3" w:rsidP="00EC0C71">
      <w:pPr>
        <w:pStyle w:val="Default"/>
        <w:spacing w:after="152" w:line="480" w:lineRule="exact"/>
        <w:ind w:leftChars="433" w:left="1561" w:hangingChars="163" w:hanging="522"/>
        <w:rPr>
          <w:rFonts w:hAnsi="標楷體" w:cs="Times New Roman"/>
          <w:color w:val="000000" w:themeColor="text1"/>
          <w:sz w:val="32"/>
          <w:szCs w:val="32"/>
        </w:rPr>
      </w:pPr>
      <w:r w:rsidRPr="00380BD0">
        <w:rPr>
          <w:rFonts w:hAnsi="標楷體" w:cs="Times New Roman" w:hint="eastAsia"/>
          <w:color w:val="auto"/>
          <w:sz w:val="32"/>
          <w:szCs w:val="32"/>
        </w:rPr>
        <w:t xml:space="preserve"> </w:t>
      </w:r>
      <w:r w:rsidR="00AE0094" w:rsidRPr="00380BD0">
        <w:rPr>
          <w:rFonts w:hAnsi="標楷體" w:cs="Times New Roman" w:hint="eastAsia"/>
          <w:color w:val="auto"/>
          <w:sz w:val="32"/>
          <w:szCs w:val="32"/>
        </w:rPr>
        <w:t>3.</w:t>
      </w:r>
      <w:r w:rsidR="00FA02A8" w:rsidRPr="00380BD0">
        <w:rPr>
          <w:rFonts w:hAnsi="標楷體" w:cs="Times New Roman" w:hint="eastAsia"/>
          <w:color w:val="auto"/>
          <w:sz w:val="32"/>
          <w:szCs w:val="32"/>
        </w:rPr>
        <w:t>於102年3月新購網頁設計專業軟體(Adobe CS6 Design &amp; Web Premium)中文校園</w:t>
      </w:r>
      <w:r w:rsidR="00FA02A8" w:rsidRPr="00A53A6F">
        <w:rPr>
          <w:rFonts w:hAnsi="標楷體" w:cs="Times New Roman" w:hint="eastAsia"/>
          <w:color w:val="000000" w:themeColor="text1"/>
          <w:sz w:val="32"/>
          <w:szCs w:val="32"/>
        </w:rPr>
        <w:t>安裝版授權37套，供大眾傳播學系教學使用。</w:t>
      </w:r>
    </w:p>
    <w:p w:rsidR="00FA02A8" w:rsidRPr="00A53A6F" w:rsidRDefault="00AE0094" w:rsidP="00EC0C71">
      <w:pPr>
        <w:pStyle w:val="Default"/>
        <w:spacing w:after="152" w:line="480" w:lineRule="exact"/>
        <w:ind w:leftChars="519" w:left="1560" w:hangingChars="98" w:hanging="314"/>
        <w:rPr>
          <w:rFonts w:hAnsi="標楷體" w:cs="Times New Roman"/>
          <w:color w:val="000000" w:themeColor="text1"/>
          <w:sz w:val="32"/>
          <w:szCs w:val="32"/>
        </w:rPr>
      </w:pPr>
      <w:r w:rsidRPr="00A53A6F">
        <w:rPr>
          <w:rFonts w:hAnsi="標楷體" w:cs="Times New Roman" w:hint="eastAsia"/>
          <w:color w:val="000000" w:themeColor="text1"/>
          <w:sz w:val="32"/>
          <w:szCs w:val="32"/>
        </w:rPr>
        <w:t>4.</w:t>
      </w:r>
      <w:r w:rsidR="00FA02A8" w:rsidRPr="00A53A6F">
        <w:rPr>
          <w:rFonts w:hAnsi="標楷體" w:cs="Times New Roman" w:hint="eastAsia"/>
          <w:color w:val="000000" w:themeColor="text1"/>
          <w:sz w:val="32"/>
          <w:szCs w:val="32"/>
        </w:rPr>
        <w:t>102年3月新購新購氣冷式箱型冷氣機一台，供電腦機房使用，以利伺服器主機及網路設備可正常運作。</w:t>
      </w:r>
    </w:p>
    <w:p w:rsidR="006F4642" w:rsidRPr="00A53A6F" w:rsidRDefault="00F0418D" w:rsidP="00EC0C71">
      <w:pPr>
        <w:tabs>
          <w:tab w:val="left" w:pos="1134"/>
        </w:tabs>
        <w:kinsoku w:val="0"/>
        <w:overflowPunct w:val="0"/>
        <w:adjustRightInd w:val="0"/>
        <w:snapToGrid w:val="0"/>
        <w:spacing w:line="480" w:lineRule="exact"/>
        <w:ind w:left="160"/>
        <w:rPr>
          <w:rFonts w:ascii="標楷體" w:eastAsia="標楷體" w:hAnsi="標楷體"/>
          <w:b/>
          <w:color w:val="000000" w:themeColor="text1"/>
          <w:sz w:val="32"/>
          <w:szCs w:val="32"/>
        </w:rPr>
      </w:pPr>
      <w:r>
        <w:rPr>
          <w:rFonts w:ascii="標楷體" w:eastAsia="標楷體" w:hAnsi="標楷體" w:hint="eastAsia"/>
          <w:color w:val="000000" w:themeColor="text1"/>
          <w:sz w:val="32"/>
          <w:szCs w:val="32"/>
        </w:rPr>
        <w:t xml:space="preserve">   (五)</w:t>
      </w:r>
      <w:r w:rsidR="000809A2" w:rsidRPr="00A53A6F">
        <w:rPr>
          <w:rFonts w:ascii="標楷體" w:eastAsia="標楷體" w:hAnsi="標楷體"/>
          <w:color w:val="000000" w:themeColor="text1"/>
          <w:sz w:val="32"/>
          <w:szCs w:val="32"/>
        </w:rPr>
        <w:t>積極推動基金捐助計畫</w:t>
      </w:r>
    </w:p>
    <w:p w:rsidR="00D90E91" w:rsidRDefault="00D90E91" w:rsidP="00EC0C71">
      <w:pPr>
        <w:autoSpaceDE w:val="0"/>
        <w:autoSpaceDN w:val="0"/>
        <w:spacing w:line="480" w:lineRule="exact"/>
        <w:ind w:firstLineChars="398" w:firstLine="1274"/>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lastRenderedPageBreak/>
        <w:t>為寬籌校務發展所需經費</w:t>
      </w:r>
      <w:r w:rsidR="006F4642" w:rsidRPr="00A53A6F">
        <w:rPr>
          <w:rFonts w:ascii="標楷體" w:eastAsia="標楷體" w:hAnsi="標楷體" w:hint="eastAsia"/>
          <w:color w:val="000000" w:themeColor="text1"/>
          <w:sz w:val="32"/>
          <w:szCs w:val="32"/>
        </w:rPr>
        <w:t>，建置信用卡、匯款等多元</w:t>
      </w:r>
      <w:r>
        <w:rPr>
          <w:rFonts w:ascii="標楷體" w:eastAsia="標楷體" w:hAnsi="標楷體" w:hint="eastAsia"/>
          <w:color w:val="000000" w:themeColor="text1"/>
          <w:sz w:val="32"/>
          <w:szCs w:val="32"/>
        </w:rPr>
        <w:t>勸募</w:t>
      </w:r>
    </w:p>
    <w:p w:rsidR="006F4642" w:rsidRPr="00A53A6F" w:rsidRDefault="006F4642" w:rsidP="00EC0C71">
      <w:pPr>
        <w:autoSpaceDE w:val="0"/>
        <w:autoSpaceDN w:val="0"/>
        <w:spacing w:line="480" w:lineRule="exact"/>
        <w:ind w:leftChars="530" w:left="1272"/>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捐贈方式</w:t>
      </w:r>
      <w:r w:rsidR="00D90E91">
        <w:rPr>
          <w:rFonts w:ascii="標楷體" w:eastAsia="標楷體" w:hAnsi="標楷體" w:hint="eastAsia"/>
          <w:color w:val="000000" w:themeColor="text1"/>
          <w:sz w:val="32"/>
          <w:szCs w:val="32"/>
        </w:rPr>
        <w:t>，</w:t>
      </w:r>
      <w:r w:rsidRPr="00A53A6F">
        <w:rPr>
          <w:rFonts w:ascii="標楷體" w:eastAsia="標楷體" w:hAnsi="標楷體" w:hint="eastAsia"/>
          <w:color w:val="000000" w:themeColor="text1"/>
          <w:sz w:val="32"/>
          <w:szCs w:val="32"/>
        </w:rPr>
        <w:t>鼓勵各界</w:t>
      </w:r>
      <w:r w:rsidR="0062499D" w:rsidRPr="00A53A6F">
        <w:rPr>
          <w:rFonts w:ascii="標楷體" w:eastAsia="標楷體" w:hAnsi="標楷體" w:hint="eastAsia"/>
          <w:color w:val="000000" w:themeColor="text1"/>
          <w:sz w:val="32"/>
          <w:szCs w:val="32"/>
        </w:rPr>
        <w:t>捐助</w:t>
      </w:r>
      <w:r w:rsidRPr="00A53A6F">
        <w:rPr>
          <w:rFonts w:ascii="標楷體" w:eastAsia="標楷體" w:hAnsi="標楷體"/>
          <w:color w:val="000000" w:themeColor="text1"/>
          <w:sz w:val="32"/>
          <w:szCs w:val="32"/>
        </w:rPr>
        <w:t>。</w:t>
      </w:r>
    </w:p>
    <w:p w:rsidR="009A05B6" w:rsidRPr="00A53A6F" w:rsidRDefault="009A05B6" w:rsidP="00EC0C71">
      <w:pPr>
        <w:tabs>
          <w:tab w:val="left" w:pos="993"/>
        </w:tabs>
        <w:kinsoku w:val="0"/>
        <w:overflowPunct w:val="0"/>
        <w:adjustRightInd w:val="0"/>
        <w:snapToGrid w:val="0"/>
        <w:spacing w:line="480" w:lineRule="exact"/>
        <w:rPr>
          <w:color w:val="000000" w:themeColor="text1"/>
          <w:sz w:val="32"/>
          <w:szCs w:val="32"/>
        </w:rPr>
      </w:pPr>
      <w:r w:rsidRPr="00A53A6F">
        <w:rPr>
          <w:rFonts w:ascii="標楷體" w:eastAsia="標楷體" w:hAnsi="標楷體" w:hint="eastAsia"/>
          <w:color w:val="000000" w:themeColor="text1"/>
          <w:sz w:val="32"/>
          <w:szCs w:val="32"/>
        </w:rPr>
        <w:t xml:space="preserve">  </w:t>
      </w:r>
      <w:r w:rsidR="00297E47">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w:t>
      </w:r>
      <w:r w:rsidR="002B03B4" w:rsidRPr="00A53A6F">
        <w:rPr>
          <w:rFonts w:ascii="標楷體" w:eastAsia="標楷體" w:hAnsi="標楷體" w:hint="eastAsia"/>
          <w:color w:val="000000" w:themeColor="text1"/>
          <w:sz w:val="32"/>
          <w:szCs w:val="32"/>
        </w:rPr>
        <w:t>六</w:t>
      </w:r>
      <w:r w:rsidR="00297E47">
        <w:rPr>
          <w:rFonts w:ascii="標楷體" w:eastAsia="標楷體" w:hAnsi="標楷體" w:hint="eastAsia"/>
          <w:color w:val="000000" w:themeColor="text1"/>
          <w:sz w:val="32"/>
          <w:szCs w:val="32"/>
        </w:rPr>
        <w:t>)</w:t>
      </w:r>
      <w:r w:rsidRPr="00A53A6F">
        <w:rPr>
          <w:rFonts w:ascii="標楷體" w:eastAsia="標楷體" w:hAnsi="標楷體" w:hint="eastAsia"/>
          <w:color w:val="000000" w:themeColor="text1"/>
          <w:sz w:val="32"/>
          <w:szCs w:val="32"/>
        </w:rPr>
        <w:t>加強校園安全及美化</w:t>
      </w:r>
      <w:r w:rsidRPr="00A53A6F">
        <w:rPr>
          <w:rFonts w:ascii="標楷體" w:eastAsia="標楷體" w:hAnsi="標楷體"/>
          <w:b/>
          <w:color w:val="000000" w:themeColor="text1"/>
          <w:sz w:val="32"/>
          <w:szCs w:val="32"/>
        </w:rPr>
        <w:t xml:space="preserve">   </w:t>
      </w:r>
    </w:p>
    <w:p w:rsidR="009A05B6" w:rsidRPr="00A53A6F" w:rsidRDefault="009A05B6" w:rsidP="00EC0C71">
      <w:pPr>
        <w:spacing w:line="480" w:lineRule="exact"/>
        <w:ind w:firstLineChars="300" w:firstLine="960"/>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2B03B4" w:rsidRPr="00A53A6F">
        <w:rPr>
          <w:rFonts w:ascii="標楷體" w:eastAsia="標楷體" w:hAnsi="標楷體" w:hint="eastAsia"/>
          <w:color w:val="000000" w:themeColor="text1"/>
          <w:sz w:val="32"/>
          <w:szCs w:val="32"/>
        </w:rPr>
        <w:t xml:space="preserve">  </w:t>
      </w:r>
      <w:r w:rsidRPr="00A53A6F">
        <w:rPr>
          <w:rFonts w:ascii="標楷體" w:eastAsia="標楷體" w:hAnsi="標楷體"/>
          <w:color w:val="000000" w:themeColor="text1"/>
          <w:sz w:val="32"/>
          <w:szCs w:val="32"/>
        </w:rPr>
        <w:t>1.</w:t>
      </w:r>
      <w:r w:rsidRPr="00A53A6F">
        <w:rPr>
          <w:rFonts w:ascii="標楷體" w:eastAsia="標楷體" w:hAnsi="標楷體" w:hint="eastAsia"/>
          <w:color w:val="000000" w:themeColor="text1"/>
          <w:sz w:val="32"/>
          <w:szCs w:val="32"/>
        </w:rPr>
        <w:t>值勤校警遷移至大門旁</w:t>
      </w:r>
      <w:r w:rsidRPr="00A53A6F">
        <w:rPr>
          <w:rFonts w:ascii="標楷體" w:eastAsia="標楷體" w:hAnsi="標楷體"/>
          <w:color w:val="000000" w:themeColor="text1"/>
          <w:sz w:val="32"/>
          <w:szCs w:val="32"/>
        </w:rPr>
        <w:t>,</w:t>
      </w:r>
      <w:r w:rsidRPr="00A53A6F">
        <w:rPr>
          <w:rFonts w:ascii="標楷體" w:eastAsia="標楷體" w:hAnsi="標楷體" w:hint="eastAsia"/>
          <w:color w:val="000000" w:themeColor="text1"/>
          <w:sz w:val="32"/>
          <w:szCs w:val="32"/>
        </w:rPr>
        <w:t>便於掌握校區安全。</w:t>
      </w:r>
    </w:p>
    <w:p w:rsidR="009A05B6" w:rsidRPr="00A53A6F" w:rsidRDefault="009A05B6" w:rsidP="00EC0C71">
      <w:pPr>
        <w:spacing w:line="480" w:lineRule="exact"/>
        <w:ind w:firstLineChars="300" w:firstLine="960"/>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2B03B4" w:rsidRPr="00A53A6F">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 xml:space="preserve"> </w:t>
      </w:r>
      <w:r w:rsidRPr="00A53A6F">
        <w:rPr>
          <w:rFonts w:ascii="標楷體" w:eastAsia="標楷體" w:hAnsi="標楷體"/>
          <w:color w:val="000000" w:themeColor="text1"/>
          <w:sz w:val="32"/>
          <w:szCs w:val="32"/>
        </w:rPr>
        <w:t>2.</w:t>
      </w:r>
      <w:r w:rsidRPr="00A53A6F">
        <w:rPr>
          <w:rFonts w:ascii="標楷體" w:eastAsia="標楷體" w:hAnsi="標楷體" w:hint="eastAsia"/>
          <w:color w:val="000000" w:themeColor="text1"/>
          <w:sz w:val="32"/>
          <w:szCs w:val="32"/>
        </w:rPr>
        <w:t>玫瑰廳前後花圃整平</w:t>
      </w:r>
      <w:r w:rsidRPr="00A53A6F">
        <w:rPr>
          <w:rFonts w:ascii="標楷體" w:eastAsia="標楷體" w:hAnsi="標楷體"/>
          <w:color w:val="000000" w:themeColor="text1"/>
          <w:sz w:val="32"/>
          <w:szCs w:val="32"/>
        </w:rPr>
        <w:t>,</w:t>
      </w:r>
      <w:r w:rsidRPr="00A53A6F">
        <w:rPr>
          <w:rFonts w:ascii="標楷體" w:eastAsia="標楷體" w:hAnsi="標楷體" w:hint="eastAsia"/>
          <w:color w:val="000000" w:themeColor="text1"/>
          <w:sz w:val="32"/>
          <w:szCs w:val="32"/>
        </w:rPr>
        <w:t>便於行走安全。</w:t>
      </w:r>
    </w:p>
    <w:p w:rsidR="009A05B6" w:rsidRPr="00A53A6F" w:rsidRDefault="009A05B6" w:rsidP="00EC0C71">
      <w:pPr>
        <w:spacing w:line="480" w:lineRule="exact"/>
        <w:ind w:firstLineChars="300" w:firstLine="960"/>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2B03B4" w:rsidRPr="00A53A6F">
        <w:rPr>
          <w:rFonts w:ascii="標楷體" w:eastAsia="標楷體" w:hAnsi="標楷體" w:hint="eastAsia"/>
          <w:color w:val="000000" w:themeColor="text1"/>
          <w:sz w:val="32"/>
          <w:szCs w:val="32"/>
        </w:rPr>
        <w:t xml:space="preserve"> </w:t>
      </w:r>
      <w:r w:rsidRPr="00A53A6F">
        <w:rPr>
          <w:rFonts w:ascii="標楷體" w:eastAsia="標楷體" w:hAnsi="標楷體" w:hint="eastAsia"/>
          <w:color w:val="000000" w:themeColor="text1"/>
          <w:sz w:val="32"/>
          <w:szCs w:val="32"/>
        </w:rPr>
        <w:t xml:space="preserve"> </w:t>
      </w:r>
      <w:r w:rsidRPr="00A53A6F">
        <w:rPr>
          <w:rFonts w:ascii="標楷體" w:eastAsia="標楷體" w:hAnsi="標楷體"/>
          <w:color w:val="000000" w:themeColor="text1"/>
          <w:sz w:val="32"/>
          <w:szCs w:val="32"/>
        </w:rPr>
        <w:t>3.</w:t>
      </w:r>
      <w:r w:rsidRPr="00A53A6F">
        <w:rPr>
          <w:rFonts w:ascii="標楷體" w:eastAsia="標楷體" w:hAnsi="標楷體" w:hint="eastAsia"/>
          <w:color w:val="000000" w:themeColor="text1"/>
          <w:sz w:val="32"/>
          <w:szCs w:val="32"/>
        </w:rPr>
        <w:t>為防止登革熱疫情</w:t>
      </w:r>
      <w:r w:rsidRPr="00A53A6F">
        <w:rPr>
          <w:rFonts w:ascii="標楷體" w:eastAsia="標楷體" w:hAnsi="標楷體"/>
          <w:color w:val="000000" w:themeColor="text1"/>
          <w:sz w:val="32"/>
          <w:szCs w:val="32"/>
        </w:rPr>
        <w:t>,</w:t>
      </w:r>
      <w:r w:rsidRPr="00A53A6F">
        <w:rPr>
          <w:rFonts w:ascii="標楷體" w:eastAsia="標楷體" w:hAnsi="標楷體" w:hint="eastAsia"/>
          <w:color w:val="000000" w:themeColor="text1"/>
          <w:sz w:val="32"/>
          <w:szCs w:val="32"/>
        </w:rPr>
        <w:t>教學大樓</w:t>
      </w:r>
      <w:r w:rsidRPr="00A53A6F">
        <w:rPr>
          <w:rFonts w:ascii="標楷體" w:eastAsia="標楷體" w:hAnsi="標楷體"/>
          <w:color w:val="000000" w:themeColor="text1"/>
          <w:sz w:val="32"/>
          <w:szCs w:val="32"/>
        </w:rPr>
        <w:t>1</w:t>
      </w:r>
      <w:r w:rsidRPr="00A53A6F">
        <w:rPr>
          <w:rFonts w:ascii="標楷體" w:eastAsia="標楷體" w:hAnsi="標楷體" w:hint="eastAsia"/>
          <w:color w:val="000000" w:themeColor="text1"/>
          <w:sz w:val="32"/>
          <w:szCs w:val="32"/>
        </w:rPr>
        <w:t>樓及</w:t>
      </w:r>
      <w:r w:rsidRPr="00A53A6F">
        <w:rPr>
          <w:rFonts w:ascii="標楷體" w:eastAsia="標楷體" w:hAnsi="標楷體"/>
          <w:color w:val="000000" w:themeColor="text1"/>
          <w:sz w:val="32"/>
          <w:szCs w:val="32"/>
        </w:rPr>
        <w:t>2</w:t>
      </w:r>
      <w:r w:rsidRPr="00A53A6F">
        <w:rPr>
          <w:rFonts w:ascii="標楷體" w:eastAsia="標楷體" w:hAnsi="標楷體" w:hint="eastAsia"/>
          <w:color w:val="000000" w:themeColor="text1"/>
          <w:sz w:val="32"/>
          <w:szCs w:val="32"/>
        </w:rPr>
        <w:t>樓加裝紗窗。</w:t>
      </w:r>
    </w:p>
    <w:p w:rsidR="009A05B6" w:rsidRPr="00A53A6F" w:rsidRDefault="002B03B4" w:rsidP="00EC0C71">
      <w:pPr>
        <w:spacing w:line="480" w:lineRule="exact"/>
        <w:ind w:leftChars="471" w:left="1840" w:hangingChars="222" w:hanging="710"/>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9A05B6" w:rsidRPr="00A53A6F">
        <w:rPr>
          <w:rFonts w:ascii="標楷體" w:eastAsia="標楷體" w:hAnsi="標楷體" w:hint="eastAsia"/>
          <w:color w:val="000000" w:themeColor="text1"/>
          <w:sz w:val="32"/>
          <w:szCs w:val="32"/>
        </w:rPr>
        <w:t xml:space="preserve"> </w:t>
      </w:r>
      <w:r w:rsidR="009A05B6" w:rsidRPr="00A53A6F">
        <w:rPr>
          <w:rFonts w:ascii="標楷體" w:eastAsia="標楷體" w:hAnsi="標楷體"/>
          <w:color w:val="000000" w:themeColor="text1"/>
          <w:sz w:val="32"/>
          <w:szCs w:val="32"/>
        </w:rPr>
        <w:t>4.</w:t>
      </w:r>
      <w:r w:rsidR="009A05B6" w:rsidRPr="00A53A6F">
        <w:rPr>
          <w:rFonts w:ascii="標楷體" w:eastAsia="標楷體" w:hAnsi="標楷體" w:hint="eastAsia"/>
          <w:color w:val="000000" w:themeColor="text1"/>
          <w:sz w:val="32"/>
          <w:szCs w:val="32"/>
        </w:rPr>
        <w:t>定期維護校內各項機電、空調及消防等設備</w:t>
      </w:r>
      <w:r w:rsidR="009A05B6" w:rsidRPr="00A53A6F">
        <w:rPr>
          <w:rFonts w:ascii="標楷體" w:eastAsia="標楷體" w:hAnsi="標楷體"/>
          <w:color w:val="000000" w:themeColor="text1"/>
          <w:sz w:val="32"/>
          <w:szCs w:val="32"/>
        </w:rPr>
        <w:t>,</w:t>
      </w:r>
      <w:r w:rsidR="009A05B6" w:rsidRPr="00A53A6F">
        <w:rPr>
          <w:rFonts w:ascii="標楷體" w:eastAsia="標楷體" w:hAnsi="標楷體" w:hint="eastAsia"/>
          <w:color w:val="000000" w:themeColor="text1"/>
          <w:sz w:val="32"/>
          <w:szCs w:val="32"/>
        </w:rPr>
        <w:t>以維護校園安全。</w:t>
      </w:r>
    </w:p>
    <w:p w:rsidR="009A05B6" w:rsidRPr="00A53A6F" w:rsidRDefault="00FD3C9C" w:rsidP="00EC0C71">
      <w:pPr>
        <w:tabs>
          <w:tab w:val="left" w:pos="1134"/>
        </w:tabs>
        <w:spacing w:line="480" w:lineRule="exact"/>
        <w:ind w:firstLineChars="100" w:firstLine="32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009A05B6" w:rsidRPr="00A53A6F">
        <w:rPr>
          <w:rFonts w:ascii="標楷體" w:eastAsia="標楷體" w:hAnsi="標楷體" w:hint="eastAsia"/>
          <w:color w:val="000000" w:themeColor="text1"/>
          <w:sz w:val="32"/>
          <w:szCs w:val="32"/>
        </w:rPr>
        <w:t>(</w:t>
      </w:r>
      <w:r w:rsidR="002B03B4" w:rsidRPr="00A53A6F">
        <w:rPr>
          <w:rFonts w:ascii="標楷體" w:eastAsia="標楷體" w:hAnsi="標楷體" w:hint="eastAsia"/>
          <w:color w:val="000000" w:themeColor="text1"/>
          <w:sz w:val="32"/>
          <w:szCs w:val="32"/>
        </w:rPr>
        <w:t>七</w:t>
      </w:r>
      <w:r w:rsidR="009A05B6" w:rsidRPr="00A53A6F">
        <w:rPr>
          <w:rFonts w:ascii="標楷體" w:eastAsia="標楷體" w:hAnsi="標楷體" w:hint="eastAsia"/>
          <w:color w:val="000000" w:themeColor="text1"/>
          <w:sz w:val="32"/>
          <w:szCs w:val="32"/>
        </w:rPr>
        <w:t>)校園空間改善</w:t>
      </w:r>
    </w:p>
    <w:p w:rsidR="009A05B6" w:rsidRDefault="009A05B6" w:rsidP="00EC0C71">
      <w:pPr>
        <w:tabs>
          <w:tab w:val="left" w:pos="567"/>
        </w:tabs>
        <w:spacing w:line="480" w:lineRule="exact"/>
        <w:ind w:leftChars="530" w:left="1272" w:firstLine="2"/>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為充實教學與學習資源，本校於</w:t>
      </w:r>
      <w:r w:rsidRPr="00A53A6F">
        <w:rPr>
          <w:rFonts w:ascii="標楷體" w:eastAsia="標楷體" w:hAnsi="標楷體"/>
          <w:color w:val="000000" w:themeColor="text1"/>
          <w:sz w:val="32"/>
          <w:szCs w:val="32"/>
        </w:rPr>
        <w:t>101</w:t>
      </w:r>
      <w:r w:rsidRPr="00A53A6F">
        <w:rPr>
          <w:rFonts w:ascii="標楷體" w:eastAsia="標楷體" w:hAnsi="標楷體" w:hint="eastAsia"/>
          <w:color w:val="000000" w:themeColor="text1"/>
          <w:sz w:val="32"/>
          <w:szCs w:val="32"/>
        </w:rPr>
        <w:t>年</w:t>
      </w:r>
      <w:r w:rsidRPr="00A53A6F">
        <w:rPr>
          <w:rFonts w:ascii="標楷體" w:eastAsia="標楷體" w:hAnsi="標楷體"/>
          <w:color w:val="000000" w:themeColor="text1"/>
          <w:sz w:val="32"/>
          <w:szCs w:val="32"/>
        </w:rPr>
        <w:t>3</w:t>
      </w:r>
      <w:r w:rsidRPr="00A53A6F">
        <w:rPr>
          <w:rFonts w:ascii="標楷體" w:eastAsia="標楷體" w:hAnsi="標楷體" w:hint="eastAsia"/>
          <w:color w:val="000000" w:themeColor="text1"/>
          <w:sz w:val="32"/>
          <w:szCs w:val="32"/>
        </w:rPr>
        <w:t>月成立校級空間規劃委員會，組織成委員中納入特殊景觀專長之校外人士，整體規劃校園空間之配置。歷經三次委員會決議與運作，分別就校園內現有空間動線，規劃兼具實用性與美感之庭園造景，提供學生與訪客休憩場域。另為配合學生諮商輔導業務需要，另闢行政三樓之閒置空</w:t>
      </w:r>
      <w:r w:rsidR="00A36520">
        <w:rPr>
          <w:rFonts w:ascii="標楷體" w:eastAsia="標楷體" w:hAnsi="標楷體" w:hint="eastAsia"/>
          <w:color w:val="000000" w:themeColor="text1"/>
          <w:sz w:val="32"/>
          <w:szCs w:val="32"/>
        </w:rPr>
        <w:t>間改置為心理諮商輔導室；配合教學需要，將原先高雄市教師研習中心規劃</w:t>
      </w:r>
      <w:r w:rsidRPr="00A53A6F">
        <w:rPr>
          <w:rFonts w:ascii="標楷體" w:eastAsia="標楷體" w:hAnsi="標楷體" w:hint="eastAsia"/>
          <w:color w:val="000000" w:themeColor="text1"/>
          <w:sz w:val="32"/>
          <w:szCs w:val="32"/>
        </w:rPr>
        <w:t>之舞蹈教室</w:t>
      </w:r>
      <w:r w:rsidR="00D31DDB">
        <w:rPr>
          <w:rFonts w:ascii="標楷體" w:eastAsia="標楷體" w:hAnsi="標楷體" w:hint="eastAsia"/>
          <w:color w:val="000000" w:themeColor="text1"/>
          <w:sz w:val="32"/>
          <w:szCs w:val="32"/>
        </w:rPr>
        <w:t>，</w:t>
      </w:r>
      <w:r w:rsidR="00A36520">
        <w:rPr>
          <w:rFonts w:ascii="標楷體" w:eastAsia="標楷體" w:hAnsi="標楷體" w:hint="eastAsia"/>
          <w:color w:val="000000" w:themeColor="text1"/>
          <w:sz w:val="32"/>
          <w:szCs w:val="32"/>
        </w:rPr>
        <w:t>調</w:t>
      </w:r>
      <w:r w:rsidRPr="00A53A6F">
        <w:rPr>
          <w:rFonts w:ascii="標楷體" w:eastAsia="標楷體" w:hAnsi="標楷體" w:hint="eastAsia"/>
          <w:color w:val="000000" w:themeColor="text1"/>
          <w:sz w:val="32"/>
          <w:szCs w:val="32"/>
        </w:rPr>
        <w:t>整為多功能教室。</w:t>
      </w:r>
    </w:p>
    <w:p w:rsidR="00A614C9" w:rsidRPr="00380BD0" w:rsidRDefault="00A614C9" w:rsidP="00A614C9">
      <w:pPr>
        <w:tabs>
          <w:tab w:val="left" w:pos="851"/>
        </w:tabs>
        <w:spacing w:line="500" w:lineRule="exact"/>
        <w:rPr>
          <w:rFonts w:ascii="標楷體" w:eastAsia="標楷體" w:hAnsi="標楷體"/>
          <w:sz w:val="32"/>
          <w:szCs w:val="32"/>
        </w:rPr>
      </w:pPr>
      <w:r>
        <w:rPr>
          <w:rFonts w:ascii="標楷體" w:eastAsia="標楷體" w:hAnsi="標楷體" w:hint="eastAsia"/>
          <w:b/>
          <w:bCs/>
          <w:color w:val="C00000"/>
          <w:sz w:val="32"/>
          <w:szCs w:val="32"/>
        </w:rPr>
        <w:t xml:space="preserve">    </w:t>
      </w:r>
      <w:r w:rsidRPr="00380BD0">
        <w:rPr>
          <w:rFonts w:ascii="標楷體" w:eastAsia="標楷體" w:hAnsi="標楷體" w:hint="eastAsia"/>
          <w:bCs/>
          <w:sz w:val="32"/>
          <w:szCs w:val="32"/>
        </w:rPr>
        <w:t>(八)</w:t>
      </w:r>
      <w:r w:rsidR="001B060E" w:rsidRPr="00380BD0">
        <w:rPr>
          <w:rFonts w:ascii="標楷體" w:eastAsia="標楷體" w:hAnsi="標楷體" w:hint="eastAsia"/>
          <w:bCs/>
          <w:sz w:val="32"/>
          <w:szCs w:val="32"/>
        </w:rPr>
        <w:t>部分</w:t>
      </w:r>
      <w:r w:rsidRPr="00380BD0">
        <w:rPr>
          <w:rFonts w:ascii="標楷體" w:eastAsia="標楷體" w:hAnsi="標楷體" w:hint="eastAsia"/>
          <w:bCs/>
          <w:sz w:val="32"/>
          <w:szCs w:val="32"/>
        </w:rPr>
        <w:t>校園現代化BOT案</w:t>
      </w:r>
    </w:p>
    <w:p w:rsidR="00A614C9" w:rsidRDefault="00A614C9" w:rsidP="00A614C9">
      <w:pPr>
        <w:spacing w:line="500" w:lineRule="exact"/>
        <w:ind w:leftChars="531" w:left="1274"/>
        <w:jc w:val="both"/>
        <w:rPr>
          <w:rFonts w:ascii="標楷體" w:eastAsia="標楷體" w:hAnsi="標楷體"/>
          <w:sz w:val="32"/>
          <w:szCs w:val="32"/>
        </w:rPr>
      </w:pPr>
      <w:r w:rsidRPr="00380BD0">
        <w:rPr>
          <w:rFonts w:ascii="標楷體" w:eastAsia="標楷體" w:hAnsi="標楷體"/>
          <w:sz w:val="32"/>
          <w:szCs w:val="32"/>
        </w:rPr>
        <w:t>市立空大坐落於高雄國際機場對面，為高雄市臨海工業區之門戶，距離高雄捷運紅線小港機場站(R4)出入口約</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380BD0">
          <w:rPr>
            <w:rFonts w:ascii="標楷體" w:eastAsia="標楷體" w:hAnsi="標楷體"/>
            <w:sz w:val="32"/>
            <w:szCs w:val="32"/>
          </w:rPr>
          <w:t>400公尺</w:t>
        </w:r>
      </w:smartTag>
      <w:r w:rsidRPr="00380BD0">
        <w:rPr>
          <w:rFonts w:ascii="標楷體" w:eastAsia="標楷體" w:hAnsi="標楷體"/>
          <w:sz w:val="32"/>
          <w:szCs w:val="32"/>
        </w:rPr>
        <w:t>，基地面積約2.36公頃，校園內各棟建築物總樓地板為27,820㎡。</w:t>
      </w:r>
      <w:r w:rsidRPr="00380BD0">
        <w:rPr>
          <w:rFonts w:ascii="標楷體" w:eastAsia="標楷體" w:hAnsi="標楷體" w:hint="eastAsia"/>
          <w:sz w:val="32"/>
          <w:szCs w:val="32"/>
        </w:rPr>
        <w:t>在保有本校校園主體性之下，擬結合</w:t>
      </w:r>
      <w:r w:rsidRPr="00380BD0">
        <w:rPr>
          <w:rFonts w:ascii="標楷體" w:eastAsia="標楷體" w:hAnsi="標楷體"/>
          <w:sz w:val="32"/>
          <w:szCs w:val="32"/>
        </w:rPr>
        <w:t>臨海工業區資源發展</w:t>
      </w:r>
      <w:r w:rsidRPr="00380BD0">
        <w:rPr>
          <w:rFonts w:ascii="標楷體" w:eastAsia="標楷體" w:hAnsi="標楷體" w:hint="eastAsia"/>
          <w:sz w:val="32"/>
          <w:szCs w:val="32"/>
        </w:rPr>
        <w:t>城市大學國際會館</w:t>
      </w:r>
      <w:r w:rsidRPr="00380BD0">
        <w:rPr>
          <w:rFonts w:ascii="標楷體" w:eastAsia="標楷體" w:hAnsi="標楷體"/>
          <w:sz w:val="32"/>
          <w:szCs w:val="32"/>
        </w:rPr>
        <w:t>，由民間機構投資整建原宿舍大樓，並由民間規劃興(重)建健身休閒中心,提供城市學習、休閒、住宿，暨高雄臨海工業區會展、會議</w:t>
      </w:r>
      <w:r w:rsidRPr="00380BD0">
        <w:rPr>
          <w:rFonts w:ascii="標楷體" w:eastAsia="標楷體" w:hAnsi="標楷體" w:hint="eastAsia"/>
          <w:sz w:val="32"/>
          <w:szCs w:val="32"/>
        </w:rPr>
        <w:t>等之機能</w:t>
      </w:r>
      <w:r w:rsidRPr="00380BD0">
        <w:rPr>
          <w:rFonts w:ascii="標楷體" w:eastAsia="標楷體" w:hAnsi="標楷體"/>
          <w:sz w:val="32"/>
          <w:szCs w:val="32"/>
        </w:rPr>
        <w:t>。</w:t>
      </w:r>
    </w:p>
    <w:p w:rsidR="006355A1" w:rsidRPr="00380BD0" w:rsidRDefault="006355A1" w:rsidP="00A614C9">
      <w:pPr>
        <w:spacing w:line="500" w:lineRule="exact"/>
        <w:ind w:leftChars="531" w:left="1274"/>
        <w:jc w:val="both"/>
        <w:rPr>
          <w:rFonts w:ascii="標楷體" w:eastAsia="標楷體" w:hAnsi="標楷體"/>
          <w:sz w:val="32"/>
          <w:szCs w:val="32"/>
        </w:rPr>
      </w:pPr>
    </w:p>
    <w:p w:rsidR="00996B25" w:rsidRPr="00380BD0" w:rsidRDefault="00AD401E" w:rsidP="009A05B6">
      <w:pPr>
        <w:kinsoku w:val="0"/>
        <w:overflowPunct w:val="0"/>
        <w:adjustRightInd w:val="0"/>
        <w:snapToGrid w:val="0"/>
        <w:spacing w:line="500" w:lineRule="exact"/>
        <w:ind w:left="160"/>
        <w:rPr>
          <w:rFonts w:ascii="標楷體" w:eastAsia="標楷體" w:hAnsi="標楷體"/>
          <w:b/>
          <w:bCs/>
          <w:sz w:val="36"/>
          <w:szCs w:val="36"/>
        </w:rPr>
      </w:pPr>
      <w:r w:rsidRPr="00380BD0">
        <w:rPr>
          <w:rFonts w:ascii="標楷體" w:eastAsia="標楷體" w:hAnsi="標楷體" w:hint="eastAsia"/>
          <w:b/>
          <w:bCs/>
          <w:sz w:val="36"/>
          <w:szCs w:val="36"/>
        </w:rPr>
        <w:t>肆</w:t>
      </w:r>
      <w:r w:rsidR="00996B25" w:rsidRPr="00380BD0">
        <w:rPr>
          <w:rFonts w:ascii="標楷體" w:eastAsia="標楷體" w:hAnsi="標楷體" w:hint="eastAsia"/>
          <w:b/>
          <w:bCs/>
          <w:sz w:val="36"/>
          <w:szCs w:val="36"/>
        </w:rPr>
        <w:t>、</w:t>
      </w:r>
      <w:r w:rsidR="00D94495" w:rsidRPr="00380BD0">
        <w:rPr>
          <w:rFonts w:ascii="標楷體" w:eastAsia="標楷體" w:hAnsi="標楷體" w:hint="eastAsia"/>
          <w:b/>
          <w:bCs/>
          <w:sz w:val="36"/>
          <w:szCs w:val="36"/>
        </w:rPr>
        <w:t>校務</w:t>
      </w:r>
      <w:r w:rsidR="00857063" w:rsidRPr="00380BD0">
        <w:rPr>
          <w:rFonts w:ascii="標楷體" w:eastAsia="標楷體" w:hAnsi="標楷體" w:hint="eastAsia"/>
          <w:b/>
          <w:bCs/>
          <w:sz w:val="36"/>
          <w:szCs w:val="36"/>
        </w:rPr>
        <w:t>推動</w:t>
      </w:r>
      <w:r w:rsidR="00352C3B" w:rsidRPr="00380BD0">
        <w:rPr>
          <w:rFonts w:ascii="標楷體" w:eastAsia="標楷體" w:hAnsi="標楷體" w:hint="eastAsia"/>
          <w:b/>
          <w:bCs/>
          <w:sz w:val="36"/>
          <w:szCs w:val="36"/>
        </w:rPr>
        <w:t>主要</w:t>
      </w:r>
      <w:r w:rsidR="00200F50" w:rsidRPr="00380BD0">
        <w:rPr>
          <w:rFonts w:ascii="標楷體" w:eastAsia="標楷體" w:hAnsi="標楷體" w:hint="eastAsia"/>
          <w:b/>
          <w:bCs/>
          <w:sz w:val="36"/>
          <w:szCs w:val="36"/>
        </w:rPr>
        <w:t>績效</w:t>
      </w:r>
    </w:p>
    <w:p w:rsidR="0011745A" w:rsidRPr="00380BD0" w:rsidRDefault="0011745A" w:rsidP="0011745A">
      <w:pPr>
        <w:numPr>
          <w:ilvl w:val="0"/>
          <w:numId w:val="4"/>
        </w:numPr>
        <w:spacing w:line="500" w:lineRule="exact"/>
        <w:rPr>
          <w:rFonts w:ascii="標楷體" w:eastAsia="標楷體" w:hAnsi="標楷體"/>
          <w:b/>
          <w:bCs/>
          <w:sz w:val="32"/>
          <w:szCs w:val="32"/>
        </w:rPr>
      </w:pPr>
      <w:r w:rsidRPr="00380BD0">
        <w:rPr>
          <w:rFonts w:ascii="標楷體" w:eastAsia="標楷體" w:hAnsi="標楷體" w:hint="eastAsia"/>
          <w:b/>
          <w:bCs/>
          <w:sz w:val="32"/>
          <w:szCs w:val="32"/>
        </w:rPr>
        <w:t>積極辦理招生業務，鼓勵民眾加入終身學習行列</w:t>
      </w:r>
    </w:p>
    <w:p w:rsidR="002745C7" w:rsidRPr="00380BD0" w:rsidRDefault="002745C7" w:rsidP="002745C7">
      <w:pPr>
        <w:snapToGrid w:val="0"/>
        <w:spacing w:line="500" w:lineRule="exact"/>
        <w:ind w:left="800"/>
        <w:rPr>
          <w:rFonts w:ascii="Arial" w:eastAsia="標楷體" w:hAnsi="Arial" w:cs="Arial"/>
          <w:sz w:val="32"/>
          <w:szCs w:val="32"/>
        </w:rPr>
      </w:pPr>
      <w:r w:rsidRPr="00380BD0">
        <w:rPr>
          <w:rFonts w:ascii="Arial" w:eastAsia="標楷體" w:hAnsi="標楷體" w:cs="Arial" w:hint="eastAsia"/>
          <w:sz w:val="32"/>
          <w:szCs w:val="32"/>
        </w:rPr>
        <w:lastRenderedPageBreak/>
        <w:t xml:space="preserve">    </w:t>
      </w:r>
      <w:r w:rsidRPr="00380BD0">
        <w:rPr>
          <w:rFonts w:ascii="Arial" w:eastAsia="標楷體" w:hAnsi="標楷體" w:cs="Arial" w:hint="eastAsia"/>
          <w:sz w:val="32"/>
          <w:szCs w:val="32"/>
        </w:rPr>
        <w:t xml:space="preserve">　</w:t>
      </w:r>
      <w:r w:rsidRPr="00380BD0">
        <w:rPr>
          <w:rFonts w:ascii="Arial" w:eastAsia="標楷體" w:hAnsi="標楷體" w:cs="Arial"/>
          <w:sz w:val="32"/>
          <w:szCs w:val="32"/>
        </w:rPr>
        <w:t>在全校師生齊心努力下，本校招生人數尚稱穩定，目前每學期平均在校學習學生人數約</w:t>
      </w:r>
      <w:r w:rsidRPr="00380BD0">
        <w:rPr>
          <w:rFonts w:ascii="Arial" w:eastAsia="標楷體" w:hAnsi="Arial" w:cs="Arial"/>
          <w:sz w:val="32"/>
          <w:szCs w:val="32"/>
        </w:rPr>
        <w:t>2,700</w:t>
      </w:r>
      <w:r w:rsidRPr="00380BD0">
        <w:rPr>
          <w:rFonts w:ascii="Arial" w:eastAsia="標楷體" w:hAnsi="標楷體" w:cs="Arial"/>
          <w:sz w:val="32"/>
          <w:szCs w:val="32"/>
        </w:rPr>
        <w:t>人。本校招生業務係以目標管理規劃多元招生策略，以達每學期平均在校學習人數穩定成長目標。</w:t>
      </w:r>
    </w:p>
    <w:p w:rsidR="002745C7" w:rsidRPr="00380BD0" w:rsidRDefault="002745C7" w:rsidP="002745C7">
      <w:pPr>
        <w:spacing w:line="500" w:lineRule="exact"/>
        <w:ind w:left="800"/>
        <w:rPr>
          <w:rFonts w:ascii="Arial" w:eastAsia="標楷體" w:hAnsi="Arial" w:cs="Arial"/>
          <w:spacing w:val="-6"/>
          <w:sz w:val="32"/>
          <w:szCs w:val="32"/>
        </w:rPr>
      </w:pPr>
      <w:r w:rsidRPr="00380BD0">
        <w:rPr>
          <w:rFonts w:ascii="Arial" w:eastAsia="標楷體" w:hAnsi="標楷體" w:cs="Arial" w:hint="eastAsia"/>
          <w:spacing w:val="-6"/>
          <w:sz w:val="32"/>
          <w:szCs w:val="32"/>
        </w:rPr>
        <w:t xml:space="preserve">　　</w:t>
      </w:r>
      <w:r w:rsidR="002F6C03" w:rsidRPr="00380BD0">
        <w:rPr>
          <w:rFonts w:ascii="Arial" w:eastAsia="標楷體" w:hAnsi="標楷體" w:cs="Arial" w:hint="eastAsia"/>
          <w:spacing w:val="-6"/>
          <w:sz w:val="32"/>
          <w:szCs w:val="32"/>
        </w:rPr>
        <w:t>本校</w:t>
      </w:r>
      <w:r w:rsidR="002F6C03" w:rsidRPr="00380BD0">
        <w:rPr>
          <w:rFonts w:ascii="Arial" w:eastAsia="標楷體" w:hAnsi="標楷體" w:cs="Arial"/>
          <w:spacing w:val="-6"/>
          <w:sz w:val="32"/>
          <w:szCs w:val="32"/>
        </w:rPr>
        <w:t>每學期學</w:t>
      </w:r>
      <w:r w:rsidR="00CE3D20" w:rsidRPr="00380BD0">
        <w:rPr>
          <w:rFonts w:ascii="Arial" w:eastAsia="標楷體" w:hAnsi="標楷體" w:cs="Arial" w:hint="eastAsia"/>
          <w:spacing w:val="-6"/>
          <w:sz w:val="32"/>
          <w:szCs w:val="32"/>
        </w:rPr>
        <w:t>生</w:t>
      </w:r>
      <w:r w:rsidR="002F6C03" w:rsidRPr="00380BD0">
        <w:rPr>
          <w:rFonts w:ascii="Arial" w:eastAsia="標楷體" w:hAnsi="標楷體" w:cs="Arial"/>
          <w:spacing w:val="-6"/>
          <w:sz w:val="32"/>
          <w:szCs w:val="32"/>
        </w:rPr>
        <w:t>人數由</w:t>
      </w:r>
      <w:r w:rsidR="002F6C03" w:rsidRPr="00380BD0">
        <w:rPr>
          <w:rFonts w:ascii="Arial" w:eastAsia="標楷體" w:hAnsi="Arial" w:cs="Arial"/>
          <w:spacing w:val="-6"/>
          <w:sz w:val="32"/>
          <w:szCs w:val="32"/>
        </w:rPr>
        <w:t>96</w:t>
      </w:r>
      <w:r w:rsidR="002F6C03" w:rsidRPr="00380BD0">
        <w:rPr>
          <w:rFonts w:ascii="Arial" w:eastAsia="標楷體" w:hAnsi="標楷體" w:cs="Arial"/>
          <w:spacing w:val="-6"/>
          <w:sz w:val="32"/>
          <w:szCs w:val="32"/>
        </w:rPr>
        <w:t>學年度</w:t>
      </w:r>
      <w:r w:rsidR="002F6C03" w:rsidRPr="00380BD0">
        <w:rPr>
          <w:rFonts w:ascii="Arial" w:eastAsia="標楷體" w:hAnsi="Arial" w:cs="Arial"/>
          <w:spacing w:val="-6"/>
          <w:sz w:val="32"/>
          <w:szCs w:val="32"/>
        </w:rPr>
        <w:t>2,200</w:t>
      </w:r>
      <w:r w:rsidR="002F6C03" w:rsidRPr="00380BD0">
        <w:rPr>
          <w:rFonts w:ascii="Arial" w:eastAsia="標楷體" w:hAnsi="標楷體" w:cs="Arial"/>
          <w:spacing w:val="-6"/>
          <w:sz w:val="32"/>
          <w:szCs w:val="32"/>
        </w:rPr>
        <w:t>人成長至目前每學</w:t>
      </w:r>
      <w:r w:rsidR="001D1418" w:rsidRPr="00380BD0">
        <w:rPr>
          <w:rFonts w:ascii="Arial" w:eastAsia="標楷體" w:hAnsi="標楷體" w:cs="Arial" w:hint="eastAsia"/>
          <w:spacing w:val="-6"/>
          <w:sz w:val="32"/>
          <w:szCs w:val="32"/>
        </w:rPr>
        <w:t xml:space="preserve"> </w:t>
      </w:r>
      <w:r w:rsidR="002F6C03" w:rsidRPr="00380BD0">
        <w:rPr>
          <w:rFonts w:ascii="Arial" w:eastAsia="標楷體" w:hAnsi="標楷體" w:cs="Arial"/>
          <w:spacing w:val="-6"/>
          <w:sz w:val="32"/>
          <w:szCs w:val="32"/>
        </w:rPr>
        <w:t>期平均</w:t>
      </w:r>
      <w:r w:rsidR="002F6C03" w:rsidRPr="00380BD0">
        <w:rPr>
          <w:rFonts w:ascii="Arial" w:eastAsia="標楷體" w:hAnsi="Arial" w:cs="Arial"/>
          <w:spacing w:val="-6"/>
          <w:sz w:val="32"/>
          <w:szCs w:val="32"/>
        </w:rPr>
        <w:t>2,700</w:t>
      </w:r>
      <w:r w:rsidR="002F6C03" w:rsidRPr="00380BD0">
        <w:rPr>
          <w:rFonts w:ascii="Arial" w:eastAsia="標楷體" w:hAnsi="標楷體" w:cs="Arial"/>
          <w:spacing w:val="-6"/>
          <w:sz w:val="32"/>
          <w:szCs w:val="32"/>
        </w:rPr>
        <w:t>人。</w:t>
      </w:r>
      <w:r w:rsidR="00CE3D20" w:rsidRPr="00380BD0">
        <w:rPr>
          <w:rFonts w:ascii="Arial" w:eastAsia="標楷體" w:hAnsi="標楷體" w:cs="Arial" w:hint="eastAsia"/>
          <w:spacing w:val="-6"/>
          <w:sz w:val="32"/>
          <w:szCs w:val="32"/>
        </w:rPr>
        <w:t>以</w:t>
      </w:r>
      <w:r w:rsidR="00CE3D20" w:rsidRPr="00380BD0">
        <w:rPr>
          <w:rFonts w:ascii="Arial" w:eastAsia="標楷體" w:hAnsi="標楷體" w:cs="Arial" w:hint="eastAsia"/>
          <w:spacing w:val="-6"/>
          <w:sz w:val="32"/>
          <w:szCs w:val="32"/>
        </w:rPr>
        <w:t>101-2</w:t>
      </w:r>
      <w:r w:rsidR="00CE3D20" w:rsidRPr="00380BD0">
        <w:rPr>
          <w:rFonts w:ascii="Arial" w:eastAsia="標楷體" w:hAnsi="標楷體" w:cs="Arial" w:hint="eastAsia"/>
          <w:spacing w:val="-6"/>
          <w:sz w:val="32"/>
          <w:szCs w:val="32"/>
        </w:rPr>
        <w:t>學期學生年齡分佈</w:t>
      </w:r>
      <w:r w:rsidR="002F6C03" w:rsidRPr="00380BD0">
        <w:rPr>
          <w:rFonts w:ascii="Arial" w:eastAsia="標楷體" w:hAnsi="標楷體" w:cs="Arial"/>
          <w:spacing w:val="-6"/>
          <w:sz w:val="32"/>
          <w:szCs w:val="32"/>
        </w:rPr>
        <w:t>，</w:t>
      </w:r>
      <w:r w:rsidR="002F6C03" w:rsidRPr="00380BD0">
        <w:rPr>
          <w:rFonts w:ascii="Arial" w:eastAsia="標楷體" w:hAnsi="Arial" w:cs="Arial"/>
          <w:spacing w:val="-6"/>
          <w:sz w:val="32"/>
          <w:szCs w:val="32"/>
        </w:rPr>
        <w:t>40-49</w:t>
      </w:r>
      <w:r w:rsidR="002F6C03" w:rsidRPr="00380BD0">
        <w:rPr>
          <w:rFonts w:ascii="Arial" w:eastAsia="標楷體" w:hAnsi="標楷體" w:cs="Arial"/>
          <w:spacing w:val="-6"/>
          <w:sz w:val="32"/>
          <w:szCs w:val="32"/>
        </w:rPr>
        <w:t>歲最多，其次為</w:t>
      </w:r>
      <w:r w:rsidR="002F6C03" w:rsidRPr="00380BD0">
        <w:rPr>
          <w:rFonts w:ascii="Arial" w:eastAsia="標楷體" w:hAnsi="Arial" w:cs="Arial"/>
          <w:spacing w:val="-6"/>
          <w:sz w:val="32"/>
          <w:szCs w:val="32"/>
        </w:rPr>
        <w:t>30-39</w:t>
      </w:r>
      <w:r w:rsidR="002F6C03" w:rsidRPr="00380BD0">
        <w:rPr>
          <w:rFonts w:ascii="Arial" w:eastAsia="標楷體" w:hAnsi="標楷體" w:cs="Arial"/>
          <w:spacing w:val="-6"/>
          <w:sz w:val="32"/>
          <w:szCs w:val="32"/>
        </w:rPr>
        <w:t>歲、</w:t>
      </w:r>
      <w:r w:rsidR="002F6C03" w:rsidRPr="00380BD0">
        <w:rPr>
          <w:rFonts w:ascii="Arial" w:eastAsia="標楷體" w:hAnsi="Arial" w:cs="Arial"/>
          <w:spacing w:val="-6"/>
          <w:sz w:val="32"/>
          <w:szCs w:val="32"/>
        </w:rPr>
        <w:t>50-59</w:t>
      </w:r>
      <w:r w:rsidR="00CE3D20" w:rsidRPr="00380BD0">
        <w:rPr>
          <w:rFonts w:ascii="Arial" w:eastAsia="標楷體" w:hAnsi="標楷體" w:cs="Arial"/>
          <w:spacing w:val="-6"/>
          <w:sz w:val="32"/>
          <w:szCs w:val="32"/>
        </w:rPr>
        <w:t>歲之間</w:t>
      </w:r>
      <w:r w:rsidR="002F6C03" w:rsidRPr="00380BD0">
        <w:rPr>
          <w:rFonts w:ascii="Arial" w:eastAsia="標楷體" w:hAnsi="標楷體" w:cs="Arial"/>
          <w:spacing w:val="-6"/>
          <w:sz w:val="32"/>
          <w:szCs w:val="32"/>
        </w:rPr>
        <w:t>，近年來</w:t>
      </w:r>
      <w:r w:rsidR="00FC029E" w:rsidRPr="00380BD0">
        <w:rPr>
          <w:rFonts w:ascii="Arial" w:eastAsia="標楷體" w:hAnsi="標楷體" w:cs="Arial" w:hint="eastAsia"/>
          <w:spacing w:val="-6"/>
          <w:sz w:val="32"/>
          <w:szCs w:val="32"/>
        </w:rPr>
        <w:t>，</w:t>
      </w:r>
      <w:r w:rsidR="002F6C03" w:rsidRPr="00380BD0">
        <w:rPr>
          <w:rFonts w:ascii="Arial" w:eastAsia="標楷體" w:hAnsi="Arial" w:cs="Arial"/>
          <w:spacing w:val="-6"/>
          <w:sz w:val="32"/>
          <w:szCs w:val="32"/>
        </w:rPr>
        <w:t>24</w:t>
      </w:r>
      <w:r w:rsidR="002F6C03" w:rsidRPr="00380BD0">
        <w:rPr>
          <w:rFonts w:ascii="Arial" w:eastAsia="標楷體" w:hAnsi="標楷體" w:cs="Arial"/>
          <w:spacing w:val="-6"/>
          <w:sz w:val="32"/>
          <w:szCs w:val="32"/>
        </w:rPr>
        <w:t>歲</w:t>
      </w:r>
      <w:r w:rsidR="002F6C03" w:rsidRPr="00380BD0">
        <w:rPr>
          <w:rFonts w:ascii="Arial" w:eastAsia="標楷體" w:hAnsi="標楷體" w:cs="Arial" w:hint="eastAsia"/>
          <w:spacing w:val="-6"/>
          <w:sz w:val="32"/>
          <w:szCs w:val="32"/>
        </w:rPr>
        <w:t>以下的</w:t>
      </w:r>
      <w:r w:rsidR="002F6C03" w:rsidRPr="00380BD0">
        <w:rPr>
          <w:rFonts w:ascii="Arial" w:eastAsia="標楷體" w:hAnsi="標楷體" w:cs="Arial"/>
          <w:spacing w:val="-6"/>
          <w:sz w:val="32"/>
          <w:szCs w:val="32"/>
        </w:rPr>
        <w:t>年輕學生</w:t>
      </w:r>
      <w:r w:rsidR="002F6C03" w:rsidRPr="00380BD0">
        <w:rPr>
          <w:rFonts w:ascii="Arial" w:eastAsia="標楷體" w:hAnsi="標楷體" w:cs="Arial" w:hint="eastAsia"/>
          <w:spacing w:val="-6"/>
          <w:sz w:val="32"/>
          <w:szCs w:val="32"/>
        </w:rPr>
        <w:t>人數</w:t>
      </w:r>
      <w:r w:rsidR="002F6C03" w:rsidRPr="00380BD0">
        <w:rPr>
          <w:rFonts w:ascii="Arial" w:eastAsia="標楷體" w:hAnsi="標楷體" w:cs="Arial"/>
          <w:spacing w:val="-6"/>
          <w:sz w:val="32"/>
          <w:szCs w:val="32"/>
        </w:rPr>
        <w:t>亦有成長。</w:t>
      </w:r>
      <w:r w:rsidR="002F6C03" w:rsidRPr="00380BD0">
        <w:rPr>
          <w:rFonts w:ascii="Arial" w:eastAsia="標楷體" w:hAnsi="標楷體" w:cs="Arial" w:hint="eastAsia"/>
          <w:spacing w:val="-6"/>
          <w:sz w:val="32"/>
          <w:szCs w:val="32"/>
        </w:rPr>
        <w:t>整體而言，</w:t>
      </w:r>
      <w:r w:rsidR="002F6C03" w:rsidRPr="00380BD0">
        <w:rPr>
          <w:rFonts w:ascii="Arial" w:eastAsia="標楷體" w:hAnsi="標楷體" w:cs="Arial" w:hint="eastAsia"/>
          <w:spacing w:val="-6"/>
          <w:sz w:val="32"/>
          <w:szCs w:val="32"/>
        </w:rPr>
        <w:t>50</w:t>
      </w:r>
      <w:r w:rsidR="002F6C03" w:rsidRPr="00380BD0">
        <w:rPr>
          <w:rFonts w:ascii="Arial" w:eastAsia="標楷體" w:hAnsi="標楷體" w:cs="Arial"/>
          <w:spacing w:val="-6"/>
          <w:sz w:val="32"/>
          <w:szCs w:val="32"/>
        </w:rPr>
        <w:t>歲</w:t>
      </w:r>
      <w:r w:rsidR="00FC029E" w:rsidRPr="00380BD0">
        <w:rPr>
          <w:rFonts w:ascii="Arial" w:eastAsia="標楷體" w:hAnsi="標楷體" w:cs="Arial" w:hint="eastAsia"/>
          <w:spacing w:val="-6"/>
          <w:sz w:val="32"/>
          <w:szCs w:val="32"/>
        </w:rPr>
        <w:t>以下的人數約佔總</w:t>
      </w:r>
      <w:r w:rsidR="002F6C03" w:rsidRPr="00380BD0">
        <w:rPr>
          <w:rFonts w:ascii="Arial" w:eastAsia="標楷體" w:hAnsi="標楷體" w:cs="Arial" w:hint="eastAsia"/>
          <w:spacing w:val="-6"/>
          <w:sz w:val="32"/>
          <w:szCs w:val="32"/>
        </w:rPr>
        <w:t>數的</w:t>
      </w:r>
      <w:r w:rsidR="002F6C03" w:rsidRPr="00380BD0">
        <w:rPr>
          <w:rFonts w:ascii="Arial" w:eastAsia="標楷體" w:hAnsi="標楷體" w:cs="Arial" w:hint="eastAsia"/>
          <w:spacing w:val="-6"/>
          <w:sz w:val="32"/>
          <w:szCs w:val="32"/>
        </w:rPr>
        <w:t>7</w:t>
      </w:r>
      <w:r w:rsidR="00FC029E" w:rsidRPr="00380BD0">
        <w:rPr>
          <w:rFonts w:ascii="Arial" w:eastAsia="標楷體" w:hAnsi="標楷體" w:cs="Arial" w:hint="eastAsia"/>
          <w:spacing w:val="-6"/>
          <w:sz w:val="32"/>
          <w:szCs w:val="32"/>
        </w:rPr>
        <w:t>4</w:t>
      </w:r>
      <w:r w:rsidR="002F6C03" w:rsidRPr="00380BD0">
        <w:rPr>
          <w:rFonts w:ascii="Arial" w:eastAsia="標楷體" w:hAnsi="標楷體" w:cs="Arial" w:hint="eastAsia"/>
          <w:spacing w:val="-6"/>
          <w:sz w:val="32"/>
          <w:szCs w:val="32"/>
        </w:rPr>
        <w:t>%</w:t>
      </w:r>
      <w:r w:rsidR="002F6C03" w:rsidRPr="00380BD0">
        <w:rPr>
          <w:rFonts w:ascii="Arial" w:eastAsia="標楷體" w:hAnsi="標楷體" w:cs="Arial" w:hint="eastAsia"/>
          <w:spacing w:val="-6"/>
          <w:sz w:val="32"/>
          <w:szCs w:val="32"/>
        </w:rPr>
        <w:t>，</w:t>
      </w:r>
      <w:r w:rsidR="002F6C03" w:rsidRPr="00380BD0">
        <w:rPr>
          <w:rFonts w:ascii="Arial" w:eastAsia="標楷體" w:hAnsi="標楷體" w:cs="Arial" w:hint="eastAsia"/>
          <w:spacing w:val="-6"/>
          <w:sz w:val="32"/>
          <w:szCs w:val="32"/>
        </w:rPr>
        <w:t>50</w:t>
      </w:r>
      <w:r w:rsidR="002F6C03" w:rsidRPr="00380BD0">
        <w:rPr>
          <w:rFonts w:ascii="Arial" w:eastAsia="標楷體" w:hAnsi="標楷體" w:cs="Arial"/>
          <w:spacing w:val="-6"/>
          <w:sz w:val="32"/>
          <w:szCs w:val="32"/>
        </w:rPr>
        <w:t>歲</w:t>
      </w:r>
      <w:r w:rsidR="00FC029E" w:rsidRPr="00380BD0">
        <w:rPr>
          <w:rFonts w:ascii="Arial" w:eastAsia="標楷體" w:hAnsi="標楷體" w:cs="Arial" w:hint="eastAsia"/>
          <w:spacing w:val="-6"/>
          <w:sz w:val="32"/>
          <w:szCs w:val="32"/>
        </w:rPr>
        <w:t>以上人數約佔總</w:t>
      </w:r>
      <w:r w:rsidR="002F6C03" w:rsidRPr="00380BD0">
        <w:rPr>
          <w:rFonts w:ascii="Arial" w:eastAsia="標楷體" w:hAnsi="標楷體" w:cs="Arial" w:hint="eastAsia"/>
          <w:spacing w:val="-6"/>
          <w:sz w:val="32"/>
          <w:szCs w:val="32"/>
        </w:rPr>
        <w:t>數的</w:t>
      </w:r>
      <w:r w:rsidR="002F6C03" w:rsidRPr="00380BD0">
        <w:rPr>
          <w:rFonts w:ascii="Arial" w:eastAsia="標楷體" w:hAnsi="標楷體" w:cs="Arial" w:hint="eastAsia"/>
          <w:spacing w:val="-6"/>
          <w:sz w:val="32"/>
          <w:szCs w:val="32"/>
        </w:rPr>
        <w:t>2</w:t>
      </w:r>
      <w:r w:rsidR="00FC029E" w:rsidRPr="00380BD0">
        <w:rPr>
          <w:rFonts w:ascii="Arial" w:eastAsia="標楷體" w:hAnsi="標楷體" w:cs="Arial" w:hint="eastAsia"/>
          <w:spacing w:val="-6"/>
          <w:sz w:val="32"/>
          <w:szCs w:val="32"/>
        </w:rPr>
        <w:t>6</w:t>
      </w:r>
      <w:r w:rsidR="002F6C03" w:rsidRPr="00380BD0">
        <w:rPr>
          <w:rFonts w:ascii="Arial" w:eastAsia="標楷體" w:hAnsi="標楷體" w:cs="Arial" w:hint="eastAsia"/>
          <w:spacing w:val="-6"/>
          <w:sz w:val="32"/>
          <w:szCs w:val="32"/>
        </w:rPr>
        <w:t>%</w:t>
      </w:r>
      <w:r w:rsidR="002F6C03" w:rsidRPr="00380BD0">
        <w:rPr>
          <w:rFonts w:ascii="Arial" w:eastAsia="標楷體" w:hAnsi="標楷體" w:cs="Arial" w:hint="eastAsia"/>
          <w:spacing w:val="-6"/>
          <w:sz w:val="32"/>
          <w:szCs w:val="32"/>
        </w:rPr>
        <w:t>，其中</w:t>
      </w:r>
      <w:r w:rsidR="00FC029E" w:rsidRPr="00380BD0">
        <w:rPr>
          <w:rFonts w:ascii="Arial" w:eastAsia="標楷體" w:hAnsi="標楷體" w:cs="Arial" w:hint="eastAsia"/>
          <w:spacing w:val="-6"/>
          <w:sz w:val="32"/>
          <w:szCs w:val="32"/>
        </w:rPr>
        <w:t>，</w:t>
      </w:r>
      <w:r w:rsidR="002F6C03" w:rsidRPr="00380BD0">
        <w:rPr>
          <w:rFonts w:ascii="Arial" w:eastAsia="標楷體" w:hAnsi="標楷體" w:cs="Arial" w:hint="eastAsia"/>
          <w:spacing w:val="-6"/>
          <w:sz w:val="32"/>
          <w:szCs w:val="32"/>
        </w:rPr>
        <w:t>60</w:t>
      </w:r>
      <w:r w:rsidR="002F6C03" w:rsidRPr="00380BD0">
        <w:rPr>
          <w:rFonts w:ascii="Arial" w:eastAsia="標楷體" w:hAnsi="標楷體" w:cs="Arial"/>
          <w:spacing w:val="-6"/>
          <w:sz w:val="32"/>
          <w:szCs w:val="32"/>
        </w:rPr>
        <w:t>歲</w:t>
      </w:r>
      <w:r w:rsidR="00FC029E" w:rsidRPr="00380BD0">
        <w:rPr>
          <w:rFonts w:ascii="Arial" w:eastAsia="標楷體" w:hAnsi="標楷體" w:cs="Arial" w:hint="eastAsia"/>
          <w:spacing w:val="-6"/>
          <w:sz w:val="32"/>
          <w:szCs w:val="32"/>
        </w:rPr>
        <w:t>以上</w:t>
      </w:r>
      <w:r w:rsidR="002F6C03" w:rsidRPr="00380BD0">
        <w:rPr>
          <w:rFonts w:ascii="Arial" w:eastAsia="標楷體" w:hAnsi="標楷體" w:cs="Arial" w:hint="eastAsia"/>
          <w:spacing w:val="-6"/>
          <w:sz w:val="32"/>
          <w:szCs w:val="32"/>
        </w:rPr>
        <w:t>人數佔</w:t>
      </w:r>
      <w:r w:rsidR="002F6C03" w:rsidRPr="00380BD0">
        <w:rPr>
          <w:rFonts w:ascii="Arial" w:eastAsia="標楷體" w:hAnsi="標楷體" w:cs="Arial" w:hint="eastAsia"/>
          <w:spacing w:val="-6"/>
          <w:sz w:val="32"/>
          <w:szCs w:val="32"/>
        </w:rPr>
        <w:t>10%</w:t>
      </w:r>
      <w:r w:rsidR="002F6C03" w:rsidRPr="00380BD0">
        <w:rPr>
          <w:rFonts w:ascii="Arial" w:eastAsia="標楷體" w:hAnsi="標楷體" w:cs="Arial"/>
          <w:spacing w:val="-6"/>
          <w:sz w:val="32"/>
          <w:szCs w:val="32"/>
        </w:rPr>
        <w:t>。</w:t>
      </w:r>
      <w:r w:rsidR="000B4055" w:rsidRPr="00380BD0">
        <w:rPr>
          <w:rFonts w:ascii="Arial" w:eastAsia="標楷體" w:hAnsi="標楷體" w:cs="Arial" w:hint="eastAsia"/>
          <w:spacing w:val="-6"/>
          <w:sz w:val="32"/>
          <w:szCs w:val="32"/>
        </w:rPr>
        <w:t>(</w:t>
      </w:r>
      <w:r w:rsidR="000B4055" w:rsidRPr="00380BD0">
        <w:rPr>
          <w:rFonts w:ascii="Arial" w:eastAsia="標楷體" w:hAnsi="標楷體" w:cs="Arial" w:hint="eastAsia"/>
          <w:spacing w:val="-6"/>
          <w:sz w:val="32"/>
          <w:szCs w:val="32"/>
        </w:rPr>
        <w:t>如圖一</w:t>
      </w:r>
      <w:r w:rsidR="000B4055" w:rsidRPr="00380BD0">
        <w:rPr>
          <w:rFonts w:ascii="Arial" w:eastAsia="標楷體" w:hAnsi="標楷體" w:cs="Arial" w:hint="eastAsia"/>
          <w:spacing w:val="-6"/>
          <w:sz w:val="32"/>
          <w:szCs w:val="32"/>
        </w:rPr>
        <w:t>)</w:t>
      </w:r>
      <w:r w:rsidR="00735C70" w:rsidRPr="00380BD0">
        <w:rPr>
          <w:rFonts w:ascii="Arial" w:eastAsia="標楷體" w:hAnsi="標楷體" w:cs="Arial" w:hint="eastAsia"/>
          <w:spacing w:val="-6"/>
          <w:sz w:val="32"/>
          <w:szCs w:val="32"/>
        </w:rPr>
        <w:t>，</w:t>
      </w:r>
      <w:r w:rsidR="00735C70" w:rsidRPr="00380BD0">
        <w:rPr>
          <w:rFonts w:ascii="Arial" w:eastAsia="標楷體" w:hAnsi="Arial" w:cs="Arial" w:hint="eastAsia"/>
          <w:spacing w:val="-6"/>
          <w:sz w:val="32"/>
          <w:szCs w:val="32"/>
        </w:rPr>
        <w:t>依學生居住地分析，住大高雄地區佔</w:t>
      </w:r>
      <w:r w:rsidR="00735C70" w:rsidRPr="00380BD0">
        <w:rPr>
          <w:rFonts w:ascii="Arial" w:eastAsia="標楷體" w:hAnsi="Arial" w:cs="Arial" w:hint="eastAsia"/>
          <w:spacing w:val="-6"/>
          <w:sz w:val="32"/>
          <w:szCs w:val="32"/>
        </w:rPr>
        <w:t>8</w:t>
      </w:r>
      <w:r w:rsidR="00735C70" w:rsidRPr="00380BD0">
        <w:rPr>
          <w:rFonts w:ascii="Arial" w:eastAsia="標楷體" w:hAnsi="Arial" w:cs="Arial" w:hint="eastAsia"/>
          <w:spacing w:val="-6"/>
          <w:sz w:val="32"/>
          <w:szCs w:val="32"/>
        </w:rPr>
        <w:t>成以上</w:t>
      </w:r>
      <w:r w:rsidR="00735C70" w:rsidRPr="00380BD0">
        <w:rPr>
          <w:rFonts w:ascii="Arial" w:eastAsia="標楷體" w:hAnsi="Arial" w:cs="Arial" w:hint="eastAsia"/>
          <w:spacing w:val="-6"/>
          <w:sz w:val="32"/>
          <w:szCs w:val="32"/>
        </w:rPr>
        <w:t>(</w:t>
      </w:r>
      <w:r w:rsidR="00735C70" w:rsidRPr="00380BD0">
        <w:rPr>
          <w:rFonts w:ascii="Arial" w:eastAsia="標楷體" w:hAnsi="Arial" w:cs="Arial" w:hint="eastAsia"/>
          <w:spacing w:val="-6"/>
          <w:sz w:val="32"/>
          <w:szCs w:val="32"/>
        </w:rPr>
        <w:t>如圖</w:t>
      </w:r>
      <w:r w:rsidR="00735C70" w:rsidRPr="00380BD0">
        <w:rPr>
          <w:rFonts w:ascii="Arial" w:eastAsia="標楷體" w:hAnsi="Arial" w:cs="Arial" w:hint="eastAsia"/>
          <w:spacing w:val="-6"/>
          <w:sz w:val="32"/>
          <w:szCs w:val="32"/>
        </w:rPr>
        <w:t xml:space="preserve">  </w:t>
      </w:r>
      <w:r w:rsidR="00735C70" w:rsidRPr="00380BD0">
        <w:rPr>
          <w:rFonts w:ascii="Arial" w:eastAsia="標楷體" w:hAnsi="Arial" w:cs="Arial" w:hint="eastAsia"/>
          <w:spacing w:val="-6"/>
          <w:sz w:val="32"/>
          <w:szCs w:val="32"/>
        </w:rPr>
        <w:t>二</w:t>
      </w:r>
      <w:r w:rsidR="00735C70" w:rsidRPr="00380BD0">
        <w:rPr>
          <w:rFonts w:ascii="Arial" w:eastAsia="標楷體" w:hAnsi="Arial" w:cs="Arial" w:hint="eastAsia"/>
          <w:spacing w:val="-6"/>
          <w:sz w:val="32"/>
          <w:szCs w:val="32"/>
        </w:rPr>
        <w:t>)</w:t>
      </w:r>
      <w:r w:rsidR="00735C70" w:rsidRPr="00380BD0">
        <w:rPr>
          <w:rFonts w:ascii="Arial" w:eastAsia="標楷體" w:hAnsi="Arial" w:cs="Arial" w:hint="eastAsia"/>
          <w:spacing w:val="-6"/>
          <w:sz w:val="32"/>
          <w:szCs w:val="32"/>
        </w:rPr>
        <w:t>，</w:t>
      </w:r>
      <w:r w:rsidR="002F6C03" w:rsidRPr="00380BD0">
        <w:rPr>
          <w:rFonts w:ascii="Arial" w:eastAsia="標楷體" w:hAnsi="Arial" w:cs="Arial" w:hint="eastAsia"/>
          <w:spacing w:val="-6"/>
          <w:sz w:val="32"/>
          <w:szCs w:val="32"/>
        </w:rPr>
        <w:t>依</w:t>
      </w:r>
      <w:r w:rsidR="00FC029E" w:rsidRPr="00380BD0">
        <w:rPr>
          <w:rFonts w:ascii="Arial" w:eastAsia="標楷體" w:hAnsi="Arial" w:cs="Arial" w:hint="eastAsia"/>
          <w:spacing w:val="-6"/>
          <w:sz w:val="32"/>
          <w:szCs w:val="32"/>
        </w:rPr>
        <w:t>學生</w:t>
      </w:r>
      <w:r w:rsidR="008B6EBB" w:rsidRPr="00380BD0">
        <w:rPr>
          <w:rFonts w:ascii="Arial" w:eastAsia="標楷體" w:hAnsi="Arial" w:cs="Arial" w:hint="eastAsia"/>
          <w:spacing w:val="-6"/>
          <w:sz w:val="32"/>
          <w:szCs w:val="32"/>
        </w:rPr>
        <w:t>職業別分析，</w:t>
      </w:r>
      <w:r w:rsidR="002F6C03" w:rsidRPr="00380BD0">
        <w:rPr>
          <w:rFonts w:ascii="Arial" w:eastAsia="標楷體" w:hAnsi="Arial" w:cs="Arial" w:hint="eastAsia"/>
          <w:spacing w:val="-6"/>
          <w:sz w:val="32"/>
          <w:szCs w:val="32"/>
        </w:rPr>
        <w:t>軍、公、警政人員</w:t>
      </w:r>
      <w:r w:rsidR="001B0985" w:rsidRPr="00380BD0">
        <w:rPr>
          <w:rFonts w:ascii="Arial" w:eastAsia="標楷體" w:hAnsi="Arial" w:cs="Arial" w:hint="eastAsia"/>
          <w:spacing w:val="-6"/>
          <w:sz w:val="32"/>
          <w:szCs w:val="32"/>
        </w:rPr>
        <w:t>達</w:t>
      </w:r>
      <w:r w:rsidR="002F6C03" w:rsidRPr="00380BD0">
        <w:rPr>
          <w:rFonts w:ascii="Arial" w:eastAsia="標楷體" w:hAnsi="Arial" w:cs="Arial" w:hint="eastAsia"/>
          <w:spacing w:val="-6"/>
          <w:sz w:val="32"/>
          <w:szCs w:val="32"/>
        </w:rPr>
        <w:t>2</w:t>
      </w:r>
      <w:r w:rsidR="002F6C03" w:rsidRPr="00380BD0">
        <w:rPr>
          <w:rFonts w:ascii="Arial" w:eastAsia="標楷體" w:hAnsi="Arial" w:cs="Arial" w:hint="eastAsia"/>
          <w:spacing w:val="-6"/>
          <w:sz w:val="32"/>
          <w:szCs w:val="32"/>
        </w:rPr>
        <w:t>成以上，其次為服務及買賣工作人員，待業中的人數亦有</w:t>
      </w:r>
      <w:r w:rsidR="002F6C03" w:rsidRPr="00380BD0">
        <w:rPr>
          <w:rFonts w:ascii="Arial" w:eastAsia="標楷體" w:hAnsi="Arial" w:cs="Arial" w:hint="eastAsia"/>
          <w:spacing w:val="-6"/>
          <w:sz w:val="32"/>
          <w:szCs w:val="32"/>
        </w:rPr>
        <w:t>1</w:t>
      </w:r>
      <w:r w:rsidR="002F6C03" w:rsidRPr="00380BD0">
        <w:rPr>
          <w:rFonts w:ascii="Arial" w:eastAsia="標楷體" w:hAnsi="Arial" w:cs="Arial" w:hint="eastAsia"/>
          <w:spacing w:val="-6"/>
          <w:sz w:val="32"/>
          <w:szCs w:val="32"/>
        </w:rPr>
        <w:t>成以上</w:t>
      </w:r>
      <w:r w:rsidR="00735C70" w:rsidRPr="00380BD0">
        <w:rPr>
          <w:rFonts w:ascii="Arial" w:eastAsia="標楷體" w:hAnsi="標楷體" w:cs="Arial" w:hint="eastAsia"/>
          <w:spacing w:val="-6"/>
          <w:sz w:val="32"/>
          <w:szCs w:val="32"/>
        </w:rPr>
        <w:t>(</w:t>
      </w:r>
      <w:r w:rsidR="00735C70" w:rsidRPr="00380BD0">
        <w:rPr>
          <w:rFonts w:ascii="Arial" w:eastAsia="標楷體" w:hAnsi="標楷體" w:cs="Arial" w:hint="eastAsia"/>
          <w:spacing w:val="-6"/>
          <w:sz w:val="32"/>
          <w:szCs w:val="32"/>
        </w:rPr>
        <w:t>如圖三</w:t>
      </w:r>
      <w:r w:rsidR="00CC6730" w:rsidRPr="00380BD0">
        <w:rPr>
          <w:rFonts w:ascii="Arial" w:eastAsia="標楷體" w:hAnsi="標楷體" w:cs="Arial" w:hint="eastAsia"/>
          <w:spacing w:val="-6"/>
          <w:sz w:val="32"/>
          <w:szCs w:val="32"/>
        </w:rPr>
        <w:t>、表</w:t>
      </w:r>
      <w:r w:rsidR="008F40E4" w:rsidRPr="00380BD0">
        <w:rPr>
          <w:rFonts w:ascii="Arial" w:eastAsia="標楷體" w:hAnsi="標楷體" w:cs="Arial" w:hint="eastAsia"/>
          <w:spacing w:val="-6"/>
          <w:sz w:val="32"/>
          <w:szCs w:val="32"/>
        </w:rPr>
        <w:t>二</w:t>
      </w:r>
      <w:r w:rsidR="00735C70" w:rsidRPr="00380BD0">
        <w:rPr>
          <w:rFonts w:ascii="Arial" w:eastAsia="標楷體" w:hAnsi="標楷體" w:cs="Arial" w:hint="eastAsia"/>
          <w:spacing w:val="-6"/>
          <w:sz w:val="32"/>
          <w:szCs w:val="32"/>
        </w:rPr>
        <w:t>)</w:t>
      </w:r>
      <w:r w:rsidR="002F6C03" w:rsidRPr="00380BD0">
        <w:rPr>
          <w:rFonts w:ascii="Arial" w:eastAsia="標楷體" w:hAnsi="Arial" w:cs="Arial" w:hint="eastAsia"/>
          <w:spacing w:val="-6"/>
          <w:sz w:val="32"/>
          <w:szCs w:val="32"/>
        </w:rPr>
        <w:t>；因此</w:t>
      </w:r>
      <w:r w:rsidR="0034503A" w:rsidRPr="00380BD0">
        <w:rPr>
          <w:rFonts w:ascii="Arial" w:eastAsia="標楷體" w:hAnsi="Arial" w:cs="Arial" w:hint="eastAsia"/>
          <w:spacing w:val="-6"/>
          <w:sz w:val="32"/>
          <w:szCs w:val="32"/>
        </w:rPr>
        <w:t>，</w:t>
      </w:r>
      <w:r w:rsidR="002F6C03" w:rsidRPr="00380BD0">
        <w:rPr>
          <w:rFonts w:ascii="Arial" w:eastAsia="標楷體" w:hAnsi="Arial" w:cs="Arial" w:hint="eastAsia"/>
          <w:spacing w:val="-6"/>
          <w:sz w:val="32"/>
          <w:szCs w:val="32"/>
        </w:rPr>
        <w:t>積極開發外縣市學生是本校現階段招生策略，除</w:t>
      </w:r>
      <w:r w:rsidR="002F6C03" w:rsidRPr="00380BD0">
        <w:rPr>
          <w:rFonts w:ascii="Arial" w:eastAsia="標楷體" w:hAnsi="Arial" w:cs="Arial"/>
          <w:spacing w:val="-6"/>
          <w:sz w:val="32"/>
          <w:szCs w:val="32"/>
        </w:rPr>
        <w:t>99</w:t>
      </w:r>
      <w:r w:rsidR="0034503A" w:rsidRPr="00380BD0">
        <w:rPr>
          <w:rFonts w:ascii="Arial" w:eastAsia="標楷體" w:hAnsi="Arial" w:cs="Arial" w:hint="eastAsia"/>
          <w:spacing w:val="-6"/>
          <w:sz w:val="32"/>
          <w:szCs w:val="32"/>
        </w:rPr>
        <w:t>年起開辦雲林班外，今年度起試辦台東班</w:t>
      </w:r>
      <w:r w:rsidR="002F6C03" w:rsidRPr="00380BD0">
        <w:rPr>
          <w:rFonts w:ascii="Arial" w:eastAsia="標楷體" w:hAnsi="Arial" w:cs="Arial" w:hint="eastAsia"/>
          <w:spacing w:val="-6"/>
          <w:sz w:val="32"/>
          <w:szCs w:val="32"/>
        </w:rPr>
        <w:t>。</w:t>
      </w:r>
    </w:p>
    <w:p w:rsidR="001D1418" w:rsidRDefault="001D1418" w:rsidP="002745C7">
      <w:pPr>
        <w:spacing w:line="500" w:lineRule="exact"/>
        <w:ind w:left="800"/>
        <w:rPr>
          <w:rFonts w:ascii="Arial" w:eastAsia="標楷體" w:hAnsi="Arial" w:cs="Arial"/>
          <w:color w:val="FF0000"/>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r>
        <w:rPr>
          <w:rFonts w:ascii="Arial" w:eastAsia="標楷體" w:hAnsi="Arial" w:cs="Arial" w:hint="eastAsia"/>
          <w:noProof/>
          <w:color w:val="0000FF"/>
          <w:spacing w:val="-6"/>
          <w:sz w:val="32"/>
          <w:szCs w:val="32"/>
        </w:rPr>
        <w:drawing>
          <wp:anchor distT="0" distB="0" distL="114300" distR="114300" simplePos="0" relativeHeight="251689472" behindDoc="1" locked="0" layoutInCell="1" allowOverlap="1" wp14:anchorId="40F4BD26" wp14:editId="08093B04">
            <wp:simplePos x="0" y="0"/>
            <wp:positionH relativeFrom="column">
              <wp:posOffset>480060</wp:posOffset>
            </wp:positionH>
            <wp:positionV relativeFrom="paragraph">
              <wp:posOffset>-93980</wp:posOffset>
            </wp:positionV>
            <wp:extent cx="5082540" cy="2971800"/>
            <wp:effectExtent l="19050" t="19050" r="22860" b="19050"/>
            <wp:wrapTight wrapText="bothSides">
              <wp:wrapPolygon edited="0">
                <wp:start x="-81" y="-138"/>
                <wp:lineTo x="-81" y="21738"/>
                <wp:lineTo x="21697" y="21738"/>
                <wp:lineTo x="21697" y="-138"/>
                <wp:lineTo x="-81" y="-138"/>
              </wp:wrapPolygon>
            </wp:wrapTight>
            <wp:docPr id="6" name="圖片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82540" cy="2971800"/>
                    </a:xfrm>
                    <a:prstGeom prst="rect">
                      <a:avLst/>
                    </a:prstGeom>
                    <a:noFill/>
                    <a:ln>
                      <a:solidFill>
                        <a:srgbClr val="009999"/>
                      </a:solidFill>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Pr>
          <w:rFonts w:ascii="Arial" w:eastAsia="標楷體" w:hAnsi="Arial" w:cs="Arial"/>
          <w:noProof/>
          <w:color w:val="0000FF"/>
          <w:spacing w:val="-6"/>
          <w:sz w:val="32"/>
          <w:szCs w:val="32"/>
        </w:rPr>
        <mc:AlternateContent>
          <mc:Choice Requires="wps">
            <w:drawing>
              <wp:anchor distT="0" distB="0" distL="114300" distR="114300" simplePos="0" relativeHeight="251690496" behindDoc="0" locked="0" layoutInCell="1" allowOverlap="1">
                <wp:simplePos x="0" y="0"/>
                <wp:positionH relativeFrom="column">
                  <wp:posOffset>4114800</wp:posOffset>
                </wp:positionH>
                <wp:positionV relativeFrom="paragraph">
                  <wp:posOffset>0</wp:posOffset>
                </wp:positionV>
                <wp:extent cx="1205865" cy="306705"/>
                <wp:effectExtent l="19050" t="19050" r="22860" b="1714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306705"/>
                        </a:xfrm>
                        <a:prstGeom prst="rect">
                          <a:avLst/>
                        </a:prstGeom>
                        <a:solidFill>
                          <a:srgbClr val="FFFFFF"/>
                        </a:solidFill>
                        <a:ln w="28575">
                          <a:solidFill>
                            <a:srgbClr val="008080"/>
                          </a:solidFill>
                          <a:miter lim="800000"/>
                          <a:headEnd/>
                          <a:tailEnd/>
                        </a:ln>
                      </wps:spPr>
                      <wps:txbx>
                        <w:txbxContent>
                          <w:p w:rsidR="006355A1" w:rsidRDefault="006355A1" w:rsidP="001D1418">
                            <w:r>
                              <w:rPr>
                                <w:rFonts w:hint="eastAsia"/>
                              </w:rPr>
                              <w:t>總人數</w:t>
                            </w:r>
                            <w:r>
                              <w:rPr>
                                <w:rFonts w:hint="eastAsia"/>
                              </w:rPr>
                              <w:t>2623</w:t>
                            </w:r>
                            <w:r>
                              <w:rPr>
                                <w:rFonts w:hint="eastAsia"/>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6" style="position:absolute;left:0;text-align:left;margin-left:324pt;margin-top:0;width:94.95pt;height:24.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" strokecolor="teal" strokeweight="2.25pt">
                <v:textbox>
                  <w:txbxContent>
                    <w:p w:rsidR="006355A1" w:rsidRDefault="006355A1" w:rsidP="001D1418">
                      <w:r>
                        <w:rPr>
                          <w:rFonts w:hint="eastAsia"/>
                        </w:rPr>
                        <w:t>總人數</w:t>
                      </w:r>
                      <w:r>
                        <w:rPr>
                          <w:rFonts w:hint="eastAsia"/>
                        </w:rPr>
                        <w:t>2623</w:t>
                      </w:r>
                      <w:r>
                        <w:rPr>
                          <w:rFonts w:hint="eastAsia"/>
                        </w:rPr>
                        <w:t>人</w:t>
                      </w:r>
                    </w:p>
                  </w:txbxContent>
                </v:textbox>
              </v:rect>
            </w:pict>
          </mc:Fallback>
        </mc:AlternateContent>
      </w: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Default="001D1418" w:rsidP="001D1418">
      <w:pPr>
        <w:spacing w:line="500" w:lineRule="exact"/>
        <w:ind w:left="800"/>
        <w:rPr>
          <w:rFonts w:ascii="Arial" w:eastAsia="標楷體" w:hAnsi="Arial" w:cs="Arial"/>
          <w:color w:val="0000FF"/>
          <w:spacing w:val="-6"/>
          <w:sz w:val="32"/>
          <w:szCs w:val="32"/>
        </w:rPr>
      </w:pPr>
    </w:p>
    <w:p w:rsidR="001D1418" w:rsidRPr="00380BD0" w:rsidRDefault="001D1418" w:rsidP="001D1418">
      <w:pPr>
        <w:spacing w:line="500" w:lineRule="exact"/>
        <w:ind w:leftChars="333" w:left="799" w:firstLineChars="400" w:firstLine="1120"/>
        <w:rPr>
          <w:rFonts w:ascii="Arial" w:eastAsia="標楷體" w:hAnsi="Arial" w:cs="Arial"/>
          <w:spacing w:val="-6"/>
          <w:sz w:val="32"/>
          <w:szCs w:val="32"/>
        </w:rPr>
      </w:pPr>
      <w:r w:rsidRPr="00380BD0">
        <w:rPr>
          <w:rFonts w:ascii="Arial" w:eastAsia="標楷體" w:hAnsi="標楷體" w:cs="Arial"/>
          <w:sz w:val="28"/>
          <w:szCs w:val="28"/>
        </w:rPr>
        <w:t>圖</w:t>
      </w:r>
      <w:r w:rsidR="000B4055" w:rsidRPr="00380BD0">
        <w:rPr>
          <w:rFonts w:ascii="Arial" w:eastAsia="標楷體" w:hAnsi="標楷體" w:cs="Arial" w:hint="eastAsia"/>
          <w:sz w:val="28"/>
          <w:szCs w:val="28"/>
        </w:rPr>
        <w:t>一</w:t>
      </w:r>
      <w:r w:rsidRPr="00380BD0">
        <w:rPr>
          <w:rFonts w:ascii="Arial" w:eastAsia="標楷體" w:hAnsi="標楷體" w:cs="Arial"/>
          <w:sz w:val="28"/>
          <w:szCs w:val="28"/>
        </w:rPr>
        <w:t>：</w:t>
      </w:r>
      <w:r w:rsidRPr="00380BD0">
        <w:rPr>
          <w:rFonts w:ascii="Arial" w:eastAsia="標楷體" w:hAnsi="Arial" w:cs="Arial"/>
          <w:sz w:val="28"/>
          <w:szCs w:val="28"/>
        </w:rPr>
        <w:t xml:space="preserve"> 101-2</w:t>
      </w:r>
      <w:r w:rsidRPr="00380BD0">
        <w:rPr>
          <w:rFonts w:ascii="Arial" w:eastAsia="標楷體" w:hAnsi="標楷體" w:cs="Arial"/>
          <w:sz w:val="28"/>
          <w:szCs w:val="28"/>
        </w:rPr>
        <w:t>學期學生年齡層</w:t>
      </w:r>
      <w:r w:rsidRPr="00380BD0">
        <w:rPr>
          <w:rFonts w:ascii="Arial" w:eastAsia="標楷體" w:hAnsi="Arial" w:cs="Arial"/>
          <w:noProof/>
          <w:sz w:val="28"/>
          <w:szCs w:val="28"/>
        </w:rPr>
        <w:t>(</w:t>
      </w:r>
      <w:r w:rsidRPr="00380BD0">
        <w:rPr>
          <w:rFonts w:ascii="Arial" w:eastAsia="標楷體" w:hAnsi="Arial" w:cs="Arial"/>
          <w:noProof/>
          <w:sz w:val="28"/>
          <w:szCs w:val="28"/>
        </w:rPr>
        <w:t>含新生與舊生</w:t>
      </w:r>
      <w:r w:rsidRPr="00380BD0">
        <w:rPr>
          <w:rFonts w:ascii="Arial" w:eastAsia="標楷體" w:hAnsi="Arial" w:cs="Arial"/>
          <w:noProof/>
          <w:sz w:val="28"/>
          <w:szCs w:val="28"/>
        </w:rPr>
        <w:t>)</w:t>
      </w:r>
      <w:r w:rsidRPr="00380BD0">
        <w:rPr>
          <w:rFonts w:ascii="Arial" w:eastAsia="標楷體" w:hAnsi="標楷體" w:cs="Arial"/>
          <w:sz w:val="28"/>
          <w:szCs w:val="28"/>
        </w:rPr>
        <w:t>分佈</w:t>
      </w:r>
      <w:r w:rsidRPr="00380BD0">
        <w:rPr>
          <w:rFonts w:ascii="Arial" w:eastAsia="標楷體" w:hAnsi="標楷體" w:cs="Arial" w:hint="eastAsia"/>
          <w:sz w:val="28"/>
          <w:szCs w:val="28"/>
        </w:rPr>
        <w:t>圖</w:t>
      </w:r>
    </w:p>
    <w:p w:rsidR="001D1418" w:rsidRDefault="001D1418" w:rsidP="001D1418">
      <w:pPr>
        <w:spacing w:line="500" w:lineRule="exact"/>
        <w:ind w:left="800"/>
        <w:rPr>
          <w:rFonts w:ascii="Arial" w:eastAsia="標楷體" w:hAnsi="Arial" w:cs="Arial"/>
          <w:color w:val="0000FF"/>
          <w:spacing w:val="-6"/>
          <w:sz w:val="32"/>
          <w:szCs w:val="32"/>
        </w:rPr>
      </w:pPr>
    </w:p>
    <w:p w:rsidR="001D1418" w:rsidRPr="00380BD0" w:rsidRDefault="00D80024" w:rsidP="00075EB3">
      <w:pPr>
        <w:spacing w:line="500" w:lineRule="exact"/>
        <w:ind w:leftChars="333" w:left="799" w:firstLineChars="450" w:firstLine="1440"/>
        <w:rPr>
          <w:rFonts w:ascii="Arial" w:eastAsia="標楷體" w:hAnsi="Arial" w:cs="Arial"/>
          <w:spacing w:val="-6"/>
          <w:sz w:val="32"/>
          <w:szCs w:val="32"/>
        </w:rPr>
      </w:pPr>
      <w:r w:rsidRPr="00380BD0">
        <w:rPr>
          <w:rFonts w:ascii="Arial" w:eastAsia="標楷體" w:hAnsi="Arial" w:cs="Arial" w:hint="eastAsia"/>
          <w:noProof/>
          <w:spacing w:val="-6"/>
          <w:sz w:val="32"/>
          <w:szCs w:val="32"/>
        </w:rPr>
        <w:lastRenderedPageBreak/>
        <w:drawing>
          <wp:anchor distT="0" distB="0" distL="114300" distR="114300" simplePos="0" relativeHeight="251691520" behindDoc="1" locked="0" layoutInCell="1" allowOverlap="1" wp14:anchorId="4929F10E" wp14:editId="69117EB9">
            <wp:simplePos x="0" y="0"/>
            <wp:positionH relativeFrom="column">
              <wp:posOffset>32385</wp:posOffset>
            </wp:positionH>
            <wp:positionV relativeFrom="paragraph">
              <wp:posOffset>-122555</wp:posOffset>
            </wp:positionV>
            <wp:extent cx="6210300" cy="2667000"/>
            <wp:effectExtent l="0" t="0" r="0" b="0"/>
            <wp:wrapTight wrapText="bothSides">
              <wp:wrapPolygon edited="0">
                <wp:start x="0" y="0"/>
                <wp:lineTo x="0" y="21446"/>
                <wp:lineTo x="21534" y="21446"/>
                <wp:lineTo x="21534" y="0"/>
                <wp:lineTo x="0" y="0"/>
              </wp:wrapPolygon>
            </wp:wrapTight>
            <wp:docPr id="9" name="圖片 1" descr="http://eip.ouk.edu.tw/ChartAxd.axd?i=dcp_b13337985.png&amp;_guid_=c5e737a2-8753-43e0-946b-3720379eb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ip.ouk.edu.tw/ChartAxd.axd?i=dcp_b13337985.png&amp;_guid_=c5e737a2-8753-43e0-946b-3720379eb766"/>
                    <pic:cNvPicPr>
                      <a:picLocks noChangeAspect="1" noChangeArrowheads="1"/>
                    </pic:cNvPicPr>
                  </pic:nvPicPr>
                  <pic:blipFill>
                    <a:blip r:embed="rId18"/>
                    <a:srcRect/>
                    <a:stretch>
                      <a:fillRect/>
                    </a:stretch>
                  </pic:blipFill>
                  <pic:spPr bwMode="auto">
                    <a:xfrm>
                      <a:off x="0" y="0"/>
                      <a:ext cx="6210300" cy="2667000"/>
                    </a:xfrm>
                    <a:prstGeom prst="rect">
                      <a:avLst/>
                    </a:prstGeom>
                    <a:noFill/>
                    <a:ln w="9525">
                      <a:noFill/>
                      <a:miter lim="800000"/>
                      <a:headEnd/>
                      <a:tailEnd/>
                    </a:ln>
                  </pic:spPr>
                </pic:pic>
              </a:graphicData>
            </a:graphic>
          </wp:anchor>
        </w:drawing>
      </w:r>
      <w:r w:rsidRPr="00380BD0">
        <w:rPr>
          <w:rFonts w:ascii="Arial" w:eastAsia="標楷體" w:hAnsi="Arial" w:cs="Arial"/>
          <w:noProof/>
          <w:spacing w:val="-6"/>
          <w:sz w:val="32"/>
          <w:szCs w:val="32"/>
        </w:rPr>
        <mc:AlternateContent>
          <mc:Choice Requires="wps">
            <w:drawing>
              <wp:anchor distT="0" distB="0" distL="114300" distR="114300" simplePos="0" relativeHeight="251693568" behindDoc="0" locked="0" layoutInCell="1" allowOverlap="1" wp14:anchorId="3428A449" wp14:editId="163340EA">
                <wp:simplePos x="0" y="0"/>
                <wp:positionH relativeFrom="column">
                  <wp:posOffset>4535805</wp:posOffset>
                </wp:positionH>
                <wp:positionV relativeFrom="paragraph">
                  <wp:posOffset>-2934335</wp:posOffset>
                </wp:positionV>
                <wp:extent cx="695325" cy="276225"/>
                <wp:effectExtent l="19050" t="19050" r="28575" b="2857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76225"/>
                        </a:xfrm>
                        <a:prstGeom prst="rect">
                          <a:avLst/>
                        </a:prstGeom>
                        <a:solidFill>
                          <a:srgbClr val="FFFFFF"/>
                        </a:solidFill>
                        <a:ln w="28575">
                          <a:solidFill>
                            <a:srgbClr val="008080"/>
                          </a:solidFill>
                          <a:miter lim="800000"/>
                          <a:headEnd/>
                          <a:tailEnd/>
                        </a:ln>
                      </wps:spPr>
                      <wps:txbx>
                        <w:txbxContent>
                          <w:p w:rsidR="006355A1" w:rsidRDefault="006355A1" w:rsidP="001D1418">
                            <w:r>
                              <w:rPr>
                                <w:rFonts w:hint="eastAsia"/>
                              </w:rPr>
                              <w:t>約</w:t>
                            </w:r>
                            <w:r>
                              <w:rPr>
                                <w:rFonts w:hint="eastAsia"/>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7" style="position:absolute;left:0;text-align:left;margin-left:357.15pt;margin-top:-231.05pt;width:54.75pt;height:21.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" strokecolor="teal" strokeweight="2.25pt">
                <v:textbox>
                  <w:txbxContent>
                    <w:p w:rsidR="006355A1" w:rsidRDefault="006355A1" w:rsidP="001D1418">
                      <w:r>
                        <w:rPr>
                          <w:rFonts w:hint="eastAsia"/>
                        </w:rPr>
                        <w:t>約</w:t>
                      </w:r>
                      <w:r>
                        <w:rPr>
                          <w:rFonts w:hint="eastAsia"/>
                        </w:rPr>
                        <w:t>80%</w:t>
                      </w:r>
                    </w:p>
                  </w:txbxContent>
                </v:textbox>
              </v:rect>
            </w:pict>
          </mc:Fallback>
        </mc:AlternateContent>
      </w:r>
      <w:r w:rsidR="001D1418" w:rsidRPr="00380BD0">
        <w:rPr>
          <w:rFonts w:ascii="Arial" w:eastAsia="標楷體" w:hAnsi="標楷體" w:cs="Arial"/>
          <w:sz w:val="28"/>
          <w:szCs w:val="28"/>
        </w:rPr>
        <w:t>圖</w:t>
      </w:r>
      <w:r w:rsidR="00543CE2" w:rsidRPr="00380BD0">
        <w:rPr>
          <w:rFonts w:ascii="Arial" w:eastAsia="標楷體" w:hAnsi="標楷體" w:cs="Arial" w:hint="eastAsia"/>
          <w:sz w:val="28"/>
          <w:szCs w:val="28"/>
        </w:rPr>
        <w:t>二</w:t>
      </w:r>
      <w:r w:rsidR="001D1418" w:rsidRPr="00380BD0">
        <w:rPr>
          <w:rFonts w:ascii="Arial" w:eastAsia="標楷體" w:hAnsi="標楷體" w:cs="Arial"/>
          <w:sz w:val="28"/>
          <w:szCs w:val="28"/>
        </w:rPr>
        <w:t>：</w:t>
      </w:r>
      <w:r w:rsidR="001D1418" w:rsidRPr="00380BD0">
        <w:rPr>
          <w:rFonts w:ascii="Arial" w:eastAsia="標楷體" w:hAnsi="標楷體" w:cs="Arial"/>
          <w:sz w:val="28"/>
          <w:szCs w:val="28"/>
        </w:rPr>
        <w:t xml:space="preserve"> 101-2</w:t>
      </w:r>
      <w:r w:rsidR="001D1418" w:rsidRPr="00380BD0">
        <w:rPr>
          <w:rFonts w:ascii="Arial" w:eastAsia="標楷體" w:hAnsi="標楷體" w:cs="Arial"/>
          <w:sz w:val="28"/>
          <w:szCs w:val="28"/>
        </w:rPr>
        <w:t>學期學生</w:t>
      </w:r>
      <w:r w:rsidR="001D1418" w:rsidRPr="00380BD0">
        <w:rPr>
          <w:rFonts w:ascii="Arial" w:eastAsia="標楷體" w:hAnsi="標楷體" w:cs="Arial" w:hint="eastAsia"/>
          <w:sz w:val="28"/>
          <w:szCs w:val="28"/>
        </w:rPr>
        <w:t>居住地</w:t>
      </w:r>
      <w:r w:rsidR="001D1418" w:rsidRPr="00380BD0">
        <w:rPr>
          <w:rFonts w:ascii="Arial" w:eastAsia="標楷體" w:hAnsi="標楷體" w:cs="Arial"/>
          <w:sz w:val="28"/>
          <w:szCs w:val="28"/>
        </w:rPr>
        <w:t>(</w:t>
      </w:r>
      <w:r w:rsidR="001D1418" w:rsidRPr="00380BD0">
        <w:rPr>
          <w:rFonts w:ascii="Arial" w:eastAsia="標楷體" w:hAnsi="標楷體" w:cs="Arial"/>
          <w:sz w:val="28"/>
          <w:szCs w:val="28"/>
        </w:rPr>
        <w:t>含新生與舊生</w:t>
      </w:r>
      <w:r w:rsidR="001D1418" w:rsidRPr="00380BD0">
        <w:rPr>
          <w:rFonts w:ascii="Arial" w:eastAsia="標楷體" w:hAnsi="標楷體" w:cs="Arial"/>
          <w:sz w:val="28"/>
          <w:szCs w:val="28"/>
        </w:rPr>
        <w:t>)</w:t>
      </w:r>
      <w:r w:rsidR="001D1418" w:rsidRPr="00380BD0">
        <w:rPr>
          <w:rFonts w:ascii="Arial" w:eastAsia="標楷體" w:hAnsi="標楷體" w:cs="Arial"/>
          <w:sz w:val="28"/>
          <w:szCs w:val="28"/>
        </w:rPr>
        <w:t>分佈</w:t>
      </w:r>
      <w:r w:rsidR="001D1418" w:rsidRPr="00380BD0">
        <w:rPr>
          <w:rFonts w:ascii="Arial" w:eastAsia="標楷體" w:hAnsi="標楷體" w:cs="Arial" w:hint="eastAsia"/>
          <w:sz w:val="28"/>
          <w:szCs w:val="28"/>
        </w:rPr>
        <w:t>圖</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900"/>
      </w:tblGrid>
      <w:tr w:rsidR="001D1418" w:rsidRPr="007564E6" w:rsidTr="007378EC">
        <w:trPr>
          <w:tblCellSpacing w:w="0" w:type="dxa"/>
          <w:jc w:val="center"/>
        </w:trPr>
        <w:tc>
          <w:tcPr>
            <w:tcW w:w="0" w:type="auto"/>
            <w:vAlign w:val="center"/>
            <w:hideMark/>
          </w:tcPr>
          <w:p w:rsidR="001D1418" w:rsidRPr="00D80024" w:rsidRDefault="001D1418" w:rsidP="00D80024">
            <w:pPr>
              <w:spacing w:line="500" w:lineRule="exact"/>
              <w:ind w:leftChars="333" w:left="799" w:firstLineChars="450" w:firstLine="1080"/>
              <w:rPr>
                <w:rFonts w:ascii="微軟正黑體" w:eastAsia="微軟正黑體" w:hAnsi="微軟正黑體" w:cs="新細明體"/>
                <w:color w:val="282828"/>
                <w:sz w:val="23"/>
                <w:szCs w:val="23"/>
              </w:rPr>
            </w:pPr>
            <w:r w:rsidRPr="00380BD0">
              <w:rPr>
                <w:noProof/>
                <w:color w:val="000000" w:themeColor="text1"/>
              </w:rPr>
              <w:drawing>
                <wp:anchor distT="0" distB="0" distL="114300" distR="114300" simplePos="0" relativeHeight="251694592" behindDoc="1" locked="0" layoutInCell="1" allowOverlap="1" wp14:anchorId="0A53581D" wp14:editId="3A680210">
                  <wp:simplePos x="0" y="0"/>
                  <wp:positionH relativeFrom="column">
                    <wp:posOffset>-15240</wp:posOffset>
                  </wp:positionH>
                  <wp:positionV relativeFrom="paragraph">
                    <wp:posOffset>-3286760</wp:posOffset>
                  </wp:positionV>
                  <wp:extent cx="6191250" cy="3086100"/>
                  <wp:effectExtent l="19050" t="0" r="0" b="0"/>
                  <wp:wrapTight wrapText="bothSides">
                    <wp:wrapPolygon edited="0">
                      <wp:start x="-66" y="0"/>
                      <wp:lineTo x="-66" y="21467"/>
                      <wp:lineTo x="21600" y="21467"/>
                      <wp:lineTo x="21600" y="0"/>
                      <wp:lineTo x="-66" y="0"/>
                    </wp:wrapPolygon>
                  </wp:wrapTight>
                  <wp:docPr id="10" name="圖片 4" descr="http://eip.ouk.edu.tw/ChartAxd.axd?i=dcp_b13337985.png&amp;_guid_=61359c68-b2d4-4daf-b519-1b6d222e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ip.ouk.edu.tw/ChartAxd.axd?i=dcp_b13337985.png&amp;_guid_=61359c68-b2d4-4daf-b519-1b6d222e7338"/>
                          <pic:cNvPicPr>
                            <a:picLocks noChangeAspect="1" noChangeArrowheads="1"/>
                          </pic:cNvPicPr>
                        </pic:nvPicPr>
                        <pic:blipFill>
                          <a:blip r:embed="rId19"/>
                          <a:srcRect/>
                          <a:stretch>
                            <a:fillRect/>
                          </a:stretch>
                        </pic:blipFill>
                        <pic:spPr bwMode="auto">
                          <a:xfrm>
                            <a:off x="0" y="0"/>
                            <a:ext cx="6191250" cy="3086100"/>
                          </a:xfrm>
                          <a:prstGeom prst="rect">
                            <a:avLst/>
                          </a:prstGeom>
                          <a:noFill/>
                          <a:ln w="9525">
                            <a:noFill/>
                            <a:miter lim="800000"/>
                            <a:headEnd/>
                            <a:tailEnd/>
                          </a:ln>
                        </pic:spPr>
                      </pic:pic>
                    </a:graphicData>
                  </a:graphic>
                </wp:anchor>
              </w:drawing>
            </w:r>
            <w:r w:rsidRPr="00380BD0">
              <w:rPr>
                <w:rFonts w:ascii="Arial" w:eastAsia="標楷體" w:hAnsi="標楷體" w:cs="Arial"/>
                <w:color w:val="000000" w:themeColor="text1"/>
                <w:sz w:val="28"/>
                <w:szCs w:val="28"/>
              </w:rPr>
              <w:t>圖</w:t>
            </w:r>
            <w:r w:rsidR="00735C70" w:rsidRPr="00380BD0">
              <w:rPr>
                <w:rFonts w:ascii="Arial" w:eastAsia="標楷體" w:hAnsi="標楷體" w:cs="Arial" w:hint="eastAsia"/>
                <w:color w:val="000000" w:themeColor="text1"/>
                <w:sz w:val="28"/>
                <w:szCs w:val="28"/>
              </w:rPr>
              <w:t>三</w:t>
            </w:r>
            <w:r w:rsidRPr="00380BD0">
              <w:rPr>
                <w:rFonts w:ascii="Arial" w:eastAsia="標楷體" w:hAnsi="標楷體" w:cs="Arial"/>
                <w:color w:val="000000" w:themeColor="text1"/>
                <w:sz w:val="28"/>
                <w:szCs w:val="28"/>
              </w:rPr>
              <w:t>：</w:t>
            </w:r>
            <w:r w:rsidRPr="00380BD0">
              <w:rPr>
                <w:rFonts w:ascii="Arial" w:eastAsia="標楷體" w:hAnsi="標楷體" w:cs="Arial"/>
                <w:color w:val="000000" w:themeColor="text1"/>
                <w:sz w:val="28"/>
                <w:szCs w:val="28"/>
              </w:rPr>
              <w:t xml:space="preserve"> 101-2</w:t>
            </w:r>
            <w:r w:rsidRPr="00380BD0">
              <w:rPr>
                <w:rFonts w:ascii="Arial" w:eastAsia="標楷體" w:hAnsi="標楷體" w:cs="Arial"/>
                <w:color w:val="000000" w:themeColor="text1"/>
                <w:sz w:val="28"/>
                <w:szCs w:val="28"/>
              </w:rPr>
              <w:t>學期學生</w:t>
            </w:r>
            <w:r w:rsidRPr="00380BD0">
              <w:rPr>
                <w:rFonts w:ascii="Arial" w:eastAsia="標楷體" w:hAnsi="標楷體" w:cs="Arial" w:hint="eastAsia"/>
                <w:color w:val="000000" w:themeColor="text1"/>
                <w:sz w:val="28"/>
                <w:szCs w:val="28"/>
              </w:rPr>
              <w:t>職業別</w:t>
            </w:r>
            <w:r w:rsidRPr="00380BD0">
              <w:rPr>
                <w:rFonts w:ascii="Arial" w:eastAsia="標楷體" w:hAnsi="標楷體" w:cs="Arial"/>
                <w:color w:val="000000" w:themeColor="text1"/>
                <w:sz w:val="28"/>
                <w:szCs w:val="28"/>
              </w:rPr>
              <w:t>(</w:t>
            </w:r>
            <w:r w:rsidRPr="00380BD0">
              <w:rPr>
                <w:rFonts w:ascii="Arial" w:eastAsia="標楷體" w:hAnsi="標楷體" w:cs="Arial"/>
                <w:color w:val="000000" w:themeColor="text1"/>
                <w:sz w:val="28"/>
                <w:szCs w:val="28"/>
              </w:rPr>
              <w:t>含新生與舊生</w:t>
            </w:r>
            <w:r w:rsidRPr="00380BD0">
              <w:rPr>
                <w:rFonts w:ascii="Arial" w:eastAsia="標楷體" w:hAnsi="標楷體" w:cs="Arial"/>
                <w:color w:val="000000" w:themeColor="text1"/>
                <w:sz w:val="28"/>
                <w:szCs w:val="28"/>
              </w:rPr>
              <w:t>)</w:t>
            </w:r>
            <w:r w:rsidRPr="00380BD0">
              <w:rPr>
                <w:rFonts w:ascii="Arial" w:eastAsia="標楷體" w:hAnsi="標楷體" w:cs="Arial"/>
                <w:color w:val="000000" w:themeColor="text1"/>
                <w:sz w:val="28"/>
                <w:szCs w:val="28"/>
              </w:rPr>
              <w:t>分佈</w:t>
            </w:r>
            <w:r w:rsidRPr="00380BD0">
              <w:rPr>
                <w:rFonts w:ascii="Arial" w:eastAsia="標楷體" w:hAnsi="標楷體" w:cs="Arial" w:hint="eastAsia"/>
                <w:color w:val="000000" w:themeColor="text1"/>
                <w:sz w:val="28"/>
                <w:szCs w:val="28"/>
              </w:rPr>
              <w:t>圖</w:t>
            </w:r>
          </w:p>
        </w:tc>
      </w:tr>
      <w:tr w:rsidR="001D1418" w:rsidRPr="007564E6" w:rsidTr="007378EC">
        <w:trPr>
          <w:tblCellSpacing w:w="0" w:type="dxa"/>
          <w:jc w:val="center"/>
        </w:trPr>
        <w:tc>
          <w:tcPr>
            <w:tcW w:w="0" w:type="auto"/>
            <w:noWrap/>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565"/>
              <w:gridCol w:w="601"/>
              <w:gridCol w:w="566"/>
              <w:gridCol w:w="598"/>
              <w:gridCol w:w="566"/>
              <w:gridCol w:w="677"/>
              <w:gridCol w:w="566"/>
              <w:gridCol w:w="566"/>
              <w:gridCol w:w="583"/>
              <w:gridCol w:w="574"/>
              <w:gridCol w:w="571"/>
              <w:gridCol w:w="691"/>
              <w:gridCol w:w="595"/>
              <w:gridCol w:w="675"/>
              <w:gridCol w:w="560"/>
            </w:tblGrid>
            <w:tr w:rsidR="001D1418" w:rsidRPr="007564E6" w:rsidTr="007378E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54A8"/>
                  <w:noWrap/>
                  <w:vAlign w:val="center"/>
                  <w:hideMark/>
                </w:tcPr>
                <w:p w:rsidR="001D1418" w:rsidRPr="007564E6" w:rsidRDefault="001D1418" w:rsidP="007378EC">
                  <w:pPr>
                    <w:rPr>
                      <w:rFonts w:ascii="新細明體" w:hAnsi="新細明體" w:cs="新細明體"/>
                      <w:color w:val="FFFFFF"/>
                    </w:rPr>
                  </w:pPr>
                  <w:r w:rsidRPr="007564E6">
                    <w:rPr>
                      <w:rFonts w:ascii="新細明體" w:hAnsi="新細明體" w:cs="新細明體"/>
                      <w:color w:val="FFFFFF"/>
                    </w:rPr>
                    <w:t>職業別</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尚未填寫</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民意代表、企業主管等主管職</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專業人員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中小學、特教、幼稚園教師</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職業軍人</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公務人員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警政人員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退休人員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技術員及助理專業人員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技術工及體力工</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事務工作人員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服務及買賣工作人員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農、林、漁、牧工作人員</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待業中</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學生</w:t>
                  </w:r>
                </w:p>
              </w:tc>
            </w:tr>
            <w:tr w:rsidR="001D1418" w:rsidRPr="007564E6" w:rsidTr="007378E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人數</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402</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378</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338</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156</w:t>
                  </w:r>
                </w:p>
              </w:tc>
            </w:tr>
            <w:tr w:rsidR="001D1418" w:rsidRPr="007564E6" w:rsidTr="007378E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比例</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sidRPr="007564E6">
                    <w:rPr>
                      <w:rFonts w:ascii="新細明體" w:hAnsi="新細明體" w:cs="新細明體"/>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1D1418" w:rsidRPr="007564E6" w:rsidRDefault="001D1418" w:rsidP="007378EC">
                  <w:pPr>
                    <w:rPr>
                      <w:rFonts w:ascii="新細明體" w:hAnsi="新細明體" w:cs="新細明體"/>
                    </w:rPr>
                  </w:pPr>
                  <w:r>
                    <w:rPr>
                      <w:rFonts w:ascii="新細明體" w:hAnsi="新細明體" w:cs="新細明體" w:hint="eastAsia"/>
                    </w:rPr>
                    <w:t>5.9</w:t>
                  </w:r>
                  <w:r w:rsidRPr="007564E6">
                    <w:rPr>
                      <w:rFonts w:ascii="新細明體" w:hAnsi="新細明體" w:cs="新細明體"/>
                    </w:rPr>
                    <w:t>%</w:t>
                  </w:r>
                </w:p>
              </w:tc>
            </w:tr>
          </w:tbl>
          <w:p w:rsidR="001D1418" w:rsidRPr="007564E6" w:rsidRDefault="001D1418" w:rsidP="007378EC">
            <w:pPr>
              <w:jc w:val="center"/>
              <w:rPr>
                <w:rFonts w:ascii="微軟正黑體" w:eastAsia="微軟正黑體" w:hAnsi="微軟正黑體" w:cs="新細明體"/>
                <w:color w:val="282828"/>
                <w:sz w:val="23"/>
                <w:szCs w:val="23"/>
              </w:rPr>
            </w:pPr>
          </w:p>
        </w:tc>
      </w:tr>
    </w:tbl>
    <w:p w:rsidR="001D1418" w:rsidRPr="00380BD0" w:rsidRDefault="001D1418" w:rsidP="001D1418">
      <w:pPr>
        <w:spacing w:line="500" w:lineRule="exact"/>
        <w:ind w:left="800"/>
        <w:jc w:val="center"/>
        <w:rPr>
          <w:rFonts w:ascii="Arial" w:eastAsia="標楷體" w:hAnsi="Arial" w:cs="Arial"/>
          <w:color w:val="000000" w:themeColor="text1"/>
          <w:spacing w:val="-6"/>
          <w:sz w:val="32"/>
          <w:szCs w:val="32"/>
        </w:rPr>
      </w:pPr>
      <w:r w:rsidRPr="00380BD0">
        <w:rPr>
          <w:rFonts w:ascii="Arial" w:eastAsia="標楷體" w:hAnsi="標楷體" w:cs="Arial" w:hint="eastAsia"/>
          <w:color w:val="000000" w:themeColor="text1"/>
          <w:sz w:val="28"/>
          <w:szCs w:val="28"/>
        </w:rPr>
        <w:t>表</w:t>
      </w:r>
      <w:r w:rsidR="008F40E4" w:rsidRPr="00380BD0">
        <w:rPr>
          <w:rFonts w:ascii="Arial" w:eastAsia="標楷體" w:hAnsi="標楷體" w:cs="Arial" w:hint="eastAsia"/>
          <w:color w:val="000000" w:themeColor="text1"/>
          <w:sz w:val="28"/>
          <w:szCs w:val="28"/>
        </w:rPr>
        <w:t>二</w:t>
      </w:r>
      <w:r w:rsidRPr="00380BD0">
        <w:rPr>
          <w:rFonts w:ascii="Arial" w:eastAsia="標楷體" w:hAnsi="標楷體" w:cs="Arial"/>
          <w:color w:val="000000" w:themeColor="text1"/>
          <w:sz w:val="28"/>
          <w:szCs w:val="28"/>
        </w:rPr>
        <w:t>：</w:t>
      </w:r>
      <w:r w:rsidRPr="00380BD0">
        <w:rPr>
          <w:rFonts w:ascii="Arial" w:eastAsia="標楷體" w:hAnsi="標楷體" w:cs="Arial"/>
          <w:color w:val="000000" w:themeColor="text1"/>
          <w:sz w:val="28"/>
          <w:szCs w:val="28"/>
        </w:rPr>
        <w:t xml:space="preserve"> 101-2</w:t>
      </w:r>
      <w:r w:rsidRPr="00380BD0">
        <w:rPr>
          <w:rFonts w:ascii="Arial" w:eastAsia="標楷體" w:hAnsi="標楷體" w:cs="Arial"/>
          <w:color w:val="000000" w:themeColor="text1"/>
          <w:sz w:val="28"/>
          <w:szCs w:val="28"/>
        </w:rPr>
        <w:t>學期學生</w:t>
      </w:r>
      <w:r w:rsidRPr="00380BD0">
        <w:rPr>
          <w:rFonts w:ascii="Arial" w:eastAsia="標楷體" w:hAnsi="標楷體" w:cs="Arial" w:hint="eastAsia"/>
          <w:color w:val="000000" w:themeColor="text1"/>
          <w:sz w:val="28"/>
          <w:szCs w:val="28"/>
        </w:rPr>
        <w:t>職業別</w:t>
      </w:r>
      <w:r w:rsidRPr="00380BD0">
        <w:rPr>
          <w:rFonts w:ascii="Arial" w:eastAsia="標楷體" w:hAnsi="標楷體" w:cs="Arial"/>
          <w:color w:val="000000" w:themeColor="text1"/>
          <w:sz w:val="28"/>
          <w:szCs w:val="28"/>
        </w:rPr>
        <w:t>(</w:t>
      </w:r>
      <w:r w:rsidRPr="00380BD0">
        <w:rPr>
          <w:rFonts w:ascii="Arial" w:eastAsia="標楷體" w:hAnsi="標楷體" w:cs="Arial"/>
          <w:color w:val="000000" w:themeColor="text1"/>
          <w:sz w:val="28"/>
          <w:szCs w:val="28"/>
        </w:rPr>
        <w:t>含新生與舊生</w:t>
      </w:r>
      <w:r w:rsidRPr="00380BD0">
        <w:rPr>
          <w:rFonts w:ascii="Arial" w:eastAsia="標楷體" w:hAnsi="標楷體" w:cs="Arial"/>
          <w:color w:val="000000" w:themeColor="text1"/>
          <w:sz w:val="28"/>
          <w:szCs w:val="28"/>
        </w:rPr>
        <w:t>)</w:t>
      </w:r>
      <w:r w:rsidRPr="00380BD0">
        <w:rPr>
          <w:rFonts w:ascii="Arial" w:eastAsia="標楷體" w:hAnsi="標楷體" w:cs="Arial" w:hint="eastAsia"/>
          <w:color w:val="000000" w:themeColor="text1"/>
          <w:sz w:val="28"/>
          <w:szCs w:val="28"/>
        </w:rPr>
        <w:t>佔總人數比例表</w:t>
      </w:r>
    </w:p>
    <w:p w:rsidR="002745C7" w:rsidRDefault="002745C7" w:rsidP="002745C7">
      <w:pPr>
        <w:snapToGrid w:val="0"/>
        <w:spacing w:line="500" w:lineRule="exact"/>
        <w:ind w:left="800"/>
        <w:rPr>
          <w:rFonts w:ascii="Arial" w:eastAsia="標楷體" w:hAnsi="標楷體" w:cs="Arial"/>
          <w:color w:val="FF0000"/>
          <w:spacing w:val="-6"/>
          <w:sz w:val="32"/>
          <w:szCs w:val="32"/>
        </w:rPr>
      </w:pPr>
      <w:r>
        <w:rPr>
          <w:rFonts w:ascii="Arial" w:eastAsia="標楷體" w:hAnsi="標楷體" w:cs="Arial" w:hint="eastAsia"/>
          <w:color w:val="FF0000"/>
          <w:spacing w:val="-6"/>
          <w:sz w:val="32"/>
          <w:szCs w:val="32"/>
        </w:rPr>
        <w:lastRenderedPageBreak/>
        <w:t xml:space="preserve">　　</w:t>
      </w:r>
      <w:r w:rsidRPr="00380BD0">
        <w:rPr>
          <w:rFonts w:ascii="Arial" w:eastAsia="標楷體" w:hAnsi="標楷體" w:cs="Arial"/>
          <w:color w:val="000000" w:themeColor="text1"/>
          <w:spacing w:val="-6"/>
          <w:sz w:val="32"/>
          <w:szCs w:val="32"/>
        </w:rPr>
        <w:t>面臨國內教育環境變化，大學擴增、高等教育普及，加上少子化影響，各大學院校確實面臨學生來源逐年減少壓力。根據近</w:t>
      </w:r>
      <w:r w:rsidRPr="00380BD0">
        <w:rPr>
          <w:rFonts w:ascii="Arial" w:eastAsia="標楷體" w:hAnsi="Arial" w:cs="Arial"/>
          <w:color w:val="000000" w:themeColor="text1"/>
          <w:spacing w:val="-6"/>
          <w:sz w:val="32"/>
          <w:szCs w:val="32"/>
        </w:rPr>
        <w:t>3</w:t>
      </w:r>
      <w:r w:rsidRPr="00380BD0">
        <w:rPr>
          <w:rFonts w:ascii="Arial" w:eastAsia="標楷體" w:hAnsi="標楷體" w:cs="Arial"/>
          <w:color w:val="000000" w:themeColor="text1"/>
          <w:spacing w:val="-6"/>
          <w:sz w:val="32"/>
          <w:szCs w:val="32"/>
        </w:rPr>
        <w:t>年本校新生人數、在校生學習人數、總選課學分數、學雜費收入等面向檢討</w:t>
      </w:r>
      <w:r w:rsidR="00D81287" w:rsidRPr="00380BD0">
        <w:rPr>
          <w:rFonts w:ascii="Arial" w:eastAsia="標楷體" w:hAnsi="標楷體" w:cs="Arial" w:hint="eastAsia"/>
          <w:color w:val="000000" w:themeColor="text1"/>
          <w:spacing w:val="-6"/>
          <w:sz w:val="32"/>
          <w:szCs w:val="32"/>
        </w:rPr>
        <w:t>(</w:t>
      </w:r>
      <w:r w:rsidR="00D81287" w:rsidRPr="00380BD0">
        <w:rPr>
          <w:rFonts w:ascii="Arial" w:eastAsia="標楷體" w:hAnsi="標楷體" w:cs="Arial" w:hint="eastAsia"/>
          <w:color w:val="000000" w:themeColor="text1"/>
          <w:spacing w:val="-6"/>
          <w:sz w:val="32"/>
          <w:szCs w:val="32"/>
        </w:rPr>
        <w:t>如圖四</w:t>
      </w:r>
      <w:r w:rsidR="00D81287" w:rsidRPr="00380BD0">
        <w:rPr>
          <w:rFonts w:ascii="Arial" w:eastAsia="標楷體" w:hAnsi="標楷體" w:cs="Arial" w:hint="eastAsia"/>
          <w:color w:val="000000" w:themeColor="text1"/>
          <w:spacing w:val="-6"/>
          <w:sz w:val="32"/>
          <w:szCs w:val="32"/>
        </w:rPr>
        <w:t>)</w:t>
      </w:r>
      <w:r w:rsidRPr="00380BD0">
        <w:rPr>
          <w:rFonts w:ascii="Arial" w:eastAsia="標楷體" w:hAnsi="標楷體" w:cs="Arial"/>
          <w:color w:val="000000" w:themeColor="text1"/>
          <w:spacing w:val="-6"/>
          <w:sz w:val="32"/>
          <w:szCs w:val="32"/>
        </w:rPr>
        <w:t>，本校在校學習人次（含新生和舊生）仍維持每年有</w:t>
      </w:r>
      <w:r w:rsidRPr="00380BD0">
        <w:rPr>
          <w:rFonts w:ascii="Arial" w:eastAsia="標楷體" w:hAnsi="Arial" w:cs="Arial"/>
          <w:color w:val="000000" w:themeColor="text1"/>
          <w:spacing w:val="-6"/>
          <w:sz w:val="32"/>
          <w:szCs w:val="32"/>
        </w:rPr>
        <w:t>6,</w:t>
      </w:r>
      <w:r w:rsidRPr="00380BD0">
        <w:rPr>
          <w:rFonts w:ascii="Arial" w:eastAsia="標楷體" w:hAnsi="Arial" w:cs="Arial" w:hint="eastAsia"/>
          <w:color w:val="000000" w:themeColor="text1"/>
          <w:spacing w:val="-6"/>
          <w:sz w:val="32"/>
          <w:szCs w:val="32"/>
        </w:rPr>
        <w:t>3</w:t>
      </w:r>
      <w:r w:rsidRPr="00380BD0">
        <w:rPr>
          <w:rFonts w:ascii="Arial" w:eastAsia="標楷體" w:hAnsi="Arial" w:cs="Arial"/>
          <w:color w:val="000000" w:themeColor="text1"/>
          <w:spacing w:val="-6"/>
          <w:sz w:val="32"/>
          <w:szCs w:val="32"/>
        </w:rPr>
        <w:t>00</w:t>
      </w:r>
      <w:r w:rsidRPr="00380BD0">
        <w:rPr>
          <w:rFonts w:ascii="Arial" w:eastAsia="標楷體" w:hAnsi="標楷體" w:cs="Arial"/>
          <w:color w:val="000000" w:themeColor="text1"/>
          <w:spacing w:val="-6"/>
          <w:sz w:val="32"/>
          <w:szCs w:val="32"/>
        </w:rPr>
        <w:t>人次在校修讀課程，但新生註冊人數有減少情形</w:t>
      </w:r>
      <w:r w:rsidR="00075EB3" w:rsidRPr="00380BD0">
        <w:rPr>
          <w:rFonts w:ascii="標楷體" w:eastAsia="標楷體" w:hAnsi="標楷體" w:cs="Arial" w:hint="eastAsia"/>
          <w:color w:val="000000" w:themeColor="text1"/>
          <w:spacing w:val="-6"/>
          <w:sz w:val="32"/>
          <w:szCs w:val="32"/>
        </w:rPr>
        <w:t>，顯然</w:t>
      </w:r>
      <w:r w:rsidRPr="00380BD0">
        <w:rPr>
          <w:rFonts w:ascii="Arial" w:eastAsia="標楷體" w:hAnsi="標楷體" w:cs="Arial"/>
          <w:color w:val="000000" w:themeColor="text1"/>
          <w:spacing w:val="-6"/>
          <w:sz w:val="32"/>
          <w:szCs w:val="32"/>
        </w:rPr>
        <w:t>登記入學本校學生，不再以取得大學學位為主，僅為體現終身學習或</w:t>
      </w:r>
      <w:r w:rsidR="00075EB3" w:rsidRPr="00380BD0">
        <w:rPr>
          <w:rFonts w:ascii="Arial" w:eastAsia="標楷體" w:hAnsi="標楷體" w:cs="Arial" w:hint="eastAsia"/>
          <w:color w:val="000000" w:themeColor="text1"/>
          <w:spacing w:val="-6"/>
          <w:sz w:val="32"/>
          <w:szCs w:val="32"/>
        </w:rPr>
        <w:t>具備</w:t>
      </w:r>
      <w:r w:rsidRPr="00380BD0">
        <w:rPr>
          <w:rFonts w:ascii="Arial" w:eastAsia="標楷體" w:hAnsi="標楷體" w:cs="Arial"/>
          <w:color w:val="000000" w:themeColor="text1"/>
          <w:spacing w:val="-6"/>
          <w:sz w:val="32"/>
          <w:szCs w:val="32"/>
        </w:rPr>
        <w:t>第二專長、專業技能、興趣使</w:t>
      </w:r>
      <w:r w:rsidR="00DA228F" w:rsidRPr="00380BD0">
        <w:rPr>
          <w:rFonts w:ascii="Arial" w:eastAsia="標楷體" w:hAnsi="標楷體" w:cs="Arial" w:hint="eastAsia"/>
          <w:color w:val="000000" w:themeColor="text1"/>
          <w:spacing w:val="-6"/>
          <w:sz w:val="32"/>
          <w:szCs w:val="32"/>
        </w:rPr>
        <w:t>然</w:t>
      </w:r>
      <w:r w:rsidR="00075EB3" w:rsidRPr="00380BD0">
        <w:rPr>
          <w:rFonts w:ascii="標楷體" w:eastAsia="標楷體" w:hAnsi="標楷體" w:cs="Arial" w:hint="eastAsia"/>
          <w:color w:val="000000" w:themeColor="text1"/>
          <w:spacing w:val="-6"/>
          <w:sz w:val="32"/>
          <w:szCs w:val="32"/>
        </w:rPr>
        <w:t>，</w:t>
      </w:r>
      <w:r w:rsidRPr="00380BD0">
        <w:rPr>
          <w:rFonts w:ascii="Arial" w:eastAsia="標楷體" w:hAnsi="標楷體" w:cs="Arial"/>
          <w:color w:val="000000" w:themeColor="text1"/>
          <w:spacing w:val="-6"/>
          <w:sz w:val="32"/>
          <w:szCs w:val="32"/>
        </w:rPr>
        <w:t>而至本校報名者已有</w:t>
      </w:r>
      <w:r w:rsidR="00DA228F" w:rsidRPr="00380BD0">
        <w:rPr>
          <w:rFonts w:ascii="Arial" w:eastAsia="標楷體" w:hAnsi="標楷體" w:cs="Arial" w:hint="eastAsia"/>
          <w:color w:val="000000" w:themeColor="text1"/>
          <w:spacing w:val="-6"/>
          <w:sz w:val="32"/>
          <w:szCs w:val="32"/>
        </w:rPr>
        <w:t>漸</w:t>
      </w:r>
      <w:r w:rsidRPr="00380BD0">
        <w:rPr>
          <w:rFonts w:ascii="Arial" w:eastAsia="標楷體" w:hAnsi="標楷體" w:cs="Arial"/>
          <w:color w:val="000000" w:themeColor="text1"/>
          <w:spacing w:val="-6"/>
          <w:sz w:val="32"/>
          <w:szCs w:val="32"/>
        </w:rPr>
        <w:t>增趨勢。</w:t>
      </w:r>
    </w:p>
    <w:p w:rsidR="005B3B1F" w:rsidRPr="00A53A6F" w:rsidRDefault="00FF3FCC" w:rsidP="005B3B1F">
      <w:pPr>
        <w:spacing w:line="500" w:lineRule="exact"/>
        <w:jc w:val="both"/>
        <w:rPr>
          <w:rFonts w:ascii="標楷體" w:eastAsia="標楷體" w:hAnsi="標楷體"/>
          <w:color w:val="000000" w:themeColor="text1"/>
          <w:sz w:val="32"/>
          <w:szCs w:val="32"/>
        </w:rPr>
      </w:pPr>
      <w:r>
        <w:rPr>
          <w:rFonts w:ascii="Arial" w:eastAsia="標楷體" w:hAnsi="標楷體" w:cs="Arial" w:hint="eastAsia"/>
          <w:color w:val="FF0000"/>
          <w:spacing w:val="-6"/>
          <w:sz w:val="32"/>
          <w:szCs w:val="32"/>
        </w:rPr>
        <w:t xml:space="preserve">      </w:t>
      </w:r>
      <w:r w:rsidR="005B3B1F" w:rsidRPr="002745C7">
        <w:rPr>
          <w:rFonts w:ascii="標楷體" w:eastAsia="標楷體" w:hAnsi="標楷體"/>
          <w:b/>
          <w:bCs/>
          <w:noProof/>
          <w:color w:val="000000" w:themeColor="text1"/>
          <w:sz w:val="32"/>
          <w:szCs w:val="32"/>
        </w:rPr>
        <w:drawing>
          <wp:anchor distT="0" distB="0" distL="114300" distR="114300" simplePos="0" relativeHeight="251696640" behindDoc="1" locked="0" layoutInCell="1" allowOverlap="1" wp14:anchorId="4353129E" wp14:editId="64FE19C7">
            <wp:simplePos x="0" y="0"/>
            <wp:positionH relativeFrom="column">
              <wp:posOffset>407670</wp:posOffset>
            </wp:positionH>
            <wp:positionV relativeFrom="paragraph">
              <wp:posOffset>1270</wp:posOffset>
            </wp:positionV>
            <wp:extent cx="5486400" cy="2674620"/>
            <wp:effectExtent l="0" t="0" r="19050" b="11430"/>
            <wp:wrapTight wrapText="bothSides">
              <wp:wrapPolygon edited="0">
                <wp:start x="0" y="0"/>
                <wp:lineTo x="0" y="21538"/>
                <wp:lineTo x="21600" y="21538"/>
                <wp:lineTo x="21600" y="0"/>
                <wp:lineTo x="0" y="0"/>
              </wp:wrapPolygon>
            </wp:wrapTight>
            <wp:docPr id="13"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rsidR="005B3B1F" w:rsidRPr="00A53A6F" w:rsidRDefault="005B3B1F" w:rsidP="005B3B1F">
      <w:pPr>
        <w:spacing w:line="500" w:lineRule="exact"/>
        <w:rPr>
          <w:rFonts w:ascii="標楷體" w:eastAsia="標楷體" w:hAnsi="標楷體"/>
          <w:b/>
          <w:bCs/>
          <w:color w:val="000000" w:themeColor="text1"/>
          <w:sz w:val="32"/>
          <w:szCs w:val="32"/>
        </w:rPr>
      </w:pPr>
    </w:p>
    <w:p w:rsidR="005B3B1F" w:rsidRPr="00A53A6F" w:rsidRDefault="005B3B1F" w:rsidP="005B3B1F">
      <w:pPr>
        <w:spacing w:line="500" w:lineRule="exact"/>
        <w:rPr>
          <w:rFonts w:ascii="標楷體" w:eastAsia="標楷體" w:hAnsi="標楷體"/>
          <w:b/>
          <w:bCs/>
          <w:color w:val="000000" w:themeColor="text1"/>
          <w:sz w:val="32"/>
          <w:szCs w:val="32"/>
        </w:rPr>
      </w:pPr>
    </w:p>
    <w:p w:rsidR="005B3B1F" w:rsidRDefault="005B3B1F" w:rsidP="005B3B1F">
      <w:pPr>
        <w:spacing w:line="500" w:lineRule="exact"/>
        <w:rPr>
          <w:rFonts w:ascii="標楷體" w:eastAsia="標楷體" w:hAnsi="標楷體"/>
          <w:b/>
          <w:bCs/>
          <w:color w:val="000000" w:themeColor="text1"/>
          <w:sz w:val="32"/>
          <w:szCs w:val="32"/>
        </w:rPr>
      </w:pPr>
    </w:p>
    <w:p w:rsidR="005B3B1F" w:rsidRDefault="005B3B1F" w:rsidP="005B3B1F">
      <w:pPr>
        <w:spacing w:line="500" w:lineRule="exact"/>
        <w:rPr>
          <w:rFonts w:ascii="Arial" w:eastAsia="標楷體" w:hAnsi="標楷體" w:cs="Arial"/>
          <w:bCs/>
          <w:color w:val="FF0000"/>
          <w:sz w:val="28"/>
          <w:szCs w:val="28"/>
        </w:rPr>
      </w:pPr>
      <w:r>
        <w:rPr>
          <w:rFonts w:ascii="Arial" w:eastAsia="標楷體" w:hAnsi="標楷體" w:cs="Arial" w:hint="eastAsia"/>
          <w:bCs/>
          <w:color w:val="FF0000"/>
          <w:sz w:val="28"/>
          <w:szCs w:val="28"/>
        </w:rPr>
        <w:t xml:space="preserve">　　</w:t>
      </w:r>
    </w:p>
    <w:p w:rsidR="005B3B1F" w:rsidRDefault="005B3B1F" w:rsidP="005B3B1F">
      <w:pPr>
        <w:spacing w:line="500" w:lineRule="exact"/>
        <w:rPr>
          <w:rFonts w:ascii="Arial" w:eastAsia="標楷體" w:hAnsi="標楷體" w:cs="Arial"/>
          <w:bCs/>
          <w:color w:val="FF0000"/>
          <w:sz w:val="28"/>
          <w:szCs w:val="28"/>
        </w:rPr>
      </w:pPr>
    </w:p>
    <w:p w:rsidR="005B3B1F" w:rsidRDefault="005B3B1F" w:rsidP="005B3B1F">
      <w:pPr>
        <w:spacing w:line="500" w:lineRule="exact"/>
        <w:rPr>
          <w:rFonts w:ascii="Arial" w:eastAsia="標楷體" w:hAnsi="標楷體" w:cs="Arial"/>
          <w:bCs/>
          <w:color w:val="FF0000"/>
          <w:sz w:val="28"/>
          <w:szCs w:val="28"/>
        </w:rPr>
      </w:pPr>
    </w:p>
    <w:p w:rsidR="005B3B1F" w:rsidRPr="00380BD0" w:rsidRDefault="005B3B1F" w:rsidP="005B3B1F">
      <w:pPr>
        <w:spacing w:line="500" w:lineRule="exact"/>
        <w:rPr>
          <w:rFonts w:ascii="Arial" w:eastAsia="標楷體" w:hAnsi="標楷體" w:cs="Arial"/>
          <w:bCs/>
          <w:color w:val="000000" w:themeColor="text1"/>
          <w:sz w:val="28"/>
          <w:szCs w:val="28"/>
        </w:rPr>
      </w:pPr>
    </w:p>
    <w:p w:rsidR="005B3B1F" w:rsidRPr="00380BD0" w:rsidRDefault="005B3B1F" w:rsidP="005B3B1F">
      <w:pPr>
        <w:spacing w:line="500" w:lineRule="exact"/>
        <w:rPr>
          <w:rFonts w:ascii="Arial" w:eastAsia="標楷體" w:hAnsi="標楷體" w:cs="Arial"/>
          <w:bCs/>
          <w:color w:val="000000" w:themeColor="text1"/>
          <w:sz w:val="28"/>
          <w:szCs w:val="28"/>
        </w:rPr>
      </w:pPr>
      <w:r w:rsidRPr="00380BD0">
        <w:rPr>
          <w:rFonts w:ascii="Arial" w:eastAsia="標楷體" w:hAnsi="標楷體" w:cs="Arial"/>
          <w:bCs/>
          <w:noProof/>
          <w:color w:val="000000" w:themeColor="text1"/>
          <w:sz w:val="28"/>
          <w:szCs w:val="28"/>
        </w:rPr>
        <mc:AlternateContent>
          <mc:Choice Requires="wps">
            <w:drawing>
              <wp:anchor distT="0" distB="0" distL="114300" distR="114300" simplePos="0" relativeHeight="251697664" behindDoc="0" locked="0" layoutInCell="1" allowOverlap="1" wp14:anchorId="384E4377" wp14:editId="2D7F0339">
                <wp:simplePos x="0" y="0"/>
                <wp:positionH relativeFrom="column">
                  <wp:posOffset>590550</wp:posOffset>
                </wp:positionH>
                <wp:positionV relativeFrom="paragraph">
                  <wp:posOffset>220980</wp:posOffset>
                </wp:positionV>
                <wp:extent cx="6156960" cy="1403985"/>
                <wp:effectExtent l="0" t="0" r="0" b="12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03985"/>
                        </a:xfrm>
                        <a:prstGeom prst="rect">
                          <a:avLst/>
                        </a:prstGeom>
                        <a:noFill/>
                        <a:ln w="9525">
                          <a:noFill/>
                          <a:miter lim="800000"/>
                          <a:headEnd/>
                          <a:tailEnd/>
                        </a:ln>
                      </wps:spPr>
                      <wps:txbx>
                        <w:txbxContent>
                          <w:p w:rsidR="006355A1" w:rsidRPr="00380BD0" w:rsidRDefault="006355A1" w:rsidP="005B3B1F">
                            <w:pPr>
                              <w:spacing w:line="500" w:lineRule="exact"/>
                              <w:rPr>
                                <w:rFonts w:ascii="Arial" w:eastAsia="標楷體" w:hAnsi="標楷體" w:cs="Arial"/>
                                <w:bCs/>
                                <w:color w:val="000000" w:themeColor="text1"/>
                                <w:sz w:val="28"/>
                                <w:szCs w:val="28"/>
                              </w:rPr>
                            </w:pPr>
                            <w:r w:rsidRPr="00380BD0">
                              <w:rPr>
                                <w:rFonts w:ascii="Arial" w:eastAsia="標楷體" w:hAnsi="標楷體" w:cs="Arial"/>
                                <w:bCs/>
                                <w:color w:val="000000" w:themeColor="text1"/>
                                <w:sz w:val="28"/>
                                <w:szCs w:val="28"/>
                              </w:rPr>
                              <w:t>圖</w:t>
                            </w:r>
                            <w:r w:rsidRPr="00380BD0">
                              <w:rPr>
                                <w:rFonts w:ascii="Arial" w:eastAsia="標楷體" w:hAnsi="標楷體" w:cs="Arial" w:hint="eastAsia"/>
                                <w:bCs/>
                                <w:color w:val="000000" w:themeColor="text1"/>
                                <w:sz w:val="28"/>
                                <w:szCs w:val="28"/>
                              </w:rPr>
                              <w:t>四</w:t>
                            </w:r>
                            <w:r w:rsidRPr="00380BD0">
                              <w:rPr>
                                <w:rFonts w:ascii="Arial" w:eastAsia="標楷體" w:hAnsi="標楷體" w:cs="Arial"/>
                                <w:bCs/>
                                <w:color w:val="000000" w:themeColor="text1"/>
                                <w:sz w:val="28"/>
                                <w:szCs w:val="28"/>
                              </w:rPr>
                              <w:t>：本校近</w:t>
                            </w:r>
                            <w:r w:rsidRPr="00380BD0">
                              <w:rPr>
                                <w:rFonts w:ascii="Arial" w:eastAsia="標楷體" w:hAnsi="Arial" w:cs="Arial"/>
                                <w:bCs/>
                                <w:color w:val="000000" w:themeColor="text1"/>
                                <w:sz w:val="28"/>
                                <w:szCs w:val="28"/>
                              </w:rPr>
                              <w:t>5</w:t>
                            </w:r>
                            <w:r w:rsidRPr="00380BD0">
                              <w:rPr>
                                <w:rFonts w:ascii="Arial" w:eastAsia="標楷體" w:hAnsi="標楷體" w:cs="Arial"/>
                                <w:bCs/>
                                <w:color w:val="000000" w:themeColor="text1"/>
                                <w:sz w:val="28"/>
                                <w:szCs w:val="28"/>
                              </w:rPr>
                              <w:t>學年（新生人數</w:t>
                            </w:r>
                            <w:r w:rsidRPr="00380BD0">
                              <w:rPr>
                                <w:rFonts w:ascii="Arial" w:eastAsia="標楷體" w:hAnsi="Arial" w:cs="Arial"/>
                                <w:bCs/>
                                <w:color w:val="000000" w:themeColor="text1"/>
                                <w:sz w:val="28"/>
                                <w:szCs w:val="28"/>
                              </w:rPr>
                              <w:t>/</w:t>
                            </w:r>
                            <w:r w:rsidRPr="00380BD0">
                              <w:rPr>
                                <w:rFonts w:ascii="Arial" w:eastAsia="標楷體" w:hAnsi="標楷體" w:cs="Arial"/>
                                <w:bCs/>
                                <w:color w:val="000000" w:themeColor="text1"/>
                                <w:sz w:val="28"/>
                                <w:szCs w:val="28"/>
                              </w:rPr>
                              <w:t>在校學習人次</w:t>
                            </w:r>
                            <w:r w:rsidRPr="00380BD0">
                              <w:rPr>
                                <w:rFonts w:ascii="Arial" w:eastAsia="標楷體" w:hAnsi="Arial" w:cs="Arial"/>
                                <w:bCs/>
                                <w:color w:val="000000" w:themeColor="text1"/>
                                <w:sz w:val="28"/>
                                <w:szCs w:val="28"/>
                              </w:rPr>
                              <w:t>/</w:t>
                            </w:r>
                            <w:r w:rsidRPr="00380BD0">
                              <w:rPr>
                                <w:rFonts w:ascii="Arial" w:eastAsia="標楷體" w:hAnsi="標楷體" w:cs="Arial"/>
                                <w:bCs/>
                                <w:color w:val="000000" w:themeColor="text1"/>
                                <w:sz w:val="28"/>
                                <w:szCs w:val="28"/>
                              </w:rPr>
                              <w:t>收入）統計圖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8" type="#_x0000_t202" style="position:absolute;margin-left:46.5pt;margin-top:17.4pt;width:484.8pt;height:110.55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" filled="f" stroked="f">
                <v:textbox style="mso-fit-shape-to-text:t">
                  <w:txbxContent>
                    <w:p w:rsidR="006355A1" w:rsidRPr="00380BD0" w:rsidRDefault="006355A1" w:rsidP="005B3B1F">
                      <w:pPr>
                        <w:spacing w:line="500" w:lineRule="exact"/>
                        <w:rPr>
                          <w:rFonts w:ascii="Arial" w:eastAsia="標楷體" w:hAnsi="標楷體" w:cs="Arial"/>
                          <w:bCs/>
                          <w:color w:val="000000" w:themeColor="text1"/>
                          <w:sz w:val="28"/>
                          <w:szCs w:val="28"/>
                        </w:rPr>
                      </w:pPr>
                      <w:r w:rsidRPr="00380BD0">
                        <w:rPr>
                          <w:rFonts w:ascii="Arial" w:eastAsia="標楷體" w:hAnsi="標楷體" w:cs="Arial"/>
                          <w:bCs/>
                          <w:color w:val="000000" w:themeColor="text1"/>
                          <w:sz w:val="28"/>
                          <w:szCs w:val="28"/>
                        </w:rPr>
                        <w:t>圖</w:t>
                      </w:r>
                      <w:r w:rsidRPr="00380BD0">
                        <w:rPr>
                          <w:rFonts w:ascii="Arial" w:eastAsia="標楷體" w:hAnsi="標楷體" w:cs="Arial" w:hint="eastAsia"/>
                          <w:bCs/>
                          <w:color w:val="000000" w:themeColor="text1"/>
                          <w:sz w:val="28"/>
                          <w:szCs w:val="28"/>
                        </w:rPr>
                        <w:t>四</w:t>
                      </w:r>
                      <w:r w:rsidRPr="00380BD0">
                        <w:rPr>
                          <w:rFonts w:ascii="Arial" w:eastAsia="標楷體" w:hAnsi="標楷體" w:cs="Arial"/>
                          <w:bCs/>
                          <w:color w:val="000000" w:themeColor="text1"/>
                          <w:sz w:val="28"/>
                          <w:szCs w:val="28"/>
                        </w:rPr>
                        <w:t>：本校近</w:t>
                      </w:r>
                      <w:r w:rsidRPr="00380BD0">
                        <w:rPr>
                          <w:rFonts w:ascii="Arial" w:eastAsia="標楷體" w:hAnsi="Arial" w:cs="Arial"/>
                          <w:bCs/>
                          <w:color w:val="000000" w:themeColor="text1"/>
                          <w:sz w:val="28"/>
                          <w:szCs w:val="28"/>
                        </w:rPr>
                        <w:t>5</w:t>
                      </w:r>
                      <w:r w:rsidRPr="00380BD0">
                        <w:rPr>
                          <w:rFonts w:ascii="Arial" w:eastAsia="標楷體" w:hAnsi="標楷體" w:cs="Arial"/>
                          <w:bCs/>
                          <w:color w:val="000000" w:themeColor="text1"/>
                          <w:sz w:val="28"/>
                          <w:szCs w:val="28"/>
                        </w:rPr>
                        <w:t>學年（新生人數</w:t>
                      </w:r>
                      <w:r w:rsidRPr="00380BD0">
                        <w:rPr>
                          <w:rFonts w:ascii="Arial" w:eastAsia="標楷體" w:hAnsi="Arial" w:cs="Arial"/>
                          <w:bCs/>
                          <w:color w:val="000000" w:themeColor="text1"/>
                          <w:sz w:val="28"/>
                          <w:szCs w:val="28"/>
                        </w:rPr>
                        <w:t>/</w:t>
                      </w:r>
                      <w:r w:rsidRPr="00380BD0">
                        <w:rPr>
                          <w:rFonts w:ascii="Arial" w:eastAsia="標楷體" w:hAnsi="標楷體" w:cs="Arial"/>
                          <w:bCs/>
                          <w:color w:val="000000" w:themeColor="text1"/>
                          <w:sz w:val="28"/>
                          <w:szCs w:val="28"/>
                        </w:rPr>
                        <w:t>在校學習人次</w:t>
                      </w:r>
                      <w:r w:rsidRPr="00380BD0">
                        <w:rPr>
                          <w:rFonts w:ascii="Arial" w:eastAsia="標楷體" w:hAnsi="Arial" w:cs="Arial"/>
                          <w:bCs/>
                          <w:color w:val="000000" w:themeColor="text1"/>
                          <w:sz w:val="28"/>
                          <w:szCs w:val="28"/>
                        </w:rPr>
                        <w:t>/</w:t>
                      </w:r>
                      <w:r w:rsidRPr="00380BD0">
                        <w:rPr>
                          <w:rFonts w:ascii="Arial" w:eastAsia="標楷體" w:hAnsi="標楷體" w:cs="Arial"/>
                          <w:bCs/>
                          <w:color w:val="000000" w:themeColor="text1"/>
                          <w:sz w:val="28"/>
                          <w:szCs w:val="28"/>
                        </w:rPr>
                        <w:t>收入）統計圖</w:t>
                      </w:r>
                    </w:p>
                  </w:txbxContent>
                </v:textbox>
              </v:shape>
            </w:pict>
          </mc:Fallback>
        </mc:AlternateContent>
      </w:r>
    </w:p>
    <w:p w:rsidR="005B3B1F" w:rsidRPr="00380BD0" w:rsidRDefault="005B3B1F" w:rsidP="00FF3FCC">
      <w:pPr>
        <w:spacing w:line="500" w:lineRule="exact"/>
        <w:ind w:leftChars="354" w:left="850"/>
        <w:rPr>
          <w:rFonts w:ascii="Arial" w:eastAsia="標楷體" w:hAnsi="標楷體" w:cs="Arial"/>
          <w:color w:val="000000" w:themeColor="text1"/>
          <w:spacing w:val="-6"/>
          <w:sz w:val="32"/>
          <w:szCs w:val="32"/>
        </w:rPr>
      </w:pPr>
    </w:p>
    <w:p w:rsidR="00FF3FCC" w:rsidRPr="00380BD0" w:rsidRDefault="005B3B1F" w:rsidP="00FF3FCC">
      <w:pPr>
        <w:spacing w:line="500" w:lineRule="exact"/>
        <w:ind w:leftChars="354" w:left="850"/>
        <w:rPr>
          <w:rFonts w:ascii="標楷體" w:eastAsia="標楷體" w:hAnsi="標楷體"/>
          <w:color w:val="000000" w:themeColor="text1"/>
          <w:sz w:val="32"/>
          <w:szCs w:val="32"/>
        </w:rPr>
      </w:pPr>
      <w:r w:rsidRPr="00380BD0">
        <w:rPr>
          <w:rFonts w:ascii="Arial" w:eastAsia="標楷體" w:hAnsi="標楷體" w:cs="Arial" w:hint="eastAsia"/>
          <w:color w:val="000000" w:themeColor="text1"/>
          <w:spacing w:val="-6"/>
          <w:sz w:val="32"/>
          <w:szCs w:val="32"/>
        </w:rPr>
        <w:t xml:space="preserve">      </w:t>
      </w:r>
      <w:r w:rsidR="00A70C79" w:rsidRPr="00380BD0">
        <w:rPr>
          <w:rFonts w:ascii="Arial" w:eastAsia="標楷體" w:hAnsi="標楷體" w:cs="Arial" w:hint="eastAsia"/>
          <w:color w:val="000000" w:themeColor="text1"/>
          <w:spacing w:val="-6"/>
          <w:sz w:val="32"/>
          <w:szCs w:val="32"/>
        </w:rPr>
        <w:t xml:space="preserve"> </w:t>
      </w:r>
      <w:r w:rsidR="00FF3FCC" w:rsidRPr="00380BD0">
        <w:rPr>
          <w:rFonts w:ascii="Arial" w:eastAsia="標楷體" w:hAnsi="標楷體" w:cs="Arial" w:hint="eastAsia"/>
          <w:color w:val="000000" w:themeColor="text1"/>
          <w:spacing w:val="-6"/>
          <w:sz w:val="32"/>
          <w:szCs w:val="32"/>
        </w:rPr>
        <w:t xml:space="preserve"> </w:t>
      </w:r>
      <w:r w:rsidR="00FF3FCC" w:rsidRPr="00380BD0">
        <w:rPr>
          <w:rFonts w:ascii="標楷體" w:eastAsia="標楷體" w:hAnsi="標楷體" w:hint="eastAsia"/>
          <w:color w:val="000000" w:themeColor="text1"/>
          <w:sz w:val="32"/>
          <w:szCs w:val="32"/>
        </w:rPr>
        <w:t>市立空中大學是針對所有成年人而設，並以實用取向的</w:t>
      </w:r>
      <w:r w:rsidR="009A1E96" w:rsidRPr="00380BD0">
        <w:rPr>
          <w:rFonts w:ascii="標楷體" w:eastAsia="標楷體" w:hAnsi="標楷體" w:hint="eastAsia"/>
          <w:color w:val="000000" w:themeColor="text1"/>
          <w:sz w:val="32"/>
          <w:szCs w:val="32"/>
        </w:rPr>
        <w:t>課</w:t>
      </w:r>
    </w:p>
    <w:p w:rsidR="009A1E96" w:rsidRPr="00380BD0" w:rsidRDefault="00FF3FCC" w:rsidP="00FF3FCC">
      <w:pPr>
        <w:spacing w:line="500" w:lineRule="exact"/>
        <w:ind w:leftChars="354" w:left="850"/>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程，提供終身學習的機會，以充實工作知能，豐富生命的內</w:t>
      </w:r>
      <w:r w:rsidR="005B3B1F" w:rsidRPr="00380BD0">
        <w:rPr>
          <w:rFonts w:ascii="標楷體" w:eastAsia="標楷體" w:hAnsi="標楷體" w:hint="eastAsia"/>
          <w:color w:val="000000" w:themeColor="text1"/>
          <w:sz w:val="32"/>
          <w:szCs w:val="32"/>
        </w:rPr>
        <w:t>涵</w:t>
      </w:r>
    </w:p>
    <w:p w:rsidR="00FF3FCC" w:rsidRPr="00380BD0" w:rsidRDefault="00FF3FCC" w:rsidP="00FF3FCC">
      <w:pPr>
        <w:spacing w:line="500" w:lineRule="exact"/>
        <w:ind w:leftChars="354" w:left="850"/>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。只要修完128學分，即可頒授公立大學的</w:t>
      </w:r>
      <w:r w:rsidR="00DA228F" w:rsidRPr="00380BD0">
        <w:rPr>
          <w:rFonts w:ascii="標楷體" w:eastAsia="標楷體" w:hAnsi="標楷體" w:hint="eastAsia"/>
          <w:color w:val="000000" w:themeColor="text1"/>
          <w:sz w:val="32"/>
          <w:szCs w:val="32"/>
        </w:rPr>
        <w:t>學士學位。凡曾就讀大學、專科等學生，更可抵免學分，可提早畢業。</w:t>
      </w:r>
      <w:r w:rsidRPr="00380BD0">
        <w:rPr>
          <w:rFonts w:ascii="標楷體" w:eastAsia="標楷體" w:hAnsi="標楷體" w:hint="eastAsia"/>
          <w:color w:val="000000" w:themeColor="text1"/>
          <w:sz w:val="32"/>
          <w:szCs w:val="32"/>
        </w:rPr>
        <w:t>沒有入學考試，也沒有學歷限制，畢業後可參加國家考試或攻讀研究所</w:t>
      </w:r>
    </w:p>
    <w:p w:rsidR="00FF3FCC" w:rsidRPr="00380BD0" w:rsidRDefault="00FF3FCC" w:rsidP="00FF3FCC">
      <w:pPr>
        <w:spacing w:line="500" w:lineRule="exact"/>
        <w:ind w:leftChars="354" w:left="850"/>
        <w:rPr>
          <w:rFonts w:ascii="Arial" w:eastAsia="標楷體" w:hAnsi="標楷體" w:cs="Arial"/>
          <w:color w:val="000000" w:themeColor="text1"/>
          <w:spacing w:val="-6"/>
          <w:sz w:val="32"/>
          <w:szCs w:val="32"/>
        </w:rPr>
      </w:pPr>
      <w:r w:rsidRPr="00380BD0">
        <w:rPr>
          <w:rFonts w:ascii="標楷體" w:eastAsia="標楷體" w:hAnsi="標楷體" w:hint="eastAsia"/>
          <w:color w:val="000000" w:themeColor="text1"/>
          <w:sz w:val="32"/>
          <w:szCs w:val="32"/>
        </w:rPr>
        <w:t xml:space="preserve">    </w:t>
      </w:r>
      <w:r w:rsidR="00DA228F" w:rsidRPr="00380BD0">
        <w:rPr>
          <w:rFonts w:ascii="Arial" w:eastAsia="標楷體" w:hAnsi="標楷體" w:cs="Arial" w:hint="eastAsia"/>
          <w:color w:val="000000" w:themeColor="text1"/>
          <w:spacing w:val="-6"/>
          <w:sz w:val="32"/>
          <w:szCs w:val="32"/>
        </w:rPr>
        <w:t>為</w:t>
      </w:r>
      <w:r w:rsidR="002745C7" w:rsidRPr="00380BD0">
        <w:rPr>
          <w:rFonts w:ascii="Arial" w:eastAsia="標楷體" w:hAnsi="標楷體" w:cs="Arial"/>
          <w:color w:val="000000" w:themeColor="text1"/>
          <w:spacing w:val="-6"/>
          <w:sz w:val="32"/>
          <w:szCs w:val="32"/>
        </w:rPr>
        <w:t>因應知識快速發展與社會變遷，本校校務發展與課</w:t>
      </w:r>
      <w:r w:rsidR="00DA228F" w:rsidRPr="00380BD0">
        <w:rPr>
          <w:rFonts w:ascii="Arial" w:eastAsia="標楷體" w:hAnsi="標楷體" w:cs="Arial"/>
          <w:color w:val="000000" w:themeColor="text1"/>
          <w:spacing w:val="-6"/>
          <w:sz w:val="32"/>
          <w:szCs w:val="32"/>
        </w:rPr>
        <w:t>程內</w:t>
      </w:r>
    </w:p>
    <w:p w:rsidR="002745C7" w:rsidRPr="00380BD0" w:rsidRDefault="002745C7" w:rsidP="00FF3FCC">
      <w:pPr>
        <w:spacing w:line="500" w:lineRule="exact"/>
        <w:ind w:leftChars="354" w:left="850"/>
        <w:rPr>
          <w:rFonts w:ascii="Arial" w:eastAsia="標楷體" w:hAnsi="標楷體" w:cs="Arial"/>
          <w:color w:val="000000" w:themeColor="text1"/>
          <w:spacing w:val="-6"/>
          <w:sz w:val="32"/>
          <w:szCs w:val="32"/>
        </w:rPr>
      </w:pPr>
      <w:r w:rsidRPr="00380BD0">
        <w:rPr>
          <w:rFonts w:ascii="Arial" w:eastAsia="標楷體" w:hAnsi="標楷體" w:cs="Arial"/>
          <w:color w:val="000000" w:themeColor="text1"/>
          <w:spacing w:val="-6"/>
          <w:sz w:val="32"/>
          <w:szCs w:val="32"/>
        </w:rPr>
        <w:t>涵</w:t>
      </w:r>
      <w:r w:rsidR="00DA228F" w:rsidRPr="00380BD0">
        <w:rPr>
          <w:rFonts w:ascii="Arial" w:eastAsia="標楷體" w:hAnsi="標楷體" w:cs="Arial" w:hint="eastAsia"/>
          <w:color w:val="000000" w:themeColor="text1"/>
          <w:spacing w:val="-6"/>
          <w:sz w:val="32"/>
          <w:szCs w:val="32"/>
        </w:rPr>
        <w:t>亦</w:t>
      </w:r>
      <w:r w:rsidRPr="00380BD0">
        <w:rPr>
          <w:rFonts w:ascii="Arial" w:eastAsia="標楷體" w:hAnsi="標楷體" w:cs="Arial"/>
          <w:color w:val="000000" w:themeColor="text1"/>
          <w:spacing w:val="-6"/>
          <w:sz w:val="32"/>
          <w:szCs w:val="32"/>
        </w:rPr>
        <w:t>須漸進轉型，</w:t>
      </w:r>
      <w:r w:rsidR="007C0959" w:rsidRPr="00380BD0">
        <w:rPr>
          <w:rFonts w:ascii="Arial" w:eastAsia="標楷體" w:hAnsi="標楷體" w:cs="Arial" w:hint="eastAsia"/>
          <w:color w:val="000000" w:themeColor="text1"/>
          <w:spacing w:val="-6"/>
          <w:sz w:val="32"/>
          <w:szCs w:val="32"/>
        </w:rPr>
        <w:t>亟需</w:t>
      </w:r>
      <w:r w:rsidRPr="00380BD0">
        <w:rPr>
          <w:rFonts w:ascii="Arial" w:eastAsia="標楷體" w:hAnsi="標楷體" w:cs="Arial"/>
          <w:color w:val="000000" w:themeColor="text1"/>
          <w:spacing w:val="-6"/>
          <w:sz w:val="32"/>
          <w:szCs w:val="32"/>
        </w:rPr>
        <w:t>規劃提升其生活素養與</w:t>
      </w:r>
      <w:r w:rsidR="00465D09" w:rsidRPr="00380BD0">
        <w:rPr>
          <w:rFonts w:ascii="Arial" w:eastAsia="標楷體" w:hAnsi="標楷體" w:cs="Arial" w:hint="eastAsia"/>
          <w:color w:val="000000" w:themeColor="text1"/>
          <w:spacing w:val="-6"/>
          <w:sz w:val="32"/>
          <w:szCs w:val="32"/>
        </w:rPr>
        <w:t xml:space="preserve">  </w:t>
      </w:r>
      <w:r w:rsidRPr="00380BD0">
        <w:rPr>
          <w:rFonts w:ascii="Arial" w:eastAsia="標楷體" w:hAnsi="標楷體" w:cs="Arial"/>
          <w:color w:val="000000" w:themeColor="text1"/>
          <w:spacing w:val="-6"/>
          <w:sz w:val="32"/>
          <w:szCs w:val="32"/>
        </w:rPr>
        <w:t>職場專業技能的實務取向課程，以縮短學用之間的落差。所以，積極招生、拓展生源，仍是本校當前校務經營最重要工作之一</w:t>
      </w:r>
      <w:r w:rsidR="00465D09" w:rsidRPr="00380BD0">
        <w:rPr>
          <w:rFonts w:ascii="Arial" w:eastAsia="標楷體" w:hAnsi="標楷體" w:cs="Arial" w:hint="eastAsia"/>
          <w:color w:val="000000" w:themeColor="text1"/>
          <w:spacing w:val="-6"/>
          <w:sz w:val="32"/>
          <w:szCs w:val="32"/>
        </w:rPr>
        <w:t>，</w:t>
      </w:r>
      <w:r w:rsidR="00743BD4" w:rsidRPr="00380BD0">
        <w:rPr>
          <w:rFonts w:ascii="Arial" w:eastAsia="標楷體" w:hAnsi="標楷體" w:cs="Arial" w:hint="eastAsia"/>
          <w:color w:val="000000" w:themeColor="text1"/>
          <w:spacing w:val="-6"/>
          <w:sz w:val="32"/>
          <w:szCs w:val="32"/>
        </w:rPr>
        <w:t>本校也以各種途徑加強招生</w:t>
      </w:r>
      <w:r w:rsidR="006A1F65" w:rsidRPr="00380BD0">
        <w:rPr>
          <w:rFonts w:ascii="Arial" w:eastAsia="標楷體" w:hAnsi="標楷體" w:cs="Arial" w:hint="eastAsia"/>
          <w:color w:val="000000" w:themeColor="text1"/>
          <w:spacing w:val="-6"/>
          <w:sz w:val="32"/>
          <w:szCs w:val="32"/>
        </w:rPr>
        <w:t>。</w:t>
      </w:r>
    </w:p>
    <w:p w:rsidR="00B41ECA" w:rsidRPr="00380BD0" w:rsidRDefault="002745C7" w:rsidP="00B41ECA">
      <w:pPr>
        <w:spacing w:line="500" w:lineRule="exact"/>
        <w:rPr>
          <w:rFonts w:ascii="Arial" w:eastAsia="標楷體" w:hAnsi="標楷體" w:cs="Arial"/>
          <w:bCs/>
          <w:color w:val="000000" w:themeColor="text1"/>
          <w:sz w:val="28"/>
          <w:szCs w:val="28"/>
        </w:rPr>
      </w:pPr>
      <w:r w:rsidRPr="00380BD0">
        <w:rPr>
          <w:rFonts w:ascii="Arial" w:eastAsia="標楷體" w:hAnsi="標楷體" w:cs="Arial" w:hint="eastAsia"/>
          <w:bCs/>
          <w:color w:val="000000" w:themeColor="text1"/>
          <w:sz w:val="28"/>
          <w:szCs w:val="28"/>
        </w:rPr>
        <w:lastRenderedPageBreak/>
        <w:t xml:space="preserve">　</w:t>
      </w:r>
    </w:p>
    <w:p w:rsidR="00484863" w:rsidRPr="00380BD0" w:rsidRDefault="00735C70" w:rsidP="00C74EEB">
      <w:pPr>
        <w:spacing w:line="500" w:lineRule="exact"/>
        <w:rPr>
          <w:rFonts w:ascii="標楷體" w:eastAsia="標楷體" w:hAnsi="標楷體"/>
          <w:b/>
          <w:bCs/>
          <w:color w:val="000000" w:themeColor="text1"/>
          <w:sz w:val="32"/>
          <w:szCs w:val="32"/>
        </w:rPr>
      </w:pPr>
      <w:r w:rsidRPr="00380BD0">
        <w:rPr>
          <w:rFonts w:ascii="Arial" w:eastAsia="標楷體" w:hAnsi="標楷體" w:cs="Arial"/>
          <w:bCs/>
          <w:noProof/>
          <w:color w:val="000000" w:themeColor="text1"/>
          <w:sz w:val="28"/>
          <w:szCs w:val="28"/>
        </w:rPr>
        <mc:AlternateContent>
          <mc:Choice Requires="wps">
            <w:drawing>
              <wp:anchor distT="0" distB="0" distL="114300" distR="114300" simplePos="0" relativeHeight="251687424" behindDoc="0" locked="0" layoutInCell="1" allowOverlap="1" wp14:anchorId="4B11AA5E" wp14:editId="7FC1BAC0">
                <wp:simplePos x="0" y="0"/>
                <wp:positionH relativeFrom="column">
                  <wp:posOffset>590550</wp:posOffset>
                </wp:positionH>
                <wp:positionV relativeFrom="paragraph">
                  <wp:posOffset>220980</wp:posOffset>
                </wp:positionV>
                <wp:extent cx="6156960" cy="1403985"/>
                <wp:effectExtent l="0" t="0" r="0" b="12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03985"/>
                        </a:xfrm>
                        <a:prstGeom prst="rect">
                          <a:avLst/>
                        </a:prstGeom>
                        <a:noFill/>
                        <a:ln w="9525">
                          <a:noFill/>
                          <a:miter lim="800000"/>
                          <a:headEnd/>
                          <a:tailEnd/>
                        </a:ln>
                      </wps:spPr>
                      <wps:txbx>
                        <w:txbxContent>
                          <w:p w:rsidR="006355A1" w:rsidRDefault="006355A1" w:rsidP="00A034F9">
                            <w:pPr>
                              <w:spacing w:line="500" w:lineRule="exact"/>
                              <w:rPr>
                                <w:rFonts w:ascii="Arial" w:eastAsia="標楷體" w:hAnsi="標楷體" w:cs="Arial"/>
                                <w:bCs/>
                                <w:color w:val="FF0000"/>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6.5pt;margin-top:17.4pt;width:484.8pt;height:110.55pt;z-index:251687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" filled="f" stroked="f">
                <v:textbox style="mso-fit-shape-to-text:t">
                  <w:txbxContent>
                    <w:p w:rsidR="006355A1" w:rsidRDefault="006355A1" w:rsidP="00A034F9">
                      <w:pPr>
                        <w:spacing w:line="500" w:lineRule="exact"/>
                        <w:rPr>
                          <w:rFonts w:ascii="Arial" w:eastAsia="標楷體" w:hAnsi="標楷體" w:cs="Arial"/>
                          <w:bCs/>
                          <w:color w:val="FF0000"/>
                          <w:sz w:val="28"/>
                          <w:szCs w:val="28"/>
                        </w:rPr>
                      </w:pPr>
                    </w:p>
                  </w:txbxContent>
                </v:textbox>
              </v:shape>
            </w:pict>
          </mc:Fallback>
        </mc:AlternateContent>
      </w:r>
      <w:r w:rsidR="00877588" w:rsidRPr="00380BD0">
        <w:rPr>
          <w:rFonts w:ascii="標楷體" w:eastAsia="標楷體" w:hAnsi="標楷體" w:hint="eastAsia"/>
          <w:b/>
          <w:bCs/>
          <w:color w:val="000000" w:themeColor="text1"/>
          <w:sz w:val="32"/>
          <w:szCs w:val="32"/>
        </w:rPr>
        <w:t xml:space="preserve">  </w:t>
      </w:r>
      <w:r w:rsidR="00B06718" w:rsidRPr="00380BD0">
        <w:rPr>
          <w:rFonts w:ascii="標楷體" w:eastAsia="標楷體" w:hAnsi="標楷體" w:hint="eastAsia"/>
          <w:b/>
          <w:bCs/>
          <w:color w:val="000000" w:themeColor="text1"/>
          <w:sz w:val="32"/>
          <w:szCs w:val="32"/>
        </w:rPr>
        <w:t>二</w:t>
      </w:r>
      <w:r w:rsidR="005C1CB9" w:rsidRPr="00380BD0">
        <w:rPr>
          <w:rFonts w:ascii="標楷體" w:eastAsia="標楷體" w:hAnsi="標楷體" w:hint="eastAsia"/>
          <w:b/>
          <w:bCs/>
          <w:color w:val="000000" w:themeColor="text1"/>
          <w:sz w:val="32"/>
          <w:szCs w:val="32"/>
        </w:rPr>
        <w:t>、</w:t>
      </w:r>
      <w:r w:rsidR="00484863" w:rsidRPr="00380BD0">
        <w:rPr>
          <w:rFonts w:ascii="標楷體" w:eastAsia="標楷體" w:hAnsi="標楷體" w:hint="eastAsia"/>
          <w:b/>
          <w:bCs/>
          <w:color w:val="000000" w:themeColor="text1"/>
          <w:sz w:val="32"/>
          <w:szCs w:val="32"/>
        </w:rPr>
        <w:t xml:space="preserve">透過產官學合作、委託研究及勞務採購等各項研究案，執行/加 </w:t>
      </w:r>
    </w:p>
    <w:p w:rsidR="00877588" w:rsidRPr="00380BD0" w:rsidRDefault="00484863" w:rsidP="00484863">
      <w:pPr>
        <w:spacing w:line="500" w:lineRule="exact"/>
        <w:ind w:leftChars="-100" w:left="401" w:hangingChars="200" w:hanging="641"/>
        <w:rPr>
          <w:rFonts w:ascii="標楷體" w:eastAsia="標楷體" w:hAnsi="標楷體"/>
          <w:b/>
          <w:bCs/>
          <w:color w:val="000000" w:themeColor="text1"/>
          <w:sz w:val="32"/>
          <w:szCs w:val="32"/>
        </w:rPr>
      </w:pPr>
      <w:r w:rsidRPr="00380BD0">
        <w:rPr>
          <w:rFonts w:ascii="標楷體" w:eastAsia="標楷體" w:hAnsi="標楷體" w:hint="eastAsia"/>
          <w:b/>
          <w:bCs/>
          <w:color w:val="000000" w:themeColor="text1"/>
          <w:sz w:val="32"/>
          <w:szCs w:val="32"/>
        </w:rPr>
        <w:t xml:space="preserve">      值都市發展政策                                            </w:t>
      </w:r>
      <w:r w:rsidR="00877588" w:rsidRPr="00380BD0">
        <w:rPr>
          <w:rFonts w:ascii="標楷體" w:eastAsia="標楷體" w:hAnsi="標楷體" w:hint="eastAsia"/>
          <w:b/>
          <w:bCs/>
          <w:color w:val="000000" w:themeColor="text1"/>
          <w:sz w:val="32"/>
          <w:szCs w:val="32"/>
        </w:rPr>
        <w:t xml:space="preserve"> </w:t>
      </w:r>
    </w:p>
    <w:p w:rsidR="007C38E6" w:rsidRPr="00380BD0" w:rsidRDefault="00877588" w:rsidP="001A72AC">
      <w:pPr>
        <w:spacing w:line="500" w:lineRule="exact"/>
        <w:ind w:leftChars="-100" w:left="401" w:hangingChars="200" w:hanging="641"/>
        <w:rPr>
          <w:rFonts w:ascii="標楷體" w:eastAsia="標楷體" w:hAnsi="標楷體"/>
          <w:bCs/>
          <w:color w:val="000000" w:themeColor="text1"/>
          <w:sz w:val="32"/>
          <w:szCs w:val="32"/>
        </w:rPr>
      </w:pPr>
      <w:r w:rsidRPr="00380BD0">
        <w:rPr>
          <w:rFonts w:ascii="標楷體" w:eastAsia="標楷體" w:hAnsi="標楷體" w:hint="eastAsia"/>
          <w:b/>
          <w:bCs/>
          <w:color w:val="000000" w:themeColor="text1"/>
          <w:sz w:val="32"/>
          <w:szCs w:val="32"/>
        </w:rPr>
        <w:t xml:space="preserve">      </w:t>
      </w:r>
      <w:r w:rsidR="007C38E6" w:rsidRPr="00380BD0">
        <w:rPr>
          <w:rFonts w:ascii="標楷體" w:eastAsia="標楷體" w:hAnsi="標楷體" w:hint="eastAsia"/>
          <w:b/>
          <w:bCs/>
          <w:color w:val="000000" w:themeColor="text1"/>
          <w:sz w:val="32"/>
          <w:szCs w:val="32"/>
        </w:rPr>
        <w:t xml:space="preserve">    </w:t>
      </w:r>
      <w:r w:rsidR="00484863" w:rsidRPr="00380BD0">
        <w:rPr>
          <w:rFonts w:ascii="標楷體" w:eastAsia="標楷體" w:hAnsi="標楷體" w:hint="eastAsia"/>
          <w:bCs/>
          <w:color w:val="000000" w:themeColor="text1"/>
          <w:sz w:val="32"/>
          <w:szCs w:val="32"/>
        </w:rPr>
        <w:t>根據學校定位及校務發展目標，透過多元產官學合作、委託</w:t>
      </w:r>
      <w:r w:rsidR="007C38E6" w:rsidRPr="00380BD0">
        <w:rPr>
          <w:rFonts w:ascii="標楷體" w:eastAsia="標楷體" w:hAnsi="標楷體" w:hint="eastAsia"/>
          <w:bCs/>
          <w:color w:val="000000" w:themeColor="text1"/>
          <w:sz w:val="32"/>
          <w:szCs w:val="32"/>
        </w:rPr>
        <w:t xml:space="preserve"> </w:t>
      </w:r>
    </w:p>
    <w:p w:rsidR="007C38E6" w:rsidRPr="00380BD0" w:rsidRDefault="007C38E6" w:rsidP="001A72AC">
      <w:pPr>
        <w:spacing w:line="500" w:lineRule="exact"/>
        <w:ind w:leftChars="-100" w:left="400" w:hangingChars="200" w:hanging="640"/>
        <w:rPr>
          <w:rFonts w:ascii="標楷體" w:eastAsia="標楷體" w:hAnsi="標楷體"/>
          <w:color w:val="000000" w:themeColor="text1"/>
          <w:sz w:val="32"/>
          <w:szCs w:val="32"/>
        </w:rPr>
      </w:pPr>
      <w:r w:rsidRPr="00380BD0">
        <w:rPr>
          <w:rFonts w:ascii="標楷體" w:eastAsia="標楷體" w:hAnsi="標楷體" w:hint="eastAsia"/>
          <w:bCs/>
          <w:color w:val="000000" w:themeColor="text1"/>
          <w:sz w:val="32"/>
          <w:szCs w:val="32"/>
        </w:rPr>
        <w:t xml:space="preserve">      </w:t>
      </w:r>
      <w:r w:rsidR="00484863" w:rsidRPr="00380BD0">
        <w:rPr>
          <w:rFonts w:ascii="標楷體" w:eastAsia="標楷體" w:hAnsi="標楷體" w:hint="eastAsia"/>
          <w:bCs/>
          <w:color w:val="000000" w:themeColor="text1"/>
          <w:sz w:val="32"/>
          <w:szCs w:val="32"/>
        </w:rPr>
        <w:t>研究及勞務採購等研究案</w:t>
      </w:r>
      <w:r w:rsidR="00484863" w:rsidRPr="00380BD0">
        <w:rPr>
          <w:rFonts w:ascii="標楷體" w:eastAsia="標楷體" w:hAnsi="標楷體"/>
          <w:color w:val="000000" w:themeColor="text1"/>
          <w:sz w:val="32"/>
          <w:szCs w:val="32"/>
        </w:rPr>
        <w:t>，為</w:t>
      </w:r>
      <w:r w:rsidR="00484863" w:rsidRPr="00380BD0">
        <w:rPr>
          <w:rFonts w:ascii="標楷體" w:eastAsia="標楷體" w:hAnsi="標楷體" w:hint="eastAsia"/>
          <w:color w:val="000000" w:themeColor="text1"/>
          <w:sz w:val="32"/>
          <w:szCs w:val="32"/>
        </w:rPr>
        <w:t>學生、</w:t>
      </w:r>
      <w:r w:rsidR="00484863" w:rsidRPr="00380BD0">
        <w:rPr>
          <w:rFonts w:ascii="標楷體" w:eastAsia="標楷體" w:hAnsi="標楷體"/>
          <w:color w:val="000000" w:themeColor="text1"/>
          <w:sz w:val="32"/>
          <w:szCs w:val="32"/>
        </w:rPr>
        <w:t>學校、社區及城市創造多</w:t>
      </w:r>
      <w:r w:rsidR="00484863" w:rsidRPr="00380BD0">
        <w:rPr>
          <w:rFonts w:ascii="標楷體" w:eastAsia="標楷體" w:hAnsi="標楷體" w:hint="eastAsia"/>
          <w:color w:val="000000" w:themeColor="text1"/>
          <w:sz w:val="32"/>
          <w:szCs w:val="32"/>
        </w:rPr>
        <w:t>元</w:t>
      </w:r>
      <w:r w:rsidRPr="00380BD0">
        <w:rPr>
          <w:rFonts w:ascii="標楷體" w:eastAsia="標楷體" w:hAnsi="標楷體" w:hint="eastAsia"/>
          <w:color w:val="000000" w:themeColor="text1"/>
          <w:sz w:val="32"/>
          <w:szCs w:val="32"/>
        </w:rPr>
        <w:t xml:space="preserve"> </w:t>
      </w:r>
    </w:p>
    <w:p w:rsidR="007C38E6" w:rsidRPr="00380BD0" w:rsidRDefault="007C38E6" w:rsidP="001A72AC">
      <w:pPr>
        <w:spacing w:line="500" w:lineRule="exact"/>
        <w:ind w:leftChars="-100" w:left="400" w:hangingChars="200" w:hanging="640"/>
        <w:rPr>
          <w:rFonts w:ascii="標楷體" w:eastAsia="標楷體" w:hAnsi="標楷體"/>
          <w:bCs/>
          <w:color w:val="000000" w:themeColor="text1"/>
          <w:sz w:val="32"/>
          <w:szCs w:val="32"/>
        </w:rPr>
      </w:pPr>
      <w:r w:rsidRPr="00380BD0">
        <w:rPr>
          <w:rFonts w:ascii="標楷體" w:eastAsia="標楷體" w:hAnsi="標楷體" w:hint="eastAsia"/>
          <w:color w:val="000000" w:themeColor="text1"/>
          <w:sz w:val="32"/>
          <w:szCs w:val="32"/>
        </w:rPr>
        <w:t xml:space="preserve">      </w:t>
      </w:r>
      <w:r w:rsidR="00484863" w:rsidRPr="00380BD0">
        <w:rPr>
          <w:rFonts w:ascii="標楷體" w:eastAsia="標楷體" w:hAnsi="標楷體"/>
          <w:color w:val="000000" w:themeColor="text1"/>
          <w:sz w:val="32"/>
          <w:szCs w:val="32"/>
        </w:rPr>
        <w:t>價值及產值。</w:t>
      </w:r>
      <w:r w:rsidR="00484863" w:rsidRPr="00380BD0">
        <w:rPr>
          <w:rFonts w:ascii="標楷體" w:eastAsia="標楷體" w:hAnsi="標楷體" w:hint="eastAsia"/>
          <w:bCs/>
          <w:color w:val="000000" w:themeColor="text1"/>
          <w:sz w:val="32"/>
          <w:szCs w:val="32"/>
        </w:rPr>
        <w:t>執行之產官學合作、委託研究及勞務採購研究案如</w:t>
      </w:r>
    </w:p>
    <w:p w:rsidR="00484863" w:rsidRPr="00380BD0" w:rsidRDefault="007C38E6" w:rsidP="00877588">
      <w:pPr>
        <w:spacing w:line="500" w:lineRule="exact"/>
        <w:ind w:leftChars="-100" w:left="400" w:hangingChars="200" w:hanging="640"/>
        <w:rPr>
          <w:rFonts w:ascii="標楷體" w:eastAsia="標楷體" w:hAnsi="標楷體"/>
          <w:bCs/>
          <w:color w:val="000000" w:themeColor="text1"/>
          <w:sz w:val="32"/>
          <w:szCs w:val="32"/>
        </w:rPr>
      </w:pPr>
      <w:r w:rsidRPr="00380BD0">
        <w:rPr>
          <w:rFonts w:ascii="標楷體" w:eastAsia="標楷體" w:hAnsi="標楷體" w:hint="eastAsia"/>
          <w:bCs/>
          <w:color w:val="000000" w:themeColor="text1"/>
          <w:sz w:val="32"/>
          <w:szCs w:val="32"/>
        </w:rPr>
        <w:t xml:space="preserve">      </w:t>
      </w:r>
      <w:r w:rsidR="00484863" w:rsidRPr="00380BD0">
        <w:rPr>
          <w:rFonts w:ascii="標楷體" w:eastAsia="標楷體" w:hAnsi="標楷體" w:hint="eastAsia"/>
          <w:bCs/>
          <w:color w:val="000000" w:themeColor="text1"/>
          <w:sz w:val="32"/>
          <w:szCs w:val="32"/>
        </w:rPr>
        <w:t>下</w:t>
      </w:r>
      <w:r w:rsidR="00A73016" w:rsidRPr="00380BD0">
        <w:rPr>
          <w:rFonts w:ascii="標楷體" w:eastAsia="標楷體" w:hAnsi="標楷體" w:hint="eastAsia"/>
          <w:bCs/>
          <w:color w:val="000000" w:themeColor="text1"/>
          <w:sz w:val="32"/>
          <w:szCs w:val="32"/>
        </w:rPr>
        <w:t>：</w:t>
      </w:r>
      <w:r w:rsidR="00484863" w:rsidRPr="00380BD0">
        <w:rPr>
          <w:rFonts w:ascii="標楷體" w:eastAsia="標楷體" w:hAnsi="標楷體" w:hint="eastAsia"/>
          <w:bCs/>
          <w:color w:val="000000" w:themeColor="text1"/>
          <w:sz w:val="32"/>
          <w:szCs w:val="32"/>
        </w:rPr>
        <w:t>(自102年4月-102年8月)</w:t>
      </w:r>
    </w:p>
    <w:tbl>
      <w:tblPr>
        <w:tblW w:w="10532" w:type="dxa"/>
        <w:jc w:val="center"/>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701"/>
        <w:gridCol w:w="1985"/>
        <w:gridCol w:w="2804"/>
        <w:gridCol w:w="1276"/>
        <w:gridCol w:w="1495"/>
      </w:tblGrid>
      <w:tr w:rsidR="00380BD0" w:rsidRPr="00380BD0" w:rsidTr="005B0851">
        <w:trPr>
          <w:trHeight w:val="452"/>
          <w:jc w:val="center"/>
        </w:trPr>
        <w:tc>
          <w:tcPr>
            <w:tcW w:w="1271" w:type="dxa"/>
          </w:tcPr>
          <w:p w:rsidR="00484863" w:rsidRPr="00380BD0" w:rsidRDefault="00484863" w:rsidP="005B0851">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計畫類型</w:t>
            </w:r>
          </w:p>
        </w:tc>
        <w:tc>
          <w:tcPr>
            <w:tcW w:w="1701" w:type="dxa"/>
          </w:tcPr>
          <w:p w:rsidR="00484863" w:rsidRPr="00380BD0" w:rsidRDefault="00484863" w:rsidP="005B0851">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經費來源</w:t>
            </w:r>
          </w:p>
        </w:tc>
        <w:tc>
          <w:tcPr>
            <w:tcW w:w="1985" w:type="dxa"/>
          </w:tcPr>
          <w:p w:rsidR="00484863" w:rsidRPr="00380BD0" w:rsidRDefault="00484863" w:rsidP="005B0851">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計畫主持人</w:t>
            </w:r>
          </w:p>
        </w:tc>
        <w:tc>
          <w:tcPr>
            <w:tcW w:w="2804" w:type="dxa"/>
          </w:tcPr>
          <w:p w:rsidR="00484863" w:rsidRPr="00380BD0" w:rsidRDefault="00484863" w:rsidP="005B0851">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計劃名稱</w:t>
            </w:r>
          </w:p>
        </w:tc>
        <w:tc>
          <w:tcPr>
            <w:tcW w:w="1276" w:type="dxa"/>
          </w:tcPr>
          <w:p w:rsidR="00484863" w:rsidRPr="00380BD0" w:rsidRDefault="00484863" w:rsidP="005B0851">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執行期間</w:t>
            </w:r>
          </w:p>
        </w:tc>
        <w:tc>
          <w:tcPr>
            <w:tcW w:w="1495" w:type="dxa"/>
          </w:tcPr>
          <w:p w:rsidR="00484863" w:rsidRPr="00380BD0" w:rsidRDefault="00484863" w:rsidP="005B0851">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補助金額</w:t>
            </w:r>
          </w:p>
        </w:tc>
      </w:tr>
      <w:tr w:rsidR="00380BD0" w:rsidRPr="00380BD0" w:rsidTr="001A72AC">
        <w:trPr>
          <w:trHeight w:val="119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產學合作</w:t>
            </w:r>
          </w:p>
        </w:tc>
        <w:tc>
          <w:tcPr>
            <w:tcW w:w="1701"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美麗島會廊</w:t>
            </w:r>
          </w:p>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股份有限公司</w:t>
            </w:r>
          </w:p>
        </w:tc>
        <w:tc>
          <w:tcPr>
            <w:tcW w:w="1985"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0336F4">
            <w:pPr>
              <w:pStyle w:val="Web"/>
              <w:spacing w:before="0" w:beforeAutospacing="0" w:after="0" w:afterAutospacing="0" w:line="40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bCs/>
                <w:color w:val="000000" w:themeColor="text1"/>
              </w:rPr>
              <w:t>吳欣穎助理教授</w:t>
            </w:r>
          </w:p>
        </w:tc>
        <w:tc>
          <w:tcPr>
            <w:tcW w:w="2804"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美麗島會廊</w:t>
            </w:r>
            <w:r w:rsidRPr="00380BD0">
              <w:rPr>
                <w:rFonts w:ascii="Times New Roman" w:eastAsia="標楷體" w:hAnsi="Times New Roman" w:cs="Times New Roman" w:hint="eastAsia"/>
                <w:color w:val="000000" w:themeColor="text1"/>
              </w:rPr>
              <w:t>MICE</w:t>
            </w:r>
            <w:r w:rsidRPr="00380BD0">
              <w:rPr>
                <w:rFonts w:ascii="Times New Roman" w:eastAsia="標楷體" w:hAnsi="Times New Roman" w:cs="Times New Roman" w:hint="eastAsia"/>
                <w:color w:val="000000" w:themeColor="text1"/>
              </w:rPr>
              <w:t>科技化服務計畫案</w:t>
            </w:r>
          </w:p>
        </w:tc>
        <w:tc>
          <w:tcPr>
            <w:tcW w:w="1276"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FD3264">
            <w:pPr>
              <w:spacing w:line="500" w:lineRule="exact"/>
              <w:jc w:val="center"/>
              <w:rPr>
                <w:rFonts w:eastAsia="標楷體"/>
                <w:color w:val="000000" w:themeColor="text1"/>
              </w:rPr>
            </w:pPr>
            <w:r w:rsidRPr="00380BD0">
              <w:rPr>
                <w:rFonts w:eastAsia="標楷體"/>
                <w:color w:val="000000" w:themeColor="text1"/>
              </w:rPr>
              <w:t>99.</w:t>
            </w:r>
            <w:r w:rsidRPr="00380BD0">
              <w:rPr>
                <w:rFonts w:eastAsia="標楷體" w:hint="eastAsia"/>
                <w:color w:val="000000" w:themeColor="text1"/>
              </w:rPr>
              <w:t>0</w:t>
            </w:r>
            <w:r w:rsidRPr="00380BD0">
              <w:rPr>
                <w:rFonts w:eastAsia="標楷體"/>
                <w:color w:val="000000" w:themeColor="text1"/>
              </w:rPr>
              <w:t>1.</w:t>
            </w:r>
            <w:r w:rsidRPr="00380BD0">
              <w:rPr>
                <w:rFonts w:eastAsia="標楷體" w:hint="eastAsia"/>
                <w:color w:val="000000" w:themeColor="text1"/>
              </w:rPr>
              <w:t>0</w:t>
            </w:r>
            <w:r w:rsidRPr="00380BD0">
              <w:rPr>
                <w:rFonts w:eastAsia="標楷體"/>
                <w:color w:val="000000" w:themeColor="text1"/>
              </w:rPr>
              <w:t>1-</w:t>
            </w:r>
          </w:p>
          <w:p w:rsidR="00484863" w:rsidRPr="00380BD0" w:rsidRDefault="00484863" w:rsidP="00FD3264">
            <w:pPr>
              <w:spacing w:line="500" w:lineRule="exact"/>
              <w:jc w:val="center"/>
              <w:rPr>
                <w:rFonts w:eastAsia="標楷體"/>
                <w:color w:val="000000" w:themeColor="text1"/>
              </w:rPr>
            </w:pPr>
            <w:r w:rsidRPr="00380BD0">
              <w:rPr>
                <w:rFonts w:eastAsia="標楷體"/>
                <w:color w:val="000000" w:themeColor="text1"/>
              </w:rPr>
              <w:t>102.</w:t>
            </w:r>
            <w:r w:rsidRPr="00380BD0">
              <w:rPr>
                <w:rFonts w:eastAsia="標楷體" w:hint="eastAsia"/>
                <w:color w:val="000000" w:themeColor="text1"/>
              </w:rPr>
              <w:t>04</w:t>
            </w:r>
            <w:r w:rsidRPr="00380BD0">
              <w:rPr>
                <w:rFonts w:eastAsia="標楷體"/>
                <w:color w:val="000000" w:themeColor="text1"/>
              </w:rPr>
              <w:t>.</w:t>
            </w:r>
            <w:r w:rsidRPr="00380BD0">
              <w:rPr>
                <w:rFonts w:eastAsia="標楷體" w:hint="eastAsia"/>
                <w:color w:val="000000" w:themeColor="text1"/>
              </w:rPr>
              <w:t>15</w:t>
            </w:r>
          </w:p>
        </w:tc>
        <w:tc>
          <w:tcPr>
            <w:tcW w:w="1495"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569</w:t>
            </w:r>
            <w:r w:rsidRPr="00380BD0">
              <w:rPr>
                <w:rFonts w:ascii="Times New Roman" w:eastAsia="標楷體" w:hAnsi="Times New Roman" w:cs="Times New Roman"/>
                <w:color w:val="000000" w:themeColor="text1"/>
              </w:rPr>
              <w:t>,</w:t>
            </w:r>
            <w:r w:rsidRPr="00380BD0">
              <w:rPr>
                <w:rFonts w:ascii="Times New Roman" w:eastAsia="標楷體" w:hAnsi="Times New Roman" w:cs="Times New Roman" w:hint="eastAsia"/>
                <w:color w:val="000000" w:themeColor="text1"/>
              </w:rPr>
              <w:t>459</w:t>
            </w:r>
            <w:r w:rsidRPr="00380BD0">
              <w:rPr>
                <w:rFonts w:ascii="Times New Roman" w:eastAsia="標楷體" w:hAnsi="Times New Roman" w:cs="Times New Roman" w:hint="eastAsia"/>
                <w:color w:val="000000" w:themeColor="text1"/>
              </w:rPr>
              <w:t>元</w:t>
            </w:r>
          </w:p>
        </w:tc>
      </w:tr>
      <w:tr w:rsidR="00380BD0" w:rsidRPr="00380BD0" w:rsidTr="00FD3264">
        <w:trPr>
          <w:trHeight w:val="1074"/>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產學合作</w:t>
            </w:r>
          </w:p>
        </w:tc>
        <w:tc>
          <w:tcPr>
            <w:tcW w:w="1701"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Arial"/>
                <w:color w:val="000000" w:themeColor="text1"/>
              </w:rPr>
            </w:pPr>
            <w:r w:rsidRPr="00380BD0">
              <w:rPr>
                <w:rFonts w:ascii="Times New Roman" w:eastAsia="標楷體" w:hAnsi="Times New Roman" w:cs="Arial"/>
                <w:color w:val="000000" w:themeColor="text1"/>
              </w:rPr>
              <w:t>易富網科技</w:t>
            </w:r>
          </w:p>
          <w:p w:rsidR="00484863" w:rsidRPr="00380BD0" w:rsidRDefault="00484863" w:rsidP="000336F4">
            <w:pPr>
              <w:pStyle w:val="Web"/>
              <w:spacing w:before="0" w:beforeAutospacing="0" w:after="0" w:afterAutospacing="0" w:line="400" w:lineRule="exact"/>
              <w:jc w:val="center"/>
              <w:rPr>
                <w:rFonts w:ascii="Times New Roman" w:eastAsia="標楷體" w:hAnsi="Times New Roman" w:cs="Arial"/>
                <w:color w:val="000000" w:themeColor="text1"/>
              </w:rPr>
            </w:pPr>
            <w:r w:rsidRPr="00380BD0">
              <w:rPr>
                <w:rFonts w:ascii="Times New Roman" w:eastAsia="標楷體" w:hAnsi="Times New Roman" w:cs="Arial"/>
                <w:color w:val="000000" w:themeColor="text1"/>
              </w:rPr>
              <w:t>股份有限公司</w:t>
            </w:r>
          </w:p>
        </w:tc>
        <w:tc>
          <w:tcPr>
            <w:tcW w:w="1985"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0336F4">
            <w:pPr>
              <w:pStyle w:val="Web"/>
              <w:spacing w:before="0" w:beforeAutospacing="0" w:after="0" w:afterAutospacing="0" w:line="400" w:lineRule="exact"/>
              <w:rPr>
                <w:rFonts w:ascii="Times New Roman" w:eastAsia="標楷體" w:hAnsi="Times New Roman" w:cs="Times New Roman"/>
                <w:bCs/>
                <w:color w:val="000000" w:themeColor="text1"/>
              </w:rPr>
            </w:pPr>
            <w:r w:rsidRPr="00380BD0">
              <w:rPr>
                <w:rFonts w:ascii="Times New Roman" w:eastAsia="標楷體" w:hAnsi="Times New Roman" w:cs="Arial"/>
                <w:color w:val="000000" w:themeColor="text1"/>
              </w:rPr>
              <w:t>何妤蓁</w:t>
            </w:r>
            <w:r w:rsidRPr="00380BD0">
              <w:rPr>
                <w:rFonts w:ascii="Times New Roman" w:eastAsia="標楷體" w:hAnsi="Times New Roman" w:cs="Times New Roman" w:hint="eastAsia"/>
                <w:bCs/>
                <w:color w:val="000000" w:themeColor="text1"/>
              </w:rPr>
              <w:t>助理教授</w:t>
            </w:r>
          </w:p>
        </w:tc>
        <w:tc>
          <w:tcPr>
            <w:tcW w:w="2804"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cs="Arial"/>
                <w:color w:val="000000" w:themeColor="text1"/>
              </w:rPr>
              <w:t>城市新住民創能培育計畫案</w:t>
            </w:r>
          </w:p>
        </w:tc>
        <w:tc>
          <w:tcPr>
            <w:tcW w:w="1276"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FD3264">
            <w:pPr>
              <w:spacing w:line="500" w:lineRule="exact"/>
              <w:jc w:val="center"/>
              <w:rPr>
                <w:rFonts w:eastAsia="標楷體"/>
                <w:color w:val="000000" w:themeColor="text1"/>
              </w:rPr>
            </w:pPr>
            <w:r w:rsidRPr="00380BD0">
              <w:rPr>
                <w:rFonts w:eastAsia="標楷體" w:hint="eastAsia"/>
                <w:color w:val="000000" w:themeColor="text1"/>
              </w:rPr>
              <w:t>100.02.15-</w:t>
            </w:r>
          </w:p>
          <w:p w:rsidR="00484863" w:rsidRPr="00380BD0" w:rsidRDefault="00484863" w:rsidP="00FD3264">
            <w:pPr>
              <w:spacing w:line="500" w:lineRule="exact"/>
              <w:jc w:val="center"/>
              <w:rPr>
                <w:rFonts w:eastAsia="標楷體"/>
                <w:color w:val="000000" w:themeColor="text1"/>
              </w:rPr>
            </w:pPr>
            <w:r w:rsidRPr="00380BD0">
              <w:rPr>
                <w:rFonts w:eastAsia="標楷體" w:hint="eastAsia"/>
                <w:color w:val="000000" w:themeColor="text1"/>
              </w:rPr>
              <w:t>103.02.15</w:t>
            </w:r>
          </w:p>
        </w:tc>
        <w:tc>
          <w:tcPr>
            <w:tcW w:w="1495" w:type="dxa"/>
            <w:tcBorders>
              <w:top w:val="single" w:sz="4" w:space="0" w:color="000000"/>
              <w:left w:val="single" w:sz="4" w:space="0" w:color="000000"/>
              <w:bottom w:val="single" w:sz="4" w:space="0" w:color="000000"/>
              <w:right w:val="single" w:sz="4" w:space="0" w:color="000000"/>
            </w:tcBorders>
            <w:vAlign w:val="center"/>
          </w:tcPr>
          <w:p w:rsidR="00484863" w:rsidRPr="00380BD0" w:rsidRDefault="00484863" w:rsidP="00FD3264">
            <w:pPr>
              <w:spacing w:line="500" w:lineRule="exact"/>
              <w:jc w:val="center"/>
              <w:rPr>
                <w:rFonts w:eastAsia="標楷體"/>
                <w:color w:val="000000" w:themeColor="text1"/>
              </w:rPr>
            </w:pPr>
            <w:r w:rsidRPr="00380BD0">
              <w:rPr>
                <w:rFonts w:eastAsia="標楷體" w:hint="eastAsia"/>
                <w:color w:val="000000" w:themeColor="text1"/>
              </w:rPr>
              <w:t>290,400</w:t>
            </w:r>
            <w:r w:rsidRPr="00380BD0">
              <w:rPr>
                <w:rFonts w:eastAsia="標楷體" w:hint="eastAsia"/>
                <w:color w:val="000000" w:themeColor="text1"/>
              </w:rPr>
              <w:t>元</w:t>
            </w:r>
          </w:p>
        </w:tc>
      </w:tr>
      <w:tr w:rsidR="00380BD0" w:rsidRPr="00380BD0" w:rsidTr="00DE79C9">
        <w:trPr>
          <w:trHeight w:val="452"/>
          <w:jc w:val="center"/>
        </w:trPr>
        <w:tc>
          <w:tcPr>
            <w:tcW w:w="1271" w:type="dxa"/>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中央部會補助</w:t>
            </w:r>
          </w:p>
        </w:tc>
        <w:tc>
          <w:tcPr>
            <w:tcW w:w="1701" w:type="dxa"/>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行政院國家</w:t>
            </w:r>
          </w:p>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科學委員會</w:t>
            </w:r>
          </w:p>
        </w:tc>
        <w:tc>
          <w:tcPr>
            <w:tcW w:w="1985" w:type="dxa"/>
            <w:vAlign w:val="center"/>
          </w:tcPr>
          <w:p w:rsidR="00484863" w:rsidRPr="00380BD0" w:rsidRDefault="00484863" w:rsidP="000336F4">
            <w:pPr>
              <w:pStyle w:val="Web"/>
              <w:spacing w:before="0" w:beforeAutospacing="0" w:after="0" w:afterAutospacing="0" w:line="40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徐文琴教授</w:t>
            </w:r>
          </w:p>
        </w:tc>
        <w:tc>
          <w:tcPr>
            <w:tcW w:w="2804" w:type="dxa"/>
            <w:vAlign w:val="center"/>
          </w:tcPr>
          <w:p w:rsidR="00484863" w:rsidRPr="00380BD0" w:rsidRDefault="00484863"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清朝康熙至嘉慶時期蘇州版畫「仕女圖」之研究－－風格、演變及脈絡</w:t>
            </w:r>
            <w:r w:rsidRPr="00380BD0">
              <w:rPr>
                <w:rFonts w:ascii="Times New Roman" w:eastAsia="標楷體" w:hAnsi="Times New Roman" w:cs="Times New Roman" w:hint="eastAsia"/>
                <w:color w:val="000000" w:themeColor="text1"/>
              </w:rPr>
              <w:t>(101-2410-H-408-001)</w:t>
            </w:r>
          </w:p>
        </w:tc>
        <w:tc>
          <w:tcPr>
            <w:tcW w:w="1276" w:type="dxa"/>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101.08.01-</w:t>
            </w:r>
          </w:p>
          <w:p w:rsidR="00484863" w:rsidRPr="00380BD0" w:rsidRDefault="00484863" w:rsidP="00FD3264">
            <w:pPr>
              <w:spacing w:line="500" w:lineRule="exact"/>
              <w:jc w:val="center"/>
              <w:rPr>
                <w:rFonts w:eastAsia="標楷體"/>
                <w:color w:val="000000" w:themeColor="text1"/>
              </w:rPr>
            </w:pPr>
            <w:r w:rsidRPr="00380BD0">
              <w:rPr>
                <w:rFonts w:eastAsia="標楷體" w:hint="eastAsia"/>
                <w:color w:val="000000" w:themeColor="text1"/>
              </w:rPr>
              <w:t>103.01.31</w:t>
            </w:r>
          </w:p>
        </w:tc>
        <w:tc>
          <w:tcPr>
            <w:tcW w:w="1495" w:type="dxa"/>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484,000</w:t>
            </w:r>
            <w:r w:rsidRPr="00380BD0">
              <w:rPr>
                <w:rFonts w:ascii="Times New Roman" w:eastAsia="標楷體" w:hAnsi="Times New Roman" w:cs="Times New Roman" w:hint="eastAsia"/>
                <w:color w:val="000000" w:themeColor="text1"/>
              </w:rPr>
              <w:t>元</w:t>
            </w:r>
          </w:p>
        </w:tc>
      </w:tr>
      <w:tr w:rsidR="00380BD0" w:rsidRPr="00380BD0" w:rsidTr="00DE79C9">
        <w:trPr>
          <w:trHeight w:val="452"/>
          <w:jc w:val="center"/>
        </w:trPr>
        <w:tc>
          <w:tcPr>
            <w:tcW w:w="1271" w:type="dxa"/>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中央部會補助</w:t>
            </w:r>
          </w:p>
        </w:tc>
        <w:tc>
          <w:tcPr>
            <w:tcW w:w="1701" w:type="dxa"/>
            <w:vAlign w:val="center"/>
          </w:tcPr>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行政院國家</w:t>
            </w:r>
          </w:p>
          <w:p w:rsidR="00484863" w:rsidRPr="00380BD0" w:rsidRDefault="00484863" w:rsidP="000336F4">
            <w:pPr>
              <w:pStyle w:val="Web"/>
              <w:spacing w:before="0" w:beforeAutospacing="0" w:after="0" w:afterAutospacing="0" w:line="4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科學委員會</w:t>
            </w:r>
          </w:p>
        </w:tc>
        <w:tc>
          <w:tcPr>
            <w:tcW w:w="1985" w:type="dxa"/>
            <w:vAlign w:val="center"/>
          </w:tcPr>
          <w:p w:rsidR="00484863" w:rsidRPr="00380BD0" w:rsidRDefault="00484863" w:rsidP="000336F4">
            <w:pPr>
              <w:pStyle w:val="Web"/>
              <w:spacing w:before="0" w:beforeAutospacing="0" w:after="0" w:afterAutospacing="0" w:line="40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蔡宗哲助理教授</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hint="eastAsia"/>
                <w:color w:val="000000" w:themeColor="text1"/>
              </w:rPr>
              <w:t>指導教授</w:t>
            </w:r>
            <w:r w:rsidRPr="00380BD0">
              <w:rPr>
                <w:rFonts w:ascii="Times New Roman" w:eastAsia="標楷體" w:hAnsi="Times New Roman" w:cs="Times New Roman" w:hint="eastAsia"/>
                <w:color w:val="000000" w:themeColor="text1"/>
              </w:rPr>
              <w:t>)</w:t>
            </w:r>
          </w:p>
        </w:tc>
        <w:tc>
          <w:tcPr>
            <w:tcW w:w="2804" w:type="dxa"/>
            <w:vAlign w:val="center"/>
          </w:tcPr>
          <w:p w:rsidR="00484863" w:rsidRPr="00380BD0" w:rsidRDefault="00484863"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大專生專題研究計畫</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hint="eastAsia"/>
                <w:color w:val="000000" w:themeColor="text1"/>
              </w:rPr>
              <w:t>李鍚昌</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hint="eastAsia"/>
                <w:color w:val="000000" w:themeColor="text1"/>
              </w:rPr>
              <w:t>「兩岸基本人權比較研究</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hint="eastAsia"/>
                <w:color w:val="000000" w:themeColor="text1"/>
              </w:rPr>
              <w:t>以死刑存廢為探討中心」</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color w:val="000000" w:themeColor="text1"/>
              </w:rPr>
              <w:t>10</w:t>
            </w:r>
            <w:r w:rsidRPr="00380BD0">
              <w:rPr>
                <w:rFonts w:ascii="Times New Roman" w:eastAsia="標楷體" w:hAnsi="Times New Roman" w:cs="Times New Roman" w:hint="eastAsia"/>
                <w:color w:val="000000" w:themeColor="text1"/>
              </w:rPr>
              <w:t>2</w:t>
            </w:r>
            <w:r w:rsidRPr="00380BD0">
              <w:rPr>
                <w:rFonts w:ascii="Times New Roman" w:eastAsia="標楷體" w:hAnsi="Times New Roman" w:cs="Times New Roman"/>
                <w:color w:val="000000" w:themeColor="text1"/>
              </w:rPr>
              <w:t>-2815-C-408-001-H</w:t>
            </w:r>
            <w:r w:rsidRPr="00380BD0">
              <w:rPr>
                <w:rFonts w:ascii="Times New Roman" w:eastAsia="標楷體" w:hAnsi="Times New Roman" w:cs="Times New Roman" w:hint="eastAsia"/>
                <w:color w:val="000000" w:themeColor="text1"/>
              </w:rPr>
              <w:t>)</w:t>
            </w:r>
          </w:p>
        </w:tc>
        <w:tc>
          <w:tcPr>
            <w:tcW w:w="1276" w:type="dxa"/>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102.07.01-</w:t>
            </w:r>
          </w:p>
          <w:p w:rsidR="00484863" w:rsidRPr="00380BD0" w:rsidRDefault="00484863" w:rsidP="00FD3264">
            <w:pPr>
              <w:spacing w:line="500" w:lineRule="exact"/>
              <w:jc w:val="center"/>
              <w:rPr>
                <w:rFonts w:eastAsia="標楷體"/>
                <w:color w:val="000000" w:themeColor="text1"/>
              </w:rPr>
            </w:pPr>
            <w:r w:rsidRPr="00380BD0">
              <w:rPr>
                <w:rFonts w:eastAsia="標楷體" w:hint="eastAsia"/>
                <w:color w:val="000000" w:themeColor="text1"/>
              </w:rPr>
              <w:t>103.02.28</w:t>
            </w:r>
          </w:p>
        </w:tc>
        <w:tc>
          <w:tcPr>
            <w:tcW w:w="1495" w:type="dxa"/>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47,000</w:t>
            </w:r>
            <w:r w:rsidRPr="00380BD0">
              <w:rPr>
                <w:rFonts w:ascii="Times New Roman" w:eastAsia="標楷體" w:hAnsi="Times New Roman" w:cs="Times New Roman" w:hint="eastAsia"/>
                <w:color w:val="000000" w:themeColor="text1"/>
              </w:rPr>
              <w:t>元</w:t>
            </w:r>
          </w:p>
        </w:tc>
      </w:tr>
      <w:tr w:rsidR="00380BD0" w:rsidRPr="00380BD0" w:rsidTr="008F40E4">
        <w:trPr>
          <w:trHeight w:val="2683"/>
          <w:jc w:val="center"/>
        </w:trPr>
        <w:tc>
          <w:tcPr>
            <w:tcW w:w="1271" w:type="dxa"/>
            <w:vAlign w:val="center"/>
          </w:tcPr>
          <w:p w:rsidR="00484863" w:rsidRPr="00380BD0" w:rsidRDefault="00484863"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中央部會補助</w:t>
            </w:r>
          </w:p>
        </w:tc>
        <w:tc>
          <w:tcPr>
            <w:tcW w:w="1701" w:type="dxa"/>
            <w:vAlign w:val="center"/>
          </w:tcPr>
          <w:p w:rsidR="00484863" w:rsidRPr="00380BD0" w:rsidRDefault="00484863"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行政院國家</w:t>
            </w:r>
          </w:p>
          <w:p w:rsidR="00484863" w:rsidRPr="00380BD0" w:rsidRDefault="00484863" w:rsidP="00DE79C9">
            <w:pPr>
              <w:pStyle w:val="Web"/>
              <w:spacing w:before="0" w:beforeAutospacing="0" w:after="0" w:afterAutospacing="0" w:line="480" w:lineRule="exact"/>
              <w:jc w:val="center"/>
              <w:rPr>
                <w:rFonts w:ascii="Times New Roman" w:eastAsia="標楷體" w:hAnsi="Times New Roman"/>
                <w:color w:val="000000" w:themeColor="text1"/>
              </w:rPr>
            </w:pPr>
            <w:r w:rsidRPr="00380BD0">
              <w:rPr>
                <w:rFonts w:ascii="Times New Roman" w:eastAsia="標楷體" w:hAnsi="Times New Roman" w:cs="Times New Roman" w:hint="eastAsia"/>
                <w:color w:val="000000" w:themeColor="text1"/>
              </w:rPr>
              <w:t>科學委員會</w:t>
            </w:r>
          </w:p>
        </w:tc>
        <w:tc>
          <w:tcPr>
            <w:tcW w:w="1985" w:type="dxa"/>
            <w:vAlign w:val="center"/>
          </w:tcPr>
          <w:p w:rsidR="00484863" w:rsidRPr="00380BD0" w:rsidRDefault="00484863" w:rsidP="00DE79C9">
            <w:pPr>
              <w:pStyle w:val="Web"/>
              <w:spacing w:before="0" w:beforeAutospacing="0" w:after="0" w:afterAutospacing="0" w:line="480" w:lineRule="exact"/>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張惠博教授</w:t>
            </w:r>
          </w:p>
        </w:tc>
        <w:tc>
          <w:tcPr>
            <w:tcW w:w="2804" w:type="dxa"/>
            <w:vAlign w:val="center"/>
          </w:tcPr>
          <w:p w:rsidR="00484863" w:rsidRPr="00380BD0" w:rsidRDefault="00484863" w:rsidP="00FD3264">
            <w:pPr>
              <w:pStyle w:val="Web"/>
              <w:spacing w:before="0" w:beforeAutospacing="0" w:after="0" w:afterAutospacing="0" w:line="500" w:lineRule="exact"/>
              <w:rPr>
                <w:rFonts w:ascii="Times New Roman" w:eastAsia="標楷體" w:hAnsi="Times New Roman"/>
                <w:color w:val="000000" w:themeColor="text1"/>
              </w:rPr>
            </w:pPr>
            <w:r w:rsidRPr="00380BD0">
              <w:rPr>
                <w:rFonts w:ascii="Times New Roman" w:eastAsia="標楷體" w:hAnsi="Times New Roman" w:hint="eastAsia"/>
                <w:color w:val="000000" w:themeColor="text1"/>
              </w:rPr>
              <w:t>發展奈米科技課程強化科學師資培育之研究</w:t>
            </w:r>
            <w:r w:rsidRPr="00380BD0">
              <w:rPr>
                <w:rFonts w:ascii="Times New Roman" w:eastAsia="標楷體" w:hAnsi="Times New Roman" w:hint="eastAsia"/>
                <w:color w:val="000000" w:themeColor="text1"/>
              </w:rPr>
              <w:t>-</w:t>
            </w:r>
            <w:r w:rsidRPr="00380BD0">
              <w:rPr>
                <w:rFonts w:ascii="Times New Roman" w:eastAsia="標楷體" w:hAnsi="Times New Roman" w:hint="eastAsia"/>
                <w:color w:val="000000" w:themeColor="text1"/>
              </w:rPr>
              <w:t>總計畫</w:t>
            </w:r>
            <w:r w:rsidRPr="00380BD0">
              <w:rPr>
                <w:rFonts w:ascii="Times New Roman" w:eastAsia="標楷體" w:hAnsi="Times New Roman" w:hint="eastAsia"/>
                <w:color w:val="000000" w:themeColor="text1"/>
              </w:rPr>
              <w:t>(2/3)</w:t>
            </w:r>
            <w:r w:rsidRPr="00380BD0">
              <w:rPr>
                <w:rFonts w:ascii="Times New Roman" w:eastAsia="標楷體" w:hAnsi="Times New Roman" w:hint="eastAsia"/>
                <w:color w:val="000000" w:themeColor="text1"/>
              </w:rPr>
              <w:t>」專題研究計畫</w:t>
            </w:r>
          </w:p>
          <w:p w:rsidR="00484863" w:rsidRPr="00380BD0" w:rsidRDefault="00484863" w:rsidP="00FD3264">
            <w:pPr>
              <w:pStyle w:val="Web"/>
              <w:spacing w:before="0" w:beforeAutospacing="0" w:after="0" w:afterAutospacing="0" w:line="500" w:lineRule="exact"/>
              <w:jc w:val="both"/>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w:t>
            </w:r>
            <w:r w:rsidRPr="00380BD0">
              <w:rPr>
                <w:rFonts w:ascii="Times New Roman" w:eastAsia="標楷體" w:hAnsi="Times New Roman"/>
                <w:color w:val="000000" w:themeColor="text1"/>
              </w:rPr>
              <w:t>102-2120-S-408-001</w:t>
            </w:r>
            <w:r w:rsidRPr="00380BD0">
              <w:rPr>
                <w:rFonts w:ascii="Times New Roman" w:eastAsia="標楷體" w:hAnsi="Times New Roman" w:hint="eastAsia"/>
                <w:color w:val="000000" w:themeColor="text1"/>
              </w:rPr>
              <w:t>)</w:t>
            </w:r>
          </w:p>
        </w:tc>
        <w:tc>
          <w:tcPr>
            <w:tcW w:w="1276" w:type="dxa"/>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olor w:val="000000" w:themeColor="text1"/>
              </w:rPr>
            </w:pPr>
            <w:r w:rsidRPr="00380BD0">
              <w:rPr>
                <w:rFonts w:ascii="Times New Roman" w:eastAsia="標楷體" w:hAnsi="Times New Roman" w:hint="eastAsia"/>
                <w:color w:val="000000" w:themeColor="text1"/>
              </w:rPr>
              <w:t>102.06.01-</w:t>
            </w:r>
          </w:p>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103.05.31</w:t>
            </w:r>
          </w:p>
        </w:tc>
        <w:tc>
          <w:tcPr>
            <w:tcW w:w="1495" w:type="dxa"/>
            <w:vAlign w:val="center"/>
          </w:tcPr>
          <w:p w:rsidR="00484863" w:rsidRPr="00380BD0" w:rsidRDefault="00484863"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720,000</w:t>
            </w:r>
            <w:r w:rsidRPr="00380BD0">
              <w:rPr>
                <w:rFonts w:ascii="Times New Roman" w:eastAsia="標楷體" w:hAnsi="Times New Roman" w:cs="Times New Roman" w:hint="eastAsia"/>
                <w:color w:val="000000" w:themeColor="text1"/>
              </w:rPr>
              <w:t>元</w:t>
            </w:r>
          </w:p>
        </w:tc>
      </w:tr>
      <w:tr w:rsidR="00380BD0" w:rsidRPr="00380BD0" w:rsidTr="008F40E4">
        <w:trPr>
          <w:trHeight w:val="3016"/>
          <w:jc w:val="center"/>
        </w:trPr>
        <w:tc>
          <w:tcPr>
            <w:tcW w:w="1271" w:type="dxa"/>
            <w:vAlign w:val="center"/>
          </w:tcPr>
          <w:p w:rsidR="00174F0C" w:rsidRPr="00380BD0" w:rsidRDefault="00174F0C" w:rsidP="00140F45">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lastRenderedPageBreak/>
              <w:t>中央部會補助</w:t>
            </w:r>
          </w:p>
        </w:tc>
        <w:tc>
          <w:tcPr>
            <w:tcW w:w="1701" w:type="dxa"/>
            <w:vAlign w:val="center"/>
          </w:tcPr>
          <w:p w:rsidR="00174F0C" w:rsidRPr="00380BD0" w:rsidRDefault="00174F0C" w:rsidP="00140F45">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行政院國家</w:t>
            </w:r>
          </w:p>
          <w:p w:rsidR="00174F0C" w:rsidRPr="00380BD0" w:rsidRDefault="00174F0C" w:rsidP="00140F45">
            <w:pPr>
              <w:pStyle w:val="Web"/>
              <w:spacing w:before="0" w:beforeAutospacing="0" w:after="0" w:afterAutospacing="0" w:line="480" w:lineRule="exact"/>
              <w:jc w:val="center"/>
              <w:rPr>
                <w:rFonts w:ascii="Times New Roman" w:eastAsia="標楷體" w:hAnsi="Times New Roman"/>
                <w:color w:val="000000" w:themeColor="text1"/>
              </w:rPr>
            </w:pPr>
            <w:r w:rsidRPr="00380BD0">
              <w:rPr>
                <w:rFonts w:ascii="Times New Roman" w:eastAsia="標楷體" w:hAnsi="Times New Roman" w:cs="Times New Roman" w:hint="eastAsia"/>
                <w:color w:val="000000" w:themeColor="text1"/>
              </w:rPr>
              <w:t>科學委員會</w:t>
            </w:r>
          </w:p>
        </w:tc>
        <w:tc>
          <w:tcPr>
            <w:tcW w:w="1985" w:type="dxa"/>
            <w:vAlign w:val="center"/>
          </w:tcPr>
          <w:p w:rsidR="00174F0C" w:rsidRPr="00380BD0" w:rsidRDefault="00174F0C" w:rsidP="00140F45">
            <w:pPr>
              <w:pStyle w:val="Web"/>
              <w:spacing w:before="0" w:beforeAutospacing="0" w:after="0" w:afterAutospacing="0" w:line="480" w:lineRule="exact"/>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張惠博教授</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olor w:val="000000" w:themeColor="text1"/>
              </w:rPr>
            </w:pPr>
            <w:r w:rsidRPr="00380BD0">
              <w:rPr>
                <w:rFonts w:ascii="Times New Roman" w:eastAsia="標楷體" w:hAnsi="Times New Roman" w:hint="eastAsia"/>
                <w:color w:val="000000" w:themeColor="text1"/>
              </w:rPr>
              <w:t>透過科學家庭作業探討多元族群家庭親子間的科學學習及其成效</w:t>
            </w:r>
            <w:r w:rsidRPr="00380BD0">
              <w:rPr>
                <w:rFonts w:ascii="Times New Roman" w:eastAsia="標楷體" w:hAnsi="Times New Roman" w:hint="eastAsia"/>
                <w:color w:val="000000" w:themeColor="text1"/>
              </w:rPr>
              <w:t>(3/3)</w:t>
            </w:r>
          </w:p>
          <w:p w:rsidR="00174F0C" w:rsidRPr="00380BD0" w:rsidRDefault="00174F0C" w:rsidP="00FD3264">
            <w:pPr>
              <w:pStyle w:val="Web"/>
              <w:spacing w:before="0" w:beforeAutospacing="0" w:after="0" w:afterAutospacing="0" w:line="500" w:lineRule="exact"/>
              <w:rPr>
                <w:rFonts w:ascii="Times New Roman" w:eastAsia="標楷體" w:hAnsi="Times New Roman"/>
                <w:color w:val="000000" w:themeColor="text1"/>
              </w:rPr>
            </w:pPr>
            <w:r w:rsidRPr="00380BD0">
              <w:rPr>
                <w:rFonts w:ascii="Times New Roman" w:eastAsia="標楷體" w:hAnsi="Times New Roman" w:hint="eastAsia"/>
                <w:color w:val="000000" w:themeColor="text1"/>
              </w:rPr>
              <w:t>（</w:t>
            </w:r>
            <w:r w:rsidRPr="00380BD0">
              <w:rPr>
                <w:rFonts w:ascii="Times New Roman" w:eastAsia="標楷體" w:hAnsi="Times New Roman"/>
                <w:color w:val="000000" w:themeColor="text1"/>
              </w:rPr>
              <w:t>100-2511-S-408-011-MY3</w:t>
            </w:r>
            <w:r w:rsidRPr="00380BD0">
              <w:rPr>
                <w:rFonts w:ascii="Times New Roman" w:eastAsia="標楷體" w:hAnsi="Times New Roman" w:hint="eastAsia"/>
                <w:color w:val="000000" w:themeColor="text1"/>
              </w:rPr>
              <w:t>）</w:t>
            </w:r>
          </w:p>
        </w:tc>
        <w:tc>
          <w:tcPr>
            <w:tcW w:w="1276"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olor w:val="000000" w:themeColor="text1"/>
              </w:rPr>
            </w:pPr>
            <w:r w:rsidRPr="00380BD0">
              <w:rPr>
                <w:rFonts w:ascii="Times New Roman" w:eastAsia="標楷體" w:hAnsi="Times New Roman"/>
                <w:color w:val="000000" w:themeColor="text1"/>
              </w:rPr>
              <w:t>102.08.01-103.07.31</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1,223,000</w:t>
            </w:r>
          </w:p>
        </w:tc>
      </w:tr>
      <w:tr w:rsidR="00380BD0" w:rsidRPr="00380BD0" w:rsidTr="00DE79C9">
        <w:trPr>
          <w:trHeight w:val="452"/>
          <w:jc w:val="center"/>
        </w:trPr>
        <w:tc>
          <w:tcPr>
            <w:tcW w:w="127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地方政府補助</w:t>
            </w:r>
          </w:p>
        </w:tc>
        <w:tc>
          <w:tcPr>
            <w:tcW w:w="170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高雄市政府</w:t>
            </w:r>
          </w:p>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社會局</w:t>
            </w:r>
          </w:p>
        </w:tc>
        <w:tc>
          <w:tcPr>
            <w:tcW w:w="1985" w:type="dxa"/>
            <w:vAlign w:val="center"/>
          </w:tcPr>
          <w:p w:rsidR="00174F0C" w:rsidRPr="00380BD0" w:rsidRDefault="00174F0C" w:rsidP="00DE79C9">
            <w:pPr>
              <w:pStyle w:val="Web"/>
              <w:spacing w:before="0" w:beforeAutospacing="0" w:after="0" w:afterAutospacing="0" w:line="48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bCs/>
                <w:color w:val="000000" w:themeColor="text1"/>
              </w:rPr>
              <w:t>許文英助理教授</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人權城市宣導推廣暨人權創作專案服務計畫</w:t>
            </w:r>
          </w:p>
        </w:tc>
        <w:tc>
          <w:tcPr>
            <w:tcW w:w="1276" w:type="dxa"/>
            <w:vAlign w:val="center"/>
          </w:tcPr>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102.03.01-</w:t>
            </w:r>
          </w:p>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102.12.31</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20</w:t>
            </w:r>
            <w:r w:rsidRPr="00380BD0">
              <w:rPr>
                <w:rFonts w:ascii="Times New Roman" w:eastAsia="標楷體" w:hAnsi="Times New Roman" w:cs="Times New Roman"/>
                <w:color w:val="000000" w:themeColor="text1"/>
              </w:rPr>
              <w:t>0</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color w:val="000000" w:themeColor="text1"/>
              </w:rPr>
              <w:t>000</w:t>
            </w:r>
            <w:r w:rsidRPr="00380BD0">
              <w:rPr>
                <w:rFonts w:ascii="Times New Roman" w:eastAsia="標楷體" w:hAnsi="Times New Roman" w:cs="Times New Roman" w:hint="eastAsia"/>
                <w:color w:val="000000" w:themeColor="text1"/>
              </w:rPr>
              <w:t>元</w:t>
            </w:r>
          </w:p>
        </w:tc>
      </w:tr>
      <w:tr w:rsidR="00380BD0" w:rsidRPr="00380BD0" w:rsidTr="00DE79C9">
        <w:trPr>
          <w:trHeight w:val="452"/>
          <w:jc w:val="center"/>
        </w:trPr>
        <w:tc>
          <w:tcPr>
            <w:tcW w:w="127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地方政府補助</w:t>
            </w:r>
          </w:p>
        </w:tc>
        <w:tc>
          <w:tcPr>
            <w:tcW w:w="170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高雄市政府</w:t>
            </w:r>
          </w:p>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研考會</w:t>
            </w:r>
          </w:p>
        </w:tc>
        <w:tc>
          <w:tcPr>
            <w:tcW w:w="1985" w:type="dxa"/>
            <w:vAlign w:val="center"/>
          </w:tcPr>
          <w:p w:rsidR="00174F0C" w:rsidRPr="00380BD0" w:rsidRDefault="00174F0C" w:rsidP="00DE79C9">
            <w:pPr>
              <w:pStyle w:val="Web"/>
              <w:spacing w:before="0" w:beforeAutospacing="0" w:after="0" w:afterAutospacing="0" w:line="48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bCs/>
                <w:color w:val="000000" w:themeColor="text1"/>
              </w:rPr>
              <w:t>高義展助理教授</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高雄市各級學校推動數位化學習成效之研究</w:t>
            </w:r>
          </w:p>
        </w:tc>
        <w:tc>
          <w:tcPr>
            <w:tcW w:w="1276" w:type="dxa"/>
            <w:vAlign w:val="center"/>
          </w:tcPr>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102.04.01-</w:t>
            </w:r>
          </w:p>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102.09.30</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10,000</w:t>
            </w:r>
            <w:r w:rsidRPr="00380BD0">
              <w:rPr>
                <w:rFonts w:ascii="Times New Roman" w:eastAsia="標楷體" w:hAnsi="Times New Roman" w:cs="Times New Roman" w:hint="eastAsia"/>
                <w:color w:val="000000" w:themeColor="text1"/>
              </w:rPr>
              <w:t>元</w:t>
            </w:r>
          </w:p>
        </w:tc>
      </w:tr>
      <w:tr w:rsidR="00380BD0" w:rsidRPr="00380BD0" w:rsidTr="00DE79C9">
        <w:trPr>
          <w:trHeight w:val="452"/>
          <w:jc w:val="center"/>
        </w:trPr>
        <w:tc>
          <w:tcPr>
            <w:tcW w:w="127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地方政府補助</w:t>
            </w:r>
          </w:p>
        </w:tc>
        <w:tc>
          <w:tcPr>
            <w:tcW w:w="170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高雄市政府</w:t>
            </w:r>
          </w:p>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研考會</w:t>
            </w:r>
          </w:p>
        </w:tc>
        <w:tc>
          <w:tcPr>
            <w:tcW w:w="1985" w:type="dxa"/>
            <w:vAlign w:val="center"/>
          </w:tcPr>
          <w:p w:rsidR="00174F0C" w:rsidRPr="00380BD0" w:rsidRDefault="00174F0C" w:rsidP="00DE79C9">
            <w:pPr>
              <w:pStyle w:val="Web"/>
              <w:spacing w:before="0" w:beforeAutospacing="0" w:after="0" w:afterAutospacing="0" w:line="48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bCs/>
                <w:color w:val="000000" w:themeColor="text1"/>
              </w:rPr>
              <w:t>宗靜萍助理教授</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女性移民教育歷程轉化過程中資訊尋求行為與家庭傳播型態相關性研究</w:t>
            </w:r>
          </w:p>
        </w:tc>
        <w:tc>
          <w:tcPr>
            <w:tcW w:w="1276" w:type="dxa"/>
            <w:vAlign w:val="center"/>
          </w:tcPr>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102.04.01-</w:t>
            </w:r>
          </w:p>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102.09.30</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10,000</w:t>
            </w:r>
            <w:r w:rsidRPr="00380BD0">
              <w:rPr>
                <w:rFonts w:ascii="Times New Roman" w:eastAsia="標楷體" w:hAnsi="Times New Roman" w:cs="Times New Roman" w:hint="eastAsia"/>
                <w:color w:val="000000" w:themeColor="text1"/>
              </w:rPr>
              <w:t>元</w:t>
            </w:r>
          </w:p>
        </w:tc>
      </w:tr>
      <w:tr w:rsidR="00380BD0" w:rsidRPr="00380BD0" w:rsidTr="00DE79C9">
        <w:trPr>
          <w:trHeight w:val="452"/>
          <w:jc w:val="center"/>
        </w:trPr>
        <w:tc>
          <w:tcPr>
            <w:tcW w:w="127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地方政府補助</w:t>
            </w:r>
          </w:p>
        </w:tc>
        <w:tc>
          <w:tcPr>
            <w:tcW w:w="170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高雄市政府</w:t>
            </w:r>
          </w:p>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研考會</w:t>
            </w:r>
          </w:p>
        </w:tc>
        <w:tc>
          <w:tcPr>
            <w:tcW w:w="1985" w:type="dxa"/>
            <w:vAlign w:val="center"/>
          </w:tcPr>
          <w:p w:rsidR="00174F0C" w:rsidRPr="00380BD0" w:rsidRDefault="00174F0C" w:rsidP="00DE79C9">
            <w:pPr>
              <w:pStyle w:val="Web"/>
              <w:spacing w:before="0" w:beforeAutospacing="0" w:after="0" w:afterAutospacing="0" w:line="48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bCs/>
                <w:color w:val="000000" w:themeColor="text1"/>
              </w:rPr>
              <w:t>蔡宗哲助理教授</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hint="eastAsia"/>
                <w:color w:val="000000" w:themeColor="text1"/>
              </w:rPr>
              <w:t>高雄市與中國大陸進行城市外交知識管理體系建構</w:t>
            </w:r>
          </w:p>
        </w:tc>
        <w:tc>
          <w:tcPr>
            <w:tcW w:w="1276" w:type="dxa"/>
            <w:vAlign w:val="center"/>
          </w:tcPr>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102.04.01-</w:t>
            </w:r>
          </w:p>
          <w:p w:rsidR="00174F0C" w:rsidRPr="00380BD0" w:rsidRDefault="00174F0C" w:rsidP="00FD3264">
            <w:pPr>
              <w:spacing w:line="500" w:lineRule="exact"/>
              <w:jc w:val="center"/>
              <w:rPr>
                <w:rFonts w:eastAsia="標楷體"/>
                <w:color w:val="000000" w:themeColor="text1"/>
              </w:rPr>
            </w:pPr>
            <w:r w:rsidRPr="00380BD0">
              <w:rPr>
                <w:rFonts w:eastAsia="標楷體" w:hint="eastAsia"/>
                <w:color w:val="000000" w:themeColor="text1"/>
              </w:rPr>
              <w:t>102.09.30</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10,000</w:t>
            </w:r>
            <w:r w:rsidRPr="00380BD0">
              <w:rPr>
                <w:rFonts w:ascii="Times New Roman" w:eastAsia="標楷體" w:hAnsi="Times New Roman" w:cs="Times New Roman" w:hint="eastAsia"/>
                <w:color w:val="000000" w:themeColor="text1"/>
              </w:rPr>
              <w:t>元</w:t>
            </w:r>
          </w:p>
        </w:tc>
      </w:tr>
      <w:tr w:rsidR="00380BD0" w:rsidRPr="00380BD0" w:rsidTr="00DE79C9">
        <w:trPr>
          <w:trHeight w:val="452"/>
          <w:jc w:val="center"/>
        </w:trPr>
        <w:tc>
          <w:tcPr>
            <w:tcW w:w="127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行政委託</w:t>
            </w:r>
          </w:p>
        </w:tc>
        <w:tc>
          <w:tcPr>
            <w:tcW w:w="170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高雄市政府</w:t>
            </w:r>
          </w:p>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社會局</w:t>
            </w:r>
          </w:p>
        </w:tc>
        <w:tc>
          <w:tcPr>
            <w:tcW w:w="1985" w:type="dxa"/>
            <w:vAlign w:val="center"/>
          </w:tcPr>
          <w:p w:rsidR="00174F0C" w:rsidRPr="00380BD0" w:rsidRDefault="00174F0C" w:rsidP="00DE79C9">
            <w:pPr>
              <w:pStyle w:val="Web"/>
              <w:spacing w:before="0" w:beforeAutospacing="0" w:after="0" w:afterAutospacing="0" w:line="480" w:lineRule="exact"/>
              <w:rPr>
                <w:rFonts w:ascii="Times New Roman" w:eastAsia="標楷體" w:hAnsi="Times New Roman" w:cs="Times New Roman"/>
                <w:bCs/>
                <w:color w:val="000000" w:themeColor="text1"/>
              </w:rPr>
            </w:pPr>
            <w:r w:rsidRPr="00380BD0">
              <w:rPr>
                <w:rFonts w:ascii="Times New Roman" w:eastAsia="標楷體" w:hAnsi="Times New Roman" w:cs="Times New Roman" w:hint="eastAsia"/>
                <w:bCs/>
                <w:color w:val="000000" w:themeColor="text1"/>
              </w:rPr>
              <w:t>許文英助理教授</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人權學堂</w:t>
            </w:r>
          </w:p>
        </w:tc>
        <w:tc>
          <w:tcPr>
            <w:tcW w:w="1276" w:type="dxa"/>
            <w:vAlign w:val="center"/>
          </w:tcPr>
          <w:p w:rsidR="00174F0C" w:rsidRPr="00380BD0" w:rsidRDefault="00174F0C" w:rsidP="00FD3264">
            <w:pPr>
              <w:spacing w:line="500" w:lineRule="exact"/>
              <w:jc w:val="center"/>
              <w:rPr>
                <w:rFonts w:eastAsia="標楷體"/>
                <w:color w:val="000000" w:themeColor="text1"/>
              </w:rPr>
            </w:pPr>
            <w:r w:rsidRPr="00380BD0">
              <w:rPr>
                <w:rFonts w:eastAsia="標楷體"/>
                <w:color w:val="000000" w:themeColor="text1"/>
              </w:rPr>
              <w:t>10</w:t>
            </w:r>
            <w:r w:rsidRPr="00380BD0">
              <w:rPr>
                <w:rFonts w:eastAsia="標楷體" w:hint="eastAsia"/>
                <w:color w:val="000000" w:themeColor="text1"/>
              </w:rPr>
              <w:t>2</w:t>
            </w:r>
            <w:r w:rsidRPr="00380BD0">
              <w:rPr>
                <w:rFonts w:eastAsia="標楷體"/>
                <w:color w:val="000000" w:themeColor="text1"/>
              </w:rPr>
              <w:t>.</w:t>
            </w:r>
            <w:r w:rsidRPr="00380BD0">
              <w:rPr>
                <w:rFonts w:eastAsia="標楷體" w:hint="eastAsia"/>
                <w:color w:val="000000" w:themeColor="text1"/>
              </w:rPr>
              <w:t>0</w:t>
            </w:r>
            <w:r w:rsidRPr="00380BD0">
              <w:rPr>
                <w:rFonts w:eastAsia="標楷體"/>
                <w:color w:val="000000" w:themeColor="text1"/>
              </w:rPr>
              <w:t>1.</w:t>
            </w:r>
            <w:r w:rsidRPr="00380BD0">
              <w:rPr>
                <w:rFonts w:eastAsia="標楷體" w:hint="eastAsia"/>
                <w:color w:val="000000" w:themeColor="text1"/>
              </w:rPr>
              <w:t>0</w:t>
            </w:r>
            <w:r w:rsidRPr="00380BD0">
              <w:rPr>
                <w:rFonts w:eastAsia="標楷體"/>
                <w:color w:val="000000" w:themeColor="text1"/>
              </w:rPr>
              <w:t>1</w:t>
            </w:r>
            <w:r w:rsidRPr="00380BD0">
              <w:rPr>
                <w:rFonts w:eastAsia="標楷體" w:hint="eastAsia"/>
                <w:color w:val="000000" w:themeColor="text1"/>
              </w:rPr>
              <w:t>-</w:t>
            </w:r>
          </w:p>
          <w:p w:rsidR="00174F0C" w:rsidRPr="00380BD0" w:rsidRDefault="00174F0C" w:rsidP="00FD3264">
            <w:pPr>
              <w:spacing w:line="500" w:lineRule="exact"/>
              <w:jc w:val="center"/>
              <w:rPr>
                <w:rFonts w:eastAsia="標楷體"/>
                <w:color w:val="000000" w:themeColor="text1"/>
              </w:rPr>
            </w:pPr>
            <w:r w:rsidRPr="00380BD0">
              <w:rPr>
                <w:rFonts w:eastAsia="標楷體"/>
                <w:color w:val="000000" w:themeColor="text1"/>
              </w:rPr>
              <w:t>10</w:t>
            </w:r>
            <w:r w:rsidRPr="00380BD0">
              <w:rPr>
                <w:rFonts w:eastAsia="標楷體" w:hint="eastAsia"/>
                <w:color w:val="000000" w:themeColor="text1"/>
              </w:rPr>
              <w:t>2</w:t>
            </w:r>
            <w:r w:rsidRPr="00380BD0">
              <w:rPr>
                <w:rFonts w:eastAsia="標楷體"/>
                <w:color w:val="000000" w:themeColor="text1"/>
              </w:rPr>
              <w:t>.12.31</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1</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color w:val="000000" w:themeColor="text1"/>
              </w:rPr>
              <w:t>610</w:t>
            </w:r>
            <w:r w:rsidRPr="00380BD0">
              <w:rPr>
                <w:rFonts w:ascii="Times New Roman" w:eastAsia="標楷體" w:hAnsi="Times New Roman" w:cs="Times New Roman" w:hint="eastAsia"/>
                <w:color w:val="000000" w:themeColor="text1"/>
              </w:rPr>
              <w:t>,</w:t>
            </w:r>
            <w:r w:rsidRPr="00380BD0">
              <w:rPr>
                <w:rFonts w:ascii="Times New Roman" w:eastAsia="標楷體" w:hAnsi="Times New Roman" w:cs="Times New Roman"/>
                <w:color w:val="000000" w:themeColor="text1"/>
              </w:rPr>
              <w:t>000</w:t>
            </w:r>
            <w:r w:rsidRPr="00380BD0">
              <w:rPr>
                <w:rFonts w:ascii="Times New Roman" w:eastAsia="標楷體" w:hAnsi="Times New Roman" w:cs="Times New Roman" w:hint="eastAsia"/>
                <w:color w:val="000000" w:themeColor="text1"/>
              </w:rPr>
              <w:t>元</w:t>
            </w:r>
          </w:p>
        </w:tc>
      </w:tr>
      <w:tr w:rsidR="00380BD0" w:rsidRPr="00380BD0" w:rsidTr="00DE79C9">
        <w:trPr>
          <w:trHeight w:val="452"/>
          <w:jc w:val="center"/>
        </w:trPr>
        <w:tc>
          <w:tcPr>
            <w:tcW w:w="127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行政委託</w:t>
            </w:r>
          </w:p>
        </w:tc>
        <w:tc>
          <w:tcPr>
            <w:tcW w:w="1701" w:type="dxa"/>
            <w:vAlign w:val="center"/>
          </w:tcPr>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高雄市政府</w:t>
            </w:r>
          </w:p>
          <w:p w:rsidR="00174F0C" w:rsidRPr="00380BD0" w:rsidRDefault="00174F0C" w:rsidP="00DE79C9">
            <w:pPr>
              <w:pStyle w:val="Web"/>
              <w:spacing w:before="0" w:beforeAutospacing="0" w:after="0" w:afterAutospacing="0" w:line="480" w:lineRule="exact"/>
              <w:jc w:val="center"/>
              <w:rPr>
                <w:rFonts w:ascii="Times New Roman" w:eastAsia="標楷體" w:hAnsi="Times New Roman" w:cs="Times New Roman"/>
                <w:bCs/>
                <w:color w:val="000000" w:themeColor="text1"/>
              </w:rPr>
            </w:pPr>
            <w:r w:rsidRPr="00380BD0">
              <w:rPr>
                <w:rFonts w:ascii="Times New Roman" w:eastAsia="標楷體" w:hAnsi="Times New Roman" w:cs="Times New Roman" w:hint="eastAsia"/>
                <w:color w:val="000000" w:themeColor="text1"/>
              </w:rPr>
              <w:t>觀光局</w:t>
            </w:r>
          </w:p>
        </w:tc>
        <w:tc>
          <w:tcPr>
            <w:tcW w:w="1985" w:type="dxa"/>
            <w:vAlign w:val="center"/>
          </w:tcPr>
          <w:p w:rsidR="00174F0C" w:rsidRPr="00380BD0" w:rsidRDefault="00174F0C" w:rsidP="00DE79C9">
            <w:pPr>
              <w:pStyle w:val="Web"/>
              <w:spacing w:before="0" w:beforeAutospacing="0" w:after="0" w:afterAutospacing="0" w:line="480" w:lineRule="exact"/>
              <w:rPr>
                <w:rFonts w:ascii="Times New Roman" w:eastAsia="標楷體" w:hAnsi="Times New Roman" w:cs="Times New Roman"/>
                <w:color w:val="000000" w:themeColor="text1"/>
              </w:rPr>
            </w:pPr>
            <w:r w:rsidRPr="00380BD0">
              <w:rPr>
                <w:rFonts w:ascii="Times New Roman" w:eastAsia="標楷體" w:hAnsi="Times New Roman" w:cs="Times New Roman" w:hint="eastAsia"/>
                <w:bCs/>
                <w:color w:val="000000" w:themeColor="text1"/>
              </w:rPr>
              <w:t>學習指導中心</w:t>
            </w:r>
          </w:p>
        </w:tc>
        <w:tc>
          <w:tcPr>
            <w:tcW w:w="2804" w:type="dxa"/>
            <w:vAlign w:val="center"/>
          </w:tcPr>
          <w:p w:rsidR="00174F0C" w:rsidRPr="00380BD0" w:rsidRDefault="00174F0C" w:rsidP="00FD3264">
            <w:pPr>
              <w:pStyle w:val="Web"/>
              <w:spacing w:before="0" w:beforeAutospacing="0" w:after="0" w:afterAutospacing="0" w:line="500" w:lineRule="exact"/>
              <w:rPr>
                <w:rFonts w:ascii="Times New Roman" w:eastAsia="標楷體" w:hAnsi="Times New Roman" w:cs="Times New Roman"/>
                <w:color w:val="000000" w:themeColor="text1"/>
              </w:rPr>
            </w:pPr>
            <w:r w:rsidRPr="00380BD0">
              <w:rPr>
                <w:rFonts w:ascii="Times New Roman" w:eastAsia="標楷體" w:hAnsi="Times New Roman" w:cs="Times New Roman" w:hint="eastAsia"/>
                <w:color w:val="000000" w:themeColor="text1"/>
              </w:rPr>
              <w:t>102</w:t>
            </w:r>
            <w:r w:rsidRPr="00380BD0">
              <w:rPr>
                <w:rFonts w:ascii="Times New Roman" w:eastAsia="標楷體" w:hAnsi="Times New Roman" w:cs="Times New Roman" w:hint="eastAsia"/>
                <w:color w:val="000000" w:themeColor="text1"/>
              </w:rPr>
              <w:t>年度高雄市美麗島旅遊服務中心委託經營管理</w:t>
            </w:r>
          </w:p>
        </w:tc>
        <w:tc>
          <w:tcPr>
            <w:tcW w:w="1276" w:type="dxa"/>
            <w:vAlign w:val="center"/>
          </w:tcPr>
          <w:p w:rsidR="00174F0C" w:rsidRPr="00380BD0" w:rsidRDefault="00174F0C" w:rsidP="00FD3264">
            <w:pPr>
              <w:spacing w:line="500" w:lineRule="exact"/>
              <w:jc w:val="center"/>
              <w:rPr>
                <w:rFonts w:eastAsia="標楷體"/>
                <w:color w:val="000000" w:themeColor="text1"/>
              </w:rPr>
            </w:pPr>
            <w:r w:rsidRPr="00380BD0">
              <w:rPr>
                <w:rFonts w:eastAsia="標楷體"/>
                <w:color w:val="000000" w:themeColor="text1"/>
              </w:rPr>
              <w:t>10</w:t>
            </w:r>
            <w:r w:rsidRPr="00380BD0">
              <w:rPr>
                <w:rFonts w:eastAsia="標楷體" w:hint="eastAsia"/>
                <w:color w:val="000000" w:themeColor="text1"/>
              </w:rPr>
              <w:t>2</w:t>
            </w:r>
            <w:r w:rsidRPr="00380BD0">
              <w:rPr>
                <w:rFonts w:eastAsia="標楷體"/>
                <w:color w:val="000000" w:themeColor="text1"/>
              </w:rPr>
              <w:t>.01.01-</w:t>
            </w:r>
          </w:p>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olor w:val="000000" w:themeColor="text1"/>
              </w:rPr>
              <w:t>10</w:t>
            </w:r>
            <w:r w:rsidRPr="00380BD0">
              <w:rPr>
                <w:rFonts w:ascii="Times New Roman" w:eastAsia="標楷體" w:hAnsi="Times New Roman" w:hint="eastAsia"/>
                <w:color w:val="000000" w:themeColor="text1"/>
              </w:rPr>
              <w:t>2</w:t>
            </w:r>
            <w:r w:rsidRPr="00380BD0">
              <w:rPr>
                <w:rFonts w:ascii="Times New Roman" w:eastAsia="標楷體" w:hAnsi="Times New Roman"/>
                <w:color w:val="000000" w:themeColor="text1"/>
              </w:rPr>
              <w:t>.12.31</w:t>
            </w:r>
          </w:p>
        </w:tc>
        <w:tc>
          <w:tcPr>
            <w:tcW w:w="1495" w:type="dxa"/>
            <w:vAlign w:val="center"/>
          </w:tcPr>
          <w:p w:rsidR="00174F0C" w:rsidRPr="00380BD0" w:rsidRDefault="00174F0C" w:rsidP="00FD3264">
            <w:pPr>
              <w:pStyle w:val="Web"/>
              <w:spacing w:before="0" w:beforeAutospacing="0" w:after="0" w:afterAutospacing="0" w:line="500" w:lineRule="exact"/>
              <w:jc w:val="center"/>
              <w:rPr>
                <w:rFonts w:ascii="Times New Roman" w:eastAsia="標楷體" w:hAnsi="Times New Roman" w:cs="Times New Roman"/>
                <w:color w:val="000000" w:themeColor="text1"/>
              </w:rPr>
            </w:pPr>
            <w:r w:rsidRPr="00380BD0">
              <w:rPr>
                <w:rFonts w:ascii="Times New Roman" w:eastAsia="標楷體" w:hAnsi="Times New Roman" w:cs="Times New Roman"/>
                <w:color w:val="000000" w:themeColor="text1"/>
              </w:rPr>
              <w:t>8</w:t>
            </w:r>
            <w:r w:rsidRPr="00380BD0">
              <w:rPr>
                <w:rFonts w:ascii="Times New Roman" w:eastAsia="標楷體" w:hAnsi="Times New Roman" w:cs="Times New Roman" w:hint="eastAsia"/>
                <w:color w:val="000000" w:themeColor="text1"/>
              </w:rPr>
              <w:t>72,087</w:t>
            </w:r>
            <w:r w:rsidRPr="00380BD0">
              <w:rPr>
                <w:rFonts w:ascii="Times New Roman" w:eastAsia="標楷體" w:hAnsi="Times New Roman" w:cs="Times New Roman" w:hint="eastAsia"/>
                <w:color w:val="000000" w:themeColor="text1"/>
              </w:rPr>
              <w:t>元</w:t>
            </w:r>
          </w:p>
        </w:tc>
      </w:tr>
      <w:tr w:rsidR="00380BD0" w:rsidRPr="00380BD0" w:rsidTr="004257AE">
        <w:trPr>
          <w:trHeight w:val="638"/>
          <w:jc w:val="center"/>
        </w:trPr>
        <w:tc>
          <w:tcPr>
            <w:tcW w:w="10532" w:type="dxa"/>
            <w:gridSpan w:val="6"/>
            <w:tcBorders>
              <w:top w:val="single" w:sz="4" w:space="0" w:color="000000"/>
              <w:left w:val="single" w:sz="4" w:space="0" w:color="000000"/>
              <w:bottom w:val="single" w:sz="4" w:space="0" w:color="000000"/>
              <w:right w:val="single" w:sz="4" w:space="0" w:color="000000"/>
            </w:tcBorders>
            <w:vAlign w:val="center"/>
          </w:tcPr>
          <w:p w:rsidR="00174F0C" w:rsidRPr="00380BD0" w:rsidRDefault="00174F0C" w:rsidP="00DE79C9">
            <w:pPr>
              <w:spacing w:line="480" w:lineRule="exact"/>
              <w:jc w:val="center"/>
              <w:rPr>
                <w:rFonts w:eastAsia="標楷體"/>
                <w:color w:val="000000" w:themeColor="text1"/>
              </w:rPr>
            </w:pPr>
            <w:r w:rsidRPr="00380BD0">
              <w:rPr>
                <w:rFonts w:eastAsia="標楷體" w:hint="eastAsia"/>
                <w:color w:val="000000" w:themeColor="text1"/>
                <w:sz w:val="28"/>
                <w:szCs w:val="28"/>
              </w:rPr>
              <w:t>合計</w:t>
            </w:r>
            <w:r w:rsidRPr="00380BD0">
              <w:rPr>
                <w:rFonts w:eastAsia="標楷體" w:hint="eastAsia"/>
                <w:color w:val="000000" w:themeColor="text1"/>
              </w:rPr>
              <w:t xml:space="preserve">                     </w:t>
            </w:r>
            <w:r w:rsidRPr="00380BD0">
              <w:rPr>
                <w:rFonts w:eastAsia="標楷體" w:hint="eastAsia"/>
                <w:color w:val="000000" w:themeColor="text1"/>
                <w:sz w:val="28"/>
                <w:szCs w:val="28"/>
              </w:rPr>
              <w:t xml:space="preserve">   </w:t>
            </w:r>
            <w:r w:rsidR="000336F4" w:rsidRPr="00380BD0">
              <w:rPr>
                <w:rFonts w:eastAsia="標楷體" w:hint="eastAsia"/>
                <w:color w:val="000000" w:themeColor="text1"/>
                <w:sz w:val="28"/>
                <w:szCs w:val="28"/>
              </w:rPr>
              <w:t>新台幣</w:t>
            </w:r>
            <w:r w:rsidR="000336F4" w:rsidRPr="00380BD0">
              <w:rPr>
                <w:rFonts w:eastAsia="標楷體" w:hint="eastAsia"/>
                <w:color w:val="000000" w:themeColor="text1"/>
                <w:sz w:val="28"/>
                <w:szCs w:val="28"/>
              </w:rPr>
              <w:t>6,045,946</w:t>
            </w:r>
            <w:r w:rsidR="000336F4" w:rsidRPr="00380BD0">
              <w:rPr>
                <w:rFonts w:eastAsia="標楷體" w:hint="eastAsia"/>
                <w:color w:val="000000" w:themeColor="text1"/>
                <w:sz w:val="28"/>
                <w:szCs w:val="28"/>
              </w:rPr>
              <w:t>元整</w:t>
            </w:r>
          </w:p>
        </w:tc>
      </w:tr>
    </w:tbl>
    <w:p w:rsidR="007618F2" w:rsidRPr="00E849BD" w:rsidRDefault="00FD3264" w:rsidP="00E849BD">
      <w:pPr>
        <w:snapToGrid w:val="0"/>
        <w:spacing w:line="500" w:lineRule="exact"/>
        <w:rPr>
          <w:rFonts w:ascii="標楷體" w:eastAsia="標楷體" w:hAnsi="標楷體"/>
          <w:b/>
          <w:color w:val="000000" w:themeColor="text1"/>
          <w:sz w:val="32"/>
          <w:szCs w:val="32"/>
        </w:rPr>
      </w:pPr>
      <w:r w:rsidRPr="00380BD0">
        <w:rPr>
          <w:rFonts w:ascii="標楷體" w:eastAsia="標楷體" w:hAnsi="標楷體" w:hint="eastAsia"/>
          <w:b/>
          <w:color w:val="000000" w:themeColor="text1"/>
          <w:sz w:val="32"/>
          <w:szCs w:val="32"/>
        </w:rPr>
        <w:t>三、</w:t>
      </w:r>
      <w:r w:rsidR="00484863" w:rsidRPr="00380BD0">
        <w:rPr>
          <w:rFonts w:ascii="標楷體" w:eastAsia="標楷體" w:hAnsi="標楷體" w:hint="eastAsia"/>
          <w:b/>
          <w:color w:val="000000" w:themeColor="text1"/>
          <w:sz w:val="32"/>
          <w:szCs w:val="32"/>
        </w:rPr>
        <w:t>強化國際交流合作</w:t>
      </w:r>
      <w:r w:rsidR="008A5F88" w:rsidRPr="00E849BD">
        <w:rPr>
          <w:rFonts w:ascii="標楷體" w:eastAsia="標楷體" w:hAnsi="標楷體" w:hint="eastAsia"/>
          <w:color w:val="000000" w:themeColor="text1"/>
          <w:sz w:val="32"/>
          <w:szCs w:val="32"/>
        </w:rPr>
        <w:t xml:space="preserve">    </w:t>
      </w:r>
    </w:p>
    <w:p w:rsidR="00484863" w:rsidRDefault="0015184B" w:rsidP="00E849BD">
      <w:pPr>
        <w:pStyle w:val="-51"/>
        <w:numPr>
          <w:ilvl w:val="0"/>
          <w:numId w:val="33"/>
        </w:numPr>
        <w:rPr>
          <w:color w:val="000000" w:themeColor="text1"/>
          <w:sz w:val="32"/>
          <w:szCs w:val="32"/>
        </w:rPr>
      </w:pPr>
      <w:r w:rsidRPr="00380BD0">
        <w:rPr>
          <w:rFonts w:hint="eastAsia"/>
          <w:color w:val="000000" w:themeColor="text1"/>
          <w:sz w:val="32"/>
          <w:szCs w:val="32"/>
        </w:rPr>
        <w:t>本校張惠博校長</w:t>
      </w:r>
      <w:r w:rsidRPr="00380BD0">
        <w:rPr>
          <w:rFonts w:ascii="標楷體" w:hAnsi="標楷體" w:hint="eastAsia"/>
          <w:color w:val="000000" w:themeColor="text1"/>
          <w:sz w:val="32"/>
          <w:szCs w:val="32"/>
        </w:rPr>
        <w:t>、</w:t>
      </w:r>
      <w:r w:rsidR="00484863" w:rsidRPr="00380BD0">
        <w:rPr>
          <w:color w:val="000000" w:themeColor="text1"/>
          <w:sz w:val="32"/>
          <w:szCs w:val="32"/>
        </w:rPr>
        <w:t>通識教育中心許文英助理教授</w:t>
      </w:r>
      <w:r w:rsidR="00484863" w:rsidRPr="00380BD0">
        <w:rPr>
          <w:rFonts w:hint="eastAsia"/>
          <w:color w:val="000000" w:themeColor="text1"/>
          <w:sz w:val="32"/>
          <w:szCs w:val="32"/>
        </w:rPr>
        <w:t>、外國語文</w:t>
      </w:r>
      <w:r w:rsidR="00484863" w:rsidRPr="00380BD0">
        <w:rPr>
          <w:color w:val="000000" w:themeColor="text1"/>
          <w:sz w:val="32"/>
          <w:szCs w:val="32"/>
        </w:rPr>
        <w:t>學系</w:t>
      </w:r>
      <w:r w:rsidR="00484863" w:rsidRPr="00380BD0">
        <w:rPr>
          <w:rFonts w:hint="eastAsia"/>
          <w:color w:val="000000" w:themeColor="text1"/>
          <w:sz w:val="32"/>
          <w:szCs w:val="32"/>
        </w:rPr>
        <w:t>何妤蓁助理</w:t>
      </w:r>
      <w:r w:rsidR="00484863" w:rsidRPr="00380BD0">
        <w:rPr>
          <w:color w:val="000000" w:themeColor="text1"/>
          <w:sz w:val="32"/>
          <w:szCs w:val="32"/>
        </w:rPr>
        <w:t>教授</w:t>
      </w:r>
      <w:r w:rsidRPr="00380BD0">
        <w:rPr>
          <w:rFonts w:hint="eastAsia"/>
          <w:color w:val="000000" w:themeColor="text1"/>
          <w:sz w:val="32"/>
          <w:szCs w:val="32"/>
        </w:rPr>
        <w:t>及</w:t>
      </w:r>
      <w:r w:rsidR="00484863" w:rsidRPr="00380BD0">
        <w:rPr>
          <w:rFonts w:hint="eastAsia"/>
          <w:color w:val="000000" w:themeColor="text1"/>
          <w:sz w:val="32"/>
          <w:szCs w:val="32"/>
        </w:rPr>
        <w:t>大眾傳播</w:t>
      </w:r>
      <w:r w:rsidR="00484863" w:rsidRPr="00380BD0">
        <w:rPr>
          <w:color w:val="000000" w:themeColor="text1"/>
          <w:sz w:val="32"/>
          <w:szCs w:val="32"/>
        </w:rPr>
        <w:t>學系系主任</w:t>
      </w:r>
      <w:r w:rsidR="00484863" w:rsidRPr="00380BD0">
        <w:rPr>
          <w:rFonts w:hint="eastAsia"/>
          <w:color w:val="000000" w:themeColor="text1"/>
          <w:sz w:val="32"/>
          <w:szCs w:val="32"/>
        </w:rPr>
        <w:t>宗靜萍</w:t>
      </w:r>
      <w:r w:rsidR="00484863" w:rsidRPr="00380BD0">
        <w:rPr>
          <w:color w:val="000000" w:themeColor="text1"/>
          <w:sz w:val="32"/>
          <w:szCs w:val="32"/>
        </w:rPr>
        <w:t>助理教授</w:t>
      </w:r>
      <w:r w:rsidRPr="00380BD0">
        <w:rPr>
          <w:rFonts w:hint="eastAsia"/>
          <w:color w:val="000000" w:themeColor="text1"/>
          <w:sz w:val="32"/>
          <w:szCs w:val="32"/>
        </w:rPr>
        <w:t>，</w:t>
      </w:r>
      <w:r w:rsidR="00484863" w:rsidRPr="00380BD0">
        <w:rPr>
          <w:rFonts w:hint="eastAsia"/>
          <w:color w:val="000000" w:themeColor="text1"/>
          <w:sz w:val="32"/>
          <w:szCs w:val="32"/>
        </w:rPr>
        <w:t>於</w:t>
      </w:r>
      <w:r w:rsidR="00484863" w:rsidRPr="00380BD0">
        <w:rPr>
          <w:rFonts w:hint="eastAsia"/>
          <w:color w:val="000000" w:themeColor="text1"/>
          <w:sz w:val="32"/>
          <w:szCs w:val="32"/>
        </w:rPr>
        <w:t>102</w:t>
      </w:r>
      <w:r w:rsidR="00484863" w:rsidRPr="00380BD0">
        <w:rPr>
          <w:rFonts w:hint="eastAsia"/>
          <w:color w:val="000000" w:themeColor="text1"/>
          <w:sz w:val="32"/>
          <w:szCs w:val="32"/>
        </w:rPr>
        <w:t>年</w:t>
      </w:r>
      <w:r w:rsidR="00484863" w:rsidRPr="00380BD0">
        <w:rPr>
          <w:rFonts w:hint="eastAsia"/>
          <w:color w:val="000000" w:themeColor="text1"/>
          <w:sz w:val="32"/>
          <w:szCs w:val="32"/>
        </w:rPr>
        <w:t>6</w:t>
      </w:r>
      <w:r w:rsidR="00484863" w:rsidRPr="00380BD0">
        <w:rPr>
          <w:rFonts w:hint="eastAsia"/>
          <w:color w:val="000000" w:themeColor="text1"/>
          <w:sz w:val="32"/>
          <w:szCs w:val="32"/>
        </w:rPr>
        <w:t>月</w:t>
      </w:r>
      <w:r w:rsidR="00484863" w:rsidRPr="00380BD0">
        <w:rPr>
          <w:rFonts w:hint="eastAsia"/>
          <w:color w:val="000000" w:themeColor="text1"/>
          <w:sz w:val="32"/>
          <w:szCs w:val="32"/>
        </w:rPr>
        <w:t>24</w:t>
      </w:r>
      <w:r w:rsidR="00484863" w:rsidRPr="00380BD0">
        <w:rPr>
          <w:rFonts w:hint="eastAsia"/>
          <w:color w:val="000000" w:themeColor="text1"/>
          <w:sz w:val="32"/>
          <w:szCs w:val="32"/>
        </w:rPr>
        <w:t>日至</w:t>
      </w:r>
      <w:r w:rsidR="00484863" w:rsidRPr="00380BD0">
        <w:rPr>
          <w:rFonts w:hint="eastAsia"/>
          <w:color w:val="000000" w:themeColor="text1"/>
          <w:sz w:val="32"/>
          <w:szCs w:val="32"/>
        </w:rPr>
        <w:t>28</w:t>
      </w:r>
      <w:r w:rsidR="00484863" w:rsidRPr="00380BD0">
        <w:rPr>
          <w:rFonts w:hint="eastAsia"/>
          <w:color w:val="000000" w:themeColor="text1"/>
          <w:sz w:val="32"/>
          <w:szCs w:val="32"/>
        </w:rPr>
        <w:t>日赴泰國曼谷參加由素可泰空中大學（</w:t>
      </w:r>
      <w:r w:rsidR="00484863" w:rsidRPr="00380BD0">
        <w:rPr>
          <w:color w:val="000000" w:themeColor="text1"/>
          <w:sz w:val="32"/>
          <w:szCs w:val="32"/>
        </w:rPr>
        <w:t>Sukhothai Thammathirat Open University</w:t>
      </w:r>
      <w:r w:rsidR="00484863" w:rsidRPr="00380BD0">
        <w:rPr>
          <w:rFonts w:hint="eastAsia"/>
          <w:color w:val="000000" w:themeColor="text1"/>
          <w:sz w:val="32"/>
          <w:szCs w:val="32"/>
        </w:rPr>
        <w:t>）主辦之第</w:t>
      </w:r>
      <w:r w:rsidR="00484863" w:rsidRPr="00380BD0">
        <w:rPr>
          <w:rFonts w:hint="eastAsia"/>
          <w:color w:val="000000" w:themeColor="text1"/>
          <w:sz w:val="32"/>
          <w:szCs w:val="32"/>
        </w:rPr>
        <w:t>57</w:t>
      </w:r>
      <w:r w:rsidR="00484863" w:rsidRPr="00380BD0">
        <w:rPr>
          <w:rFonts w:hint="eastAsia"/>
          <w:color w:val="000000" w:themeColor="text1"/>
          <w:sz w:val="32"/>
          <w:szCs w:val="32"/>
        </w:rPr>
        <w:t>屆國</w:t>
      </w:r>
      <w:r w:rsidR="00484863" w:rsidRPr="00380BD0">
        <w:rPr>
          <w:rFonts w:hint="eastAsia"/>
          <w:color w:val="000000" w:themeColor="text1"/>
          <w:sz w:val="32"/>
          <w:szCs w:val="32"/>
        </w:rPr>
        <w:lastRenderedPageBreak/>
        <w:t>際教育教學學會世界大會（</w:t>
      </w:r>
      <w:r w:rsidR="00484863" w:rsidRPr="00380BD0">
        <w:rPr>
          <w:color w:val="000000" w:themeColor="text1"/>
          <w:sz w:val="32"/>
          <w:szCs w:val="32"/>
        </w:rPr>
        <w:t>57th World Assembly of the International Council on Education for Teaching</w:t>
      </w:r>
      <w:r w:rsidR="00484863" w:rsidRPr="00380BD0">
        <w:rPr>
          <w:rFonts w:hint="eastAsia"/>
          <w:color w:val="000000" w:themeColor="text1"/>
          <w:sz w:val="32"/>
          <w:szCs w:val="32"/>
        </w:rPr>
        <w:t>），</w:t>
      </w:r>
      <w:r w:rsidR="00484863" w:rsidRPr="00380BD0">
        <w:rPr>
          <w:color w:val="000000" w:themeColor="text1"/>
          <w:sz w:val="32"/>
          <w:szCs w:val="32"/>
        </w:rPr>
        <w:t>通識教育中心許文英助理教授</w:t>
      </w:r>
      <w:r w:rsidR="00484863" w:rsidRPr="00380BD0">
        <w:rPr>
          <w:rFonts w:hint="eastAsia"/>
          <w:color w:val="000000" w:themeColor="text1"/>
          <w:sz w:val="32"/>
          <w:szCs w:val="32"/>
        </w:rPr>
        <w:t>並發表學術論文</w:t>
      </w:r>
      <w:r w:rsidR="00484863" w:rsidRPr="00380BD0">
        <w:rPr>
          <w:color w:val="000000" w:themeColor="text1"/>
          <w:sz w:val="32"/>
          <w:szCs w:val="32"/>
        </w:rPr>
        <w:t>” A Conceptual Model of Civic Education in the Context of Open Immigrant Society”</w:t>
      </w:r>
      <w:r w:rsidR="00484863" w:rsidRPr="00380BD0">
        <w:rPr>
          <w:rFonts w:hint="eastAsia"/>
          <w:color w:val="000000" w:themeColor="text1"/>
          <w:sz w:val="32"/>
          <w:szCs w:val="32"/>
        </w:rPr>
        <w:t>，期間亦參訪泰國素可泰空中大學（</w:t>
      </w:r>
      <w:r w:rsidR="00484863" w:rsidRPr="00380BD0">
        <w:rPr>
          <w:color w:val="000000" w:themeColor="text1"/>
          <w:sz w:val="32"/>
          <w:szCs w:val="32"/>
        </w:rPr>
        <w:t>Sukhothai Thammathirat Open University</w:t>
      </w:r>
      <w:r w:rsidR="00484863" w:rsidRPr="00380BD0">
        <w:rPr>
          <w:rFonts w:hint="eastAsia"/>
          <w:color w:val="000000" w:themeColor="text1"/>
          <w:sz w:val="32"/>
          <w:szCs w:val="32"/>
        </w:rPr>
        <w:t>）就遠距教學相關議題進行意見交流</w:t>
      </w:r>
      <w:r w:rsidRPr="00380BD0">
        <w:rPr>
          <w:rFonts w:hint="eastAsia"/>
          <w:color w:val="000000" w:themeColor="text1"/>
          <w:sz w:val="32"/>
          <w:szCs w:val="32"/>
        </w:rPr>
        <w:t>，亦得知泰國國立空中大學共有學生</w:t>
      </w:r>
      <w:r w:rsidRPr="00380BD0">
        <w:rPr>
          <w:rFonts w:hint="eastAsia"/>
          <w:color w:val="000000" w:themeColor="text1"/>
          <w:sz w:val="32"/>
          <w:szCs w:val="32"/>
        </w:rPr>
        <w:t>15</w:t>
      </w:r>
      <w:r w:rsidRPr="00380BD0">
        <w:rPr>
          <w:rFonts w:hint="eastAsia"/>
          <w:color w:val="000000" w:themeColor="text1"/>
          <w:sz w:val="32"/>
          <w:szCs w:val="32"/>
        </w:rPr>
        <w:t>萬人，越南則有</w:t>
      </w:r>
      <w:r w:rsidRPr="00380BD0">
        <w:rPr>
          <w:rFonts w:hint="eastAsia"/>
          <w:color w:val="000000" w:themeColor="text1"/>
          <w:sz w:val="32"/>
          <w:szCs w:val="32"/>
        </w:rPr>
        <w:t>5.5</w:t>
      </w:r>
      <w:r w:rsidRPr="00380BD0">
        <w:rPr>
          <w:rFonts w:hint="eastAsia"/>
          <w:color w:val="000000" w:themeColor="text1"/>
          <w:sz w:val="32"/>
          <w:szCs w:val="32"/>
        </w:rPr>
        <w:t>萬空大學生</w:t>
      </w:r>
      <w:r w:rsidR="00484863" w:rsidRPr="00380BD0">
        <w:rPr>
          <w:rFonts w:hint="eastAsia"/>
          <w:color w:val="000000" w:themeColor="text1"/>
          <w:sz w:val="32"/>
          <w:szCs w:val="32"/>
        </w:rPr>
        <w:t>。</w:t>
      </w:r>
    </w:p>
    <w:p w:rsidR="00E849BD" w:rsidRPr="00380BD0" w:rsidRDefault="00E849BD" w:rsidP="00E849BD">
      <w:pPr>
        <w:pStyle w:val="-51"/>
        <w:numPr>
          <w:ilvl w:val="0"/>
          <w:numId w:val="33"/>
        </w:numPr>
        <w:rPr>
          <w:color w:val="000000" w:themeColor="text1"/>
          <w:sz w:val="32"/>
          <w:szCs w:val="32"/>
        </w:rPr>
      </w:pPr>
      <w:r w:rsidRPr="00E849BD">
        <w:rPr>
          <w:rFonts w:ascii="標楷體" w:hAnsi="標楷體" w:hint="eastAsia"/>
          <w:color w:val="000000" w:themeColor="text1"/>
          <w:sz w:val="32"/>
          <w:szCs w:val="32"/>
        </w:rPr>
        <w:t>本校張惠博校長奉派與高雄市政府市長室專門委員丁允恭參加本(2013)年5月15-18日，在韓國光州市舉行的世界人權都市論壇會議，本次論壇主題為（一）人權制度與政策（二）光州人權都市指導方針會議（三）公務員人權教育（四）建築與人權（五）都市與兒童青少年（六）都市與身心障礙者（七）國家暴力與人權都市（八）都市與女性（九）環境與人權等，活動內容與議題皆甚為廣泛與深入，對於民主與人權的認識，有正面的效果。</w:t>
      </w:r>
    </w:p>
    <w:p w:rsidR="00484863" w:rsidRPr="00380BD0" w:rsidRDefault="00484863" w:rsidP="005B0851">
      <w:pPr>
        <w:tabs>
          <w:tab w:val="left" w:pos="709"/>
        </w:tabs>
        <w:spacing w:line="500" w:lineRule="exact"/>
        <w:ind w:leftChars="228" w:left="1235" w:hangingChars="215" w:hanging="688"/>
        <w:jc w:val="both"/>
        <w:rPr>
          <w:rFonts w:eastAsia="標楷體" w:hAnsi="標楷體"/>
          <w:color w:val="000000" w:themeColor="text1"/>
          <w:sz w:val="32"/>
          <w:szCs w:val="32"/>
        </w:rPr>
      </w:pPr>
      <w:r w:rsidRPr="00380BD0">
        <w:rPr>
          <w:rFonts w:ascii="標楷體" w:eastAsia="標楷體" w:hAnsi="標楷體" w:hint="eastAsia"/>
          <w:color w:val="000000" w:themeColor="text1"/>
          <w:sz w:val="32"/>
          <w:szCs w:val="32"/>
        </w:rPr>
        <w:t>(</w:t>
      </w:r>
      <w:r w:rsidR="00B10B92" w:rsidRPr="00380BD0">
        <w:rPr>
          <w:rFonts w:ascii="標楷體" w:eastAsia="標楷體" w:hAnsi="標楷體" w:hint="eastAsia"/>
          <w:color w:val="000000" w:themeColor="text1"/>
          <w:sz w:val="32"/>
          <w:szCs w:val="32"/>
        </w:rPr>
        <w:t>三</w:t>
      </w:r>
      <w:r w:rsidRPr="00380BD0">
        <w:rPr>
          <w:rFonts w:ascii="標楷體" w:eastAsia="標楷體" w:hAnsi="標楷體" w:hint="eastAsia"/>
          <w:color w:val="000000" w:themeColor="text1"/>
          <w:sz w:val="32"/>
          <w:szCs w:val="32"/>
        </w:rPr>
        <w:t>)</w:t>
      </w:r>
      <w:r w:rsidRPr="00380BD0">
        <w:rPr>
          <w:rFonts w:ascii="標楷體" w:eastAsia="標楷體" w:hAnsi="標楷體"/>
          <w:color w:val="000000" w:themeColor="text1"/>
          <w:sz w:val="32"/>
          <w:szCs w:val="32"/>
        </w:rPr>
        <w:t>本校通識教育中心</w:t>
      </w:r>
      <w:r w:rsidRPr="00380BD0">
        <w:rPr>
          <w:rFonts w:ascii="標楷體" w:eastAsia="標楷體" w:hAnsi="標楷體" w:hint="eastAsia"/>
          <w:color w:val="000000" w:themeColor="text1"/>
          <w:sz w:val="32"/>
          <w:szCs w:val="32"/>
        </w:rPr>
        <w:t>兼研發處處長</w:t>
      </w:r>
      <w:r w:rsidRPr="00380BD0">
        <w:rPr>
          <w:rFonts w:ascii="標楷體" w:eastAsia="標楷體" w:hAnsi="標楷體"/>
          <w:color w:val="000000" w:themeColor="text1"/>
          <w:sz w:val="32"/>
          <w:szCs w:val="32"/>
        </w:rPr>
        <w:t>許文英助理教授、法政學系</w:t>
      </w:r>
      <w:r w:rsidRPr="00380BD0">
        <w:rPr>
          <w:rFonts w:ascii="標楷體" w:eastAsia="標楷體" w:hAnsi="標楷體" w:hint="eastAsia"/>
          <w:color w:val="000000" w:themeColor="text1"/>
          <w:sz w:val="32"/>
          <w:szCs w:val="32"/>
        </w:rPr>
        <w:t>系主任</w:t>
      </w:r>
      <w:r w:rsidRPr="00380BD0">
        <w:rPr>
          <w:rFonts w:ascii="標楷體" w:eastAsia="標楷體" w:hAnsi="標楷體"/>
          <w:color w:val="000000" w:themeColor="text1"/>
          <w:sz w:val="32"/>
          <w:szCs w:val="32"/>
        </w:rPr>
        <w:t>李福隆副教授、科技管理學系系主任</w:t>
      </w:r>
      <w:r w:rsidRPr="00380BD0">
        <w:rPr>
          <w:rFonts w:ascii="標楷體" w:eastAsia="標楷體" w:hAnsi="標楷體" w:hint="eastAsia"/>
          <w:color w:val="000000" w:themeColor="text1"/>
          <w:sz w:val="32"/>
          <w:szCs w:val="32"/>
        </w:rPr>
        <w:t>吳欣穎</w:t>
      </w:r>
      <w:r w:rsidRPr="00380BD0">
        <w:rPr>
          <w:rFonts w:ascii="標楷體" w:eastAsia="標楷體" w:hAnsi="標楷體"/>
          <w:color w:val="000000" w:themeColor="text1"/>
          <w:sz w:val="32"/>
          <w:szCs w:val="32"/>
        </w:rPr>
        <w:t>助理教授、大眾傳播學系黃志呈兼任助理教授於</w:t>
      </w:r>
      <w:r w:rsidRPr="00380BD0">
        <w:rPr>
          <w:rFonts w:ascii="標楷體" w:eastAsia="標楷體" w:hAnsi="標楷體" w:hint="eastAsia"/>
          <w:color w:val="000000" w:themeColor="text1"/>
          <w:sz w:val="32"/>
          <w:szCs w:val="32"/>
        </w:rPr>
        <w:t>102年</w:t>
      </w:r>
      <w:r w:rsidRPr="00380BD0">
        <w:rPr>
          <w:rFonts w:ascii="標楷體" w:eastAsia="標楷體" w:hAnsi="標楷體"/>
          <w:color w:val="000000" w:themeColor="text1"/>
          <w:sz w:val="32"/>
          <w:szCs w:val="32"/>
        </w:rPr>
        <w:t>5月31日至6月</w:t>
      </w:r>
      <w:r w:rsidR="00205DA9">
        <w:rPr>
          <w:rFonts w:ascii="標楷體" w:eastAsia="標楷體" w:hAnsi="標楷體" w:hint="eastAsia"/>
          <w:color w:val="000000" w:themeColor="text1"/>
          <w:sz w:val="16"/>
          <w:szCs w:val="16"/>
        </w:rPr>
        <w:t xml:space="preserve">    </w:t>
      </w:r>
      <w:r w:rsidRPr="00380BD0">
        <w:rPr>
          <w:rFonts w:ascii="標楷體" w:eastAsia="標楷體" w:hAnsi="標楷體" w:hint="eastAsia"/>
          <w:color w:val="000000" w:themeColor="text1"/>
          <w:sz w:val="32"/>
          <w:szCs w:val="32"/>
        </w:rPr>
        <w:t>4</w:t>
      </w:r>
      <w:r w:rsidRPr="00380BD0">
        <w:rPr>
          <w:rFonts w:ascii="標楷體" w:eastAsia="標楷體" w:hAnsi="標楷體"/>
          <w:color w:val="000000" w:themeColor="text1"/>
          <w:sz w:val="32"/>
          <w:szCs w:val="32"/>
        </w:rPr>
        <w:t>日赴杭州參加「城市學視野︰中國城鎮化路徑與社會創新學術研討會」</w:t>
      </w:r>
      <w:r w:rsidRPr="00380BD0">
        <w:rPr>
          <w:rFonts w:ascii="標楷體" w:eastAsia="標楷體" w:hAnsi="標楷體" w:hint="eastAsia"/>
          <w:color w:val="000000" w:themeColor="text1"/>
          <w:sz w:val="32"/>
          <w:szCs w:val="32"/>
        </w:rPr>
        <w:t>（附件2-3-5）</w:t>
      </w:r>
      <w:r w:rsidRPr="00380BD0">
        <w:rPr>
          <w:rFonts w:ascii="標楷體" w:eastAsia="標楷體" w:hAnsi="標楷體"/>
          <w:color w:val="000000" w:themeColor="text1"/>
          <w:sz w:val="32"/>
          <w:szCs w:val="32"/>
        </w:rPr>
        <w:t>，分別發表「從城市學觀點檢視中國城鎮化發展與台灣農村再生計畫︰發展迷思與治理創新思維」、「由社區綠美化到社區營造之實踐」、「城市發展與公有土地利用之活化」、「臺灣五都與區域民眾對ECFA實施後之經濟評估比較─2012年總統選舉個案分析」學術論文。</w:t>
      </w:r>
    </w:p>
    <w:p w:rsidR="00484863" w:rsidRPr="00380BD0" w:rsidRDefault="00484863" w:rsidP="00484863">
      <w:pPr>
        <w:spacing w:line="500" w:lineRule="exact"/>
        <w:ind w:leftChars="295" w:left="1415" w:hangingChars="221" w:hanging="707"/>
        <w:jc w:val="both"/>
        <w:rPr>
          <w:rFonts w:eastAsia="標楷體" w:hAnsi="標楷體"/>
          <w:color w:val="000000" w:themeColor="text1"/>
          <w:sz w:val="32"/>
          <w:szCs w:val="32"/>
        </w:rPr>
      </w:pPr>
    </w:p>
    <w:p w:rsidR="00484863" w:rsidRPr="00380BD0" w:rsidRDefault="00484863" w:rsidP="00484863">
      <w:pPr>
        <w:widowControl w:val="0"/>
        <w:snapToGrid w:val="0"/>
        <w:spacing w:line="500" w:lineRule="exact"/>
        <w:jc w:val="both"/>
        <w:rPr>
          <w:rFonts w:ascii="標楷體" w:eastAsia="標楷體" w:hAnsi="標楷體"/>
          <w:b/>
          <w:color w:val="000000" w:themeColor="text1"/>
          <w:sz w:val="32"/>
          <w:szCs w:val="32"/>
        </w:rPr>
      </w:pPr>
      <w:r w:rsidRPr="00380BD0">
        <w:rPr>
          <w:rFonts w:ascii="標楷體" w:eastAsia="標楷體" w:hAnsi="標楷體" w:hint="eastAsia"/>
          <w:b/>
          <w:color w:val="000000" w:themeColor="text1"/>
          <w:sz w:val="32"/>
          <w:szCs w:val="32"/>
        </w:rPr>
        <w:t>四、</w:t>
      </w:r>
      <w:r w:rsidRPr="00380BD0">
        <w:rPr>
          <w:rFonts w:ascii="標楷體" w:eastAsia="標楷體" w:hAnsi="標楷體"/>
          <w:b/>
          <w:color w:val="000000" w:themeColor="text1"/>
          <w:sz w:val="32"/>
          <w:szCs w:val="32"/>
        </w:rPr>
        <w:t>推動城市學</w:t>
      </w:r>
      <w:r w:rsidR="00FA060D" w:rsidRPr="00380BD0">
        <w:rPr>
          <w:rFonts w:ascii="標楷體" w:eastAsia="標楷體" w:hAnsi="標楷體" w:hint="eastAsia"/>
          <w:b/>
          <w:color w:val="000000" w:themeColor="text1"/>
          <w:sz w:val="32"/>
          <w:szCs w:val="32"/>
        </w:rPr>
        <w:t>及</w:t>
      </w:r>
      <w:r w:rsidRPr="00380BD0">
        <w:rPr>
          <w:rFonts w:ascii="標楷體" w:eastAsia="標楷體" w:hAnsi="標楷體"/>
          <w:b/>
          <w:color w:val="000000" w:themeColor="text1"/>
          <w:sz w:val="32"/>
          <w:szCs w:val="32"/>
        </w:rPr>
        <w:t>高雄學研究</w:t>
      </w:r>
    </w:p>
    <w:p w:rsidR="00484863" w:rsidRPr="00380BD0" w:rsidRDefault="00484863" w:rsidP="00484863">
      <w:pPr>
        <w:snapToGrid w:val="0"/>
        <w:spacing w:line="500" w:lineRule="exact"/>
        <w:ind w:left="568"/>
        <w:outlineLvl w:val="0"/>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(一)出版城市學學術期刊</w:t>
      </w:r>
    </w:p>
    <w:p w:rsidR="00484863" w:rsidRPr="00380BD0" w:rsidRDefault="00484863" w:rsidP="00484863">
      <w:pPr>
        <w:pStyle w:val="af"/>
        <w:tabs>
          <w:tab w:val="left" w:pos="1134"/>
        </w:tabs>
        <w:snapToGrid w:val="0"/>
        <w:spacing w:line="500" w:lineRule="exact"/>
        <w:ind w:leftChars="0" w:left="1276"/>
        <w:jc w:val="both"/>
        <w:outlineLvl w:val="0"/>
        <w:rPr>
          <w:rFonts w:ascii="標楷體" w:eastAsia="標楷體" w:hAnsi="標楷體"/>
          <w:color w:val="000000" w:themeColor="text1"/>
          <w:kern w:val="0"/>
          <w:sz w:val="32"/>
          <w:szCs w:val="32"/>
        </w:rPr>
      </w:pPr>
      <w:r w:rsidRPr="00380BD0">
        <w:rPr>
          <w:rFonts w:ascii="標楷體" w:eastAsia="標楷體" w:hAnsi="標楷體"/>
          <w:color w:val="000000" w:themeColor="text1"/>
          <w:kern w:val="0"/>
          <w:sz w:val="32"/>
          <w:szCs w:val="32"/>
        </w:rPr>
        <w:t>推動出版城市學議題研究之學術性期刊</w:t>
      </w:r>
      <w:r w:rsidRPr="00380BD0">
        <w:rPr>
          <w:rFonts w:ascii="標楷體" w:eastAsia="標楷體" w:hAnsi="標楷體" w:hint="eastAsia"/>
          <w:color w:val="000000" w:themeColor="text1"/>
          <w:kern w:val="0"/>
          <w:sz w:val="32"/>
          <w:szCs w:val="32"/>
        </w:rPr>
        <w:t>(半年刊)</w:t>
      </w:r>
      <w:r w:rsidRPr="00380BD0">
        <w:rPr>
          <w:rFonts w:ascii="標楷體" w:eastAsia="標楷體" w:hAnsi="標楷體"/>
          <w:color w:val="000000" w:themeColor="text1"/>
          <w:kern w:val="0"/>
          <w:sz w:val="32"/>
          <w:szCs w:val="32"/>
        </w:rPr>
        <w:t>，每年</w:t>
      </w:r>
      <w:r w:rsidRPr="00380BD0">
        <w:rPr>
          <w:rFonts w:ascii="標楷體" w:eastAsia="標楷體" w:hAnsi="標楷體" w:hint="eastAsia"/>
          <w:color w:val="000000" w:themeColor="text1"/>
          <w:kern w:val="0"/>
          <w:sz w:val="32"/>
          <w:szCs w:val="32"/>
        </w:rPr>
        <w:t>3月</w:t>
      </w:r>
      <w:r w:rsidRPr="00380BD0">
        <w:rPr>
          <w:rFonts w:ascii="標楷體" w:eastAsia="標楷體" w:hAnsi="標楷體" w:hint="eastAsia"/>
          <w:color w:val="000000" w:themeColor="text1"/>
          <w:kern w:val="0"/>
          <w:sz w:val="32"/>
          <w:szCs w:val="32"/>
        </w:rPr>
        <w:lastRenderedPageBreak/>
        <w:t>及9月定期</w:t>
      </w:r>
      <w:r w:rsidRPr="00380BD0">
        <w:rPr>
          <w:rFonts w:ascii="標楷體" w:eastAsia="標楷體" w:hAnsi="標楷體"/>
          <w:color w:val="000000" w:themeColor="text1"/>
          <w:kern w:val="0"/>
          <w:sz w:val="32"/>
          <w:szCs w:val="32"/>
        </w:rPr>
        <w:t>出刊兩期「城市學學刊」，本刊</w:t>
      </w:r>
      <w:r w:rsidRPr="00380BD0">
        <w:rPr>
          <w:rFonts w:ascii="標楷體" w:eastAsia="標楷體" w:hAnsi="標楷體" w:hint="eastAsia"/>
          <w:color w:val="000000" w:themeColor="text1"/>
          <w:kern w:val="0"/>
          <w:sz w:val="32"/>
          <w:szCs w:val="32"/>
        </w:rPr>
        <w:t>刊載</w:t>
      </w:r>
      <w:r w:rsidRPr="00380BD0">
        <w:rPr>
          <w:rFonts w:ascii="標楷體" w:eastAsia="標楷體" w:hAnsi="標楷體"/>
          <w:color w:val="000000" w:themeColor="text1"/>
          <w:kern w:val="0"/>
          <w:sz w:val="32"/>
          <w:szCs w:val="32"/>
        </w:rPr>
        <w:t>研究論文須通過雙向匿名審查，並規畫中、英文「城市評論</w:t>
      </w:r>
      <w:r w:rsidRPr="00380BD0">
        <w:rPr>
          <w:rFonts w:ascii="標楷體" w:eastAsia="標楷體" w:hAnsi="標楷體" w:hint="eastAsia"/>
          <w:color w:val="000000" w:themeColor="text1"/>
          <w:kern w:val="0"/>
          <w:sz w:val="32"/>
          <w:szCs w:val="32"/>
        </w:rPr>
        <w:t>(City Review)</w:t>
      </w:r>
      <w:r w:rsidRPr="00380BD0">
        <w:rPr>
          <w:rFonts w:ascii="標楷體" w:eastAsia="標楷體" w:hAnsi="標楷體"/>
          <w:color w:val="000000" w:themeColor="text1"/>
          <w:kern w:val="0"/>
          <w:sz w:val="32"/>
          <w:szCs w:val="32"/>
        </w:rPr>
        <w:t>」專欄，</w:t>
      </w:r>
      <w:r w:rsidRPr="00380BD0">
        <w:rPr>
          <w:rFonts w:ascii="標楷體" w:eastAsia="標楷體" w:hAnsi="標楷體" w:hint="eastAsia"/>
          <w:color w:val="000000" w:themeColor="text1"/>
          <w:kern w:val="0"/>
          <w:sz w:val="32"/>
          <w:szCs w:val="32"/>
        </w:rPr>
        <w:t>刊載</w:t>
      </w:r>
      <w:r w:rsidRPr="00380BD0">
        <w:rPr>
          <w:rFonts w:ascii="標楷體" w:eastAsia="標楷體" w:hAnsi="標楷體"/>
          <w:color w:val="000000" w:themeColor="text1"/>
          <w:kern w:val="0"/>
          <w:sz w:val="32"/>
          <w:szCs w:val="32"/>
        </w:rPr>
        <w:t>城市首長治理經驗之</w:t>
      </w:r>
      <w:r w:rsidRPr="00380BD0">
        <w:rPr>
          <w:rFonts w:ascii="標楷體" w:eastAsia="標楷體" w:hAnsi="標楷體" w:hint="eastAsia"/>
          <w:color w:val="000000" w:themeColor="text1"/>
          <w:kern w:val="0"/>
          <w:sz w:val="32"/>
          <w:szCs w:val="32"/>
        </w:rPr>
        <w:t>專訪特稿。本刊業經國家圖書館、漢珍數位圖書公司、智慧藏學習科技有限公司、華藝數位股份有限公司、碩亞數位科技有限公司等機構收錄為電子期刊資料庫之學術期刊名單，本刊</w:t>
      </w:r>
      <w:r w:rsidRPr="00380BD0">
        <w:rPr>
          <w:rFonts w:ascii="標楷體" w:eastAsia="標楷體" w:hAnsi="標楷體"/>
          <w:color w:val="000000" w:themeColor="text1"/>
          <w:kern w:val="0"/>
          <w:sz w:val="32"/>
          <w:szCs w:val="32"/>
        </w:rPr>
        <w:t>未來以發展成為TSSCI期刊為目標，提供校內外教師城市學研究成果之學術社群對話平台，並促進國際社群對於台灣城市學議題之學術研究及交流，使高雄市成為「城市學習領導品牌」</w:t>
      </w:r>
      <w:r w:rsidRPr="00380BD0">
        <w:rPr>
          <w:rFonts w:ascii="標楷體" w:eastAsia="標楷體" w:hAnsi="標楷體" w:hint="eastAsia"/>
          <w:color w:val="000000" w:themeColor="text1"/>
          <w:kern w:val="0"/>
          <w:sz w:val="32"/>
          <w:szCs w:val="32"/>
        </w:rPr>
        <w:t>。</w:t>
      </w:r>
      <w:r w:rsidRPr="00380BD0">
        <w:rPr>
          <w:rFonts w:ascii="標楷體" w:eastAsia="標楷體" w:hAnsi="標楷體"/>
          <w:color w:val="000000" w:themeColor="text1"/>
          <w:kern w:val="0"/>
          <w:sz w:val="32"/>
          <w:szCs w:val="32"/>
        </w:rPr>
        <w:t>本刊</w:t>
      </w:r>
      <w:r w:rsidR="0094381A" w:rsidRPr="00380BD0">
        <w:rPr>
          <w:rFonts w:ascii="標楷體" w:eastAsia="標楷體" w:hAnsi="標楷體" w:hint="eastAsia"/>
          <w:color w:val="000000" w:themeColor="text1"/>
          <w:kern w:val="0"/>
          <w:sz w:val="32"/>
          <w:szCs w:val="32"/>
        </w:rPr>
        <w:t>係</w:t>
      </w:r>
      <w:r w:rsidRPr="00380BD0">
        <w:rPr>
          <w:rFonts w:ascii="標楷體" w:eastAsia="標楷體" w:hAnsi="標楷體"/>
          <w:color w:val="000000" w:themeColor="text1"/>
          <w:kern w:val="0"/>
          <w:sz w:val="32"/>
          <w:szCs w:val="32"/>
        </w:rPr>
        <w:t>由高雄市立空中大學於</w:t>
      </w:r>
      <w:r w:rsidRPr="00380BD0">
        <w:rPr>
          <w:rFonts w:ascii="標楷體" w:eastAsia="標楷體" w:hAnsi="標楷體" w:hint="eastAsia"/>
          <w:color w:val="000000" w:themeColor="text1"/>
          <w:kern w:val="0"/>
          <w:sz w:val="32"/>
          <w:szCs w:val="32"/>
        </w:rPr>
        <w:t>99</w:t>
      </w:r>
      <w:r w:rsidRPr="00380BD0">
        <w:rPr>
          <w:rFonts w:ascii="標楷體" w:eastAsia="標楷體" w:hAnsi="標楷體"/>
          <w:color w:val="000000" w:themeColor="text1"/>
          <w:kern w:val="0"/>
          <w:sz w:val="32"/>
          <w:szCs w:val="32"/>
        </w:rPr>
        <w:t>年3月創刊出版發行，</w:t>
      </w:r>
      <w:r w:rsidRPr="00380BD0">
        <w:rPr>
          <w:rFonts w:ascii="標楷體" w:eastAsia="標楷體" w:hAnsi="標楷體" w:hint="eastAsia"/>
          <w:color w:val="000000" w:themeColor="text1"/>
          <w:kern w:val="0"/>
          <w:sz w:val="32"/>
          <w:szCs w:val="32"/>
        </w:rPr>
        <w:t>至101年底預計共出版六期，近三年平均通過率約為26.7%。102年3月出版刊載通過匿名審查學術論文共計4篇，另刊載1篇</w:t>
      </w:r>
      <w:r w:rsidRPr="00380BD0">
        <w:rPr>
          <w:rFonts w:ascii="標楷體" w:eastAsia="標楷體" w:hAnsi="標楷體"/>
          <w:color w:val="000000" w:themeColor="text1"/>
          <w:kern w:val="0"/>
          <w:sz w:val="32"/>
          <w:szCs w:val="32"/>
        </w:rPr>
        <w:t>中、英文《城市評論》縣市首長專訪特稿</w:t>
      </w:r>
      <w:r w:rsidRPr="00380BD0">
        <w:rPr>
          <w:rFonts w:ascii="標楷體" w:eastAsia="標楷體" w:hAnsi="標楷體" w:hint="eastAsia"/>
          <w:color w:val="000000" w:themeColor="text1"/>
          <w:kern w:val="0"/>
          <w:sz w:val="32"/>
          <w:szCs w:val="32"/>
        </w:rPr>
        <w:t>。</w:t>
      </w:r>
    </w:p>
    <w:p w:rsidR="00484863" w:rsidRPr="00380BD0" w:rsidRDefault="00484863" w:rsidP="00484863">
      <w:pPr>
        <w:snapToGrid w:val="0"/>
        <w:spacing w:line="500" w:lineRule="exact"/>
        <w:ind w:left="568"/>
        <w:outlineLvl w:val="0"/>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(二)發行</w:t>
      </w:r>
      <w:r w:rsidRPr="00380BD0">
        <w:rPr>
          <w:rFonts w:ascii="標楷體" w:eastAsia="標楷體" w:hAnsi="標楷體"/>
          <w:color w:val="000000" w:themeColor="text1"/>
          <w:sz w:val="32"/>
          <w:szCs w:val="32"/>
        </w:rPr>
        <w:t>城市智庫電子報</w:t>
      </w:r>
      <w:r w:rsidRPr="00380BD0">
        <w:rPr>
          <w:rFonts w:ascii="標楷體" w:eastAsia="標楷體" w:hAnsi="標楷體" w:hint="eastAsia"/>
          <w:color w:val="000000" w:themeColor="text1"/>
          <w:sz w:val="32"/>
          <w:szCs w:val="32"/>
        </w:rPr>
        <w:t>及台灣時報城市智庫專欄</w:t>
      </w:r>
    </w:p>
    <w:p w:rsidR="00484863" w:rsidRPr="00380BD0" w:rsidRDefault="00484863" w:rsidP="00C759C2">
      <w:pPr>
        <w:spacing w:line="500" w:lineRule="exact"/>
        <w:ind w:leftChars="529" w:left="1558" w:rightChars="6" w:right="14" w:hangingChars="90" w:hanging="288"/>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1.</w:t>
      </w:r>
      <w:r w:rsidRPr="00380BD0">
        <w:rPr>
          <w:rFonts w:ascii="標楷體" w:eastAsia="標楷體" w:hAnsi="標楷體"/>
          <w:color w:val="000000" w:themeColor="text1"/>
          <w:sz w:val="32"/>
          <w:szCs w:val="32"/>
        </w:rPr>
        <w:t>每月發行兩次電子報，內容包含城市治理新知、城市治動態、國際城市瞭望與城市論壇等主題，並開放各界投稿，本電子報發行</w:t>
      </w:r>
      <w:r w:rsidRPr="00380BD0">
        <w:rPr>
          <w:rFonts w:ascii="標楷體" w:eastAsia="標楷體" w:hAnsi="標楷體" w:hint="eastAsia"/>
          <w:color w:val="000000" w:themeColor="text1"/>
          <w:sz w:val="32"/>
          <w:szCs w:val="32"/>
        </w:rPr>
        <w:t>自102年4月至102年8月止，</w:t>
      </w:r>
      <w:r w:rsidRPr="00380BD0">
        <w:rPr>
          <w:rFonts w:ascii="標楷體" w:eastAsia="標楷體" w:hAnsi="標楷體"/>
          <w:color w:val="000000" w:themeColor="text1"/>
          <w:sz w:val="32"/>
          <w:szCs w:val="32"/>
        </w:rPr>
        <w:t>共發行</w:t>
      </w:r>
      <w:r w:rsidRPr="00380BD0">
        <w:rPr>
          <w:rFonts w:ascii="標楷體" w:eastAsia="標楷體" w:hAnsi="標楷體" w:hint="eastAsia"/>
          <w:color w:val="000000" w:themeColor="text1"/>
          <w:sz w:val="32"/>
          <w:szCs w:val="32"/>
        </w:rPr>
        <w:t>11</w:t>
      </w:r>
      <w:r w:rsidRPr="00380BD0">
        <w:rPr>
          <w:rFonts w:ascii="標楷體" w:eastAsia="標楷體" w:hAnsi="標楷體"/>
          <w:color w:val="000000" w:themeColor="text1"/>
          <w:sz w:val="32"/>
          <w:szCs w:val="32"/>
        </w:rPr>
        <w:t>期，訂閱人數約計10,000人。</w:t>
      </w:r>
    </w:p>
    <w:p w:rsidR="00484863" w:rsidRPr="00380BD0" w:rsidRDefault="00484863" w:rsidP="00E55A12">
      <w:pPr>
        <w:spacing w:line="500" w:lineRule="exact"/>
        <w:ind w:leftChars="530" w:left="1557" w:rightChars="6" w:right="14" w:hangingChars="89" w:hanging="285"/>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2.</w:t>
      </w:r>
      <w:r w:rsidRPr="00380BD0">
        <w:rPr>
          <w:rFonts w:ascii="標楷體" w:eastAsia="標楷體" w:hAnsi="標楷體"/>
          <w:color w:val="000000" w:themeColor="text1"/>
          <w:sz w:val="32"/>
          <w:szCs w:val="32"/>
        </w:rPr>
        <w:t>與臺灣時報合作於每週二刊載「城市智庫論壇」、「城市</w:t>
      </w:r>
      <w:r w:rsidRPr="00380BD0">
        <w:rPr>
          <w:rFonts w:ascii="標楷體" w:eastAsia="標楷體" w:hAnsi="標楷體" w:hint="eastAsia"/>
          <w:color w:val="000000" w:themeColor="text1"/>
          <w:sz w:val="32"/>
          <w:szCs w:val="32"/>
        </w:rPr>
        <w:t>政經</w:t>
      </w:r>
      <w:r w:rsidRPr="00380BD0">
        <w:rPr>
          <w:rFonts w:ascii="標楷體" w:eastAsia="標楷體" w:hAnsi="標楷體"/>
          <w:color w:val="000000" w:themeColor="text1"/>
          <w:sz w:val="32"/>
          <w:szCs w:val="32"/>
        </w:rPr>
        <w:t>論壇」報紙專欄文章，由市立空大</w:t>
      </w:r>
      <w:r w:rsidRPr="00380BD0">
        <w:rPr>
          <w:rFonts w:ascii="標楷體" w:eastAsia="標楷體" w:hAnsi="標楷體" w:hint="eastAsia"/>
          <w:color w:val="000000" w:themeColor="text1"/>
          <w:sz w:val="32"/>
          <w:szCs w:val="32"/>
        </w:rPr>
        <w:t>專兼任</w:t>
      </w:r>
      <w:r w:rsidRPr="00380BD0">
        <w:rPr>
          <w:rFonts w:ascii="標楷體" w:eastAsia="標楷體" w:hAnsi="標楷體"/>
          <w:color w:val="000000" w:themeColor="text1"/>
          <w:sz w:val="32"/>
          <w:szCs w:val="32"/>
        </w:rPr>
        <w:t>教師發表城市學治理與發展議題專論，</w:t>
      </w:r>
      <w:r w:rsidRPr="00380BD0">
        <w:rPr>
          <w:rFonts w:ascii="標楷體" w:eastAsia="標楷體" w:hAnsi="標楷體" w:hint="eastAsia"/>
          <w:color w:val="000000" w:themeColor="text1"/>
          <w:sz w:val="32"/>
          <w:szCs w:val="32"/>
        </w:rPr>
        <w:t>自102年4月至102年8月止，</w:t>
      </w:r>
      <w:r w:rsidRPr="00380BD0">
        <w:rPr>
          <w:rFonts w:ascii="標楷體" w:eastAsia="標楷體" w:hAnsi="標楷體"/>
          <w:color w:val="000000" w:themeColor="text1"/>
          <w:sz w:val="32"/>
          <w:szCs w:val="32"/>
        </w:rPr>
        <w:t>共計發表</w:t>
      </w:r>
      <w:r w:rsidRPr="00380BD0">
        <w:rPr>
          <w:rFonts w:ascii="標楷體" w:eastAsia="標楷體" w:hAnsi="標楷體" w:hint="eastAsia"/>
          <w:color w:val="000000" w:themeColor="text1"/>
          <w:sz w:val="32"/>
          <w:szCs w:val="32"/>
        </w:rPr>
        <w:t>22</w:t>
      </w:r>
      <w:r w:rsidRPr="00380BD0">
        <w:rPr>
          <w:rFonts w:ascii="標楷體" w:eastAsia="標楷體" w:hAnsi="標楷體"/>
          <w:color w:val="000000" w:themeColor="text1"/>
          <w:sz w:val="32"/>
          <w:szCs w:val="32"/>
        </w:rPr>
        <w:t>篇</w:t>
      </w:r>
      <w:r w:rsidRPr="00380BD0">
        <w:rPr>
          <w:rFonts w:ascii="標楷體" w:eastAsia="標楷體" w:hAnsi="標楷體" w:hint="eastAsia"/>
          <w:color w:val="000000" w:themeColor="text1"/>
          <w:sz w:val="32"/>
          <w:szCs w:val="32"/>
        </w:rPr>
        <w:t>專論</w:t>
      </w:r>
      <w:r w:rsidRPr="00380BD0">
        <w:rPr>
          <w:rFonts w:ascii="標楷體" w:eastAsia="標楷體" w:hAnsi="標楷體"/>
          <w:color w:val="000000" w:themeColor="text1"/>
          <w:sz w:val="32"/>
          <w:szCs w:val="32"/>
        </w:rPr>
        <w:t>。</w:t>
      </w:r>
      <w:r w:rsidRPr="00380BD0">
        <w:rPr>
          <w:rFonts w:ascii="標楷體" w:eastAsia="標楷體" w:hAnsi="標楷體" w:hint="eastAsia"/>
          <w:color w:val="000000" w:themeColor="text1"/>
          <w:sz w:val="32"/>
          <w:szCs w:val="32"/>
        </w:rPr>
        <w:t xml:space="preserve">    </w:t>
      </w:r>
    </w:p>
    <w:p w:rsidR="00484863" w:rsidRPr="00380BD0" w:rsidRDefault="00484863" w:rsidP="00E55A12">
      <w:pPr>
        <w:tabs>
          <w:tab w:val="left" w:pos="851"/>
          <w:tab w:val="left" w:pos="1276"/>
        </w:tabs>
        <w:snapToGrid w:val="0"/>
        <w:spacing w:line="500" w:lineRule="exact"/>
        <w:ind w:leftChars="-59" w:left="1276" w:hangingChars="443" w:hanging="1418"/>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 xml:space="preserve">    (三)</w:t>
      </w:r>
      <w:r w:rsidR="00E55A12" w:rsidRPr="00380BD0">
        <w:rPr>
          <w:rFonts w:ascii="標楷體" w:eastAsia="標楷體" w:hAnsi="標楷體" w:hint="eastAsia"/>
          <w:color w:val="000000" w:themeColor="text1"/>
          <w:sz w:val="32"/>
          <w:szCs w:val="32"/>
        </w:rPr>
        <w:t xml:space="preserve"> </w:t>
      </w:r>
      <w:r w:rsidRPr="00380BD0">
        <w:rPr>
          <w:rFonts w:ascii="標楷體" w:eastAsia="標楷體" w:hAnsi="標楷體" w:hint="eastAsia"/>
          <w:color w:val="000000" w:themeColor="text1"/>
          <w:sz w:val="32"/>
          <w:szCs w:val="32"/>
        </w:rPr>
        <w:t>本校於102年5月辦理</w:t>
      </w:r>
      <w:r w:rsidRPr="00380BD0">
        <w:rPr>
          <w:rFonts w:ascii="標楷體" w:eastAsia="標楷體" w:hAnsi="標楷體"/>
          <w:color w:val="000000" w:themeColor="text1"/>
          <w:sz w:val="32"/>
          <w:szCs w:val="32"/>
        </w:rPr>
        <w:t>「</w:t>
      </w:r>
      <w:r w:rsidRPr="00380BD0">
        <w:rPr>
          <w:rFonts w:ascii="標楷體" w:eastAsia="標楷體" w:hAnsi="標楷體" w:hint="eastAsia"/>
          <w:color w:val="000000" w:themeColor="text1"/>
          <w:sz w:val="32"/>
          <w:szCs w:val="32"/>
        </w:rPr>
        <w:t>第六屆城市學研究學術研討會</w:t>
      </w:r>
      <w:r w:rsidRPr="00380BD0">
        <w:rPr>
          <w:rFonts w:ascii="標楷體" w:eastAsia="標楷體" w:hAnsi="標楷體"/>
          <w:color w:val="000000" w:themeColor="text1"/>
          <w:sz w:val="32"/>
          <w:szCs w:val="32"/>
        </w:rPr>
        <w:t>」</w:t>
      </w:r>
      <w:r w:rsidRPr="00380BD0">
        <w:rPr>
          <w:rFonts w:ascii="標楷體" w:eastAsia="標楷體" w:hAnsi="標楷體" w:hint="eastAsia"/>
          <w:color w:val="000000" w:themeColor="text1"/>
          <w:sz w:val="32"/>
          <w:szCs w:val="32"/>
        </w:rPr>
        <w:t>邀請</w:t>
      </w:r>
      <w:r w:rsidR="00E55A12" w:rsidRPr="00380BD0">
        <w:rPr>
          <w:rFonts w:ascii="標楷體" w:eastAsia="標楷體" w:hAnsi="標楷體" w:hint="eastAsia"/>
          <w:color w:val="000000" w:themeColor="text1"/>
          <w:sz w:val="32"/>
          <w:szCs w:val="32"/>
        </w:rPr>
        <w:t>我國、中國</w:t>
      </w:r>
      <w:r w:rsidRPr="00380BD0">
        <w:rPr>
          <w:rFonts w:ascii="標楷體" w:eastAsia="標楷體" w:hAnsi="標楷體" w:hint="eastAsia"/>
          <w:color w:val="000000" w:themeColor="text1"/>
          <w:sz w:val="32"/>
          <w:szCs w:val="32"/>
        </w:rPr>
        <w:t>及香港學者進行學術論文發表及評論，所發表之論文經雙向學術匿名審查，通過者將刊登於本校出版之學術性期刊--「城市學學刊」（Journal of Urbanology），本學刊於102年3月15日已申請TSSCI期刊審查，於102年7</w:t>
      </w:r>
      <w:r w:rsidRPr="00380BD0">
        <w:rPr>
          <w:rFonts w:ascii="標楷體" w:eastAsia="標楷體" w:hAnsi="標楷體" w:hint="eastAsia"/>
          <w:color w:val="000000" w:themeColor="text1"/>
          <w:sz w:val="32"/>
          <w:szCs w:val="32"/>
        </w:rPr>
        <w:lastRenderedPageBreak/>
        <w:t>月18日</w:t>
      </w:r>
      <w:r w:rsidR="009933A8" w:rsidRPr="00380BD0">
        <w:rPr>
          <w:rFonts w:ascii="標楷體" w:eastAsia="標楷體" w:hAnsi="標楷體" w:hint="eastAsia"/>
          <w:color w:val="000000" w:themeColor="text1"/>
          <w:sz w:val="32"/>
          <w:szCs w:val="32"/>
        </w:rPr>
        <w:t>獲</w:t>
      </w:r>
      <w:r w:rsidRPr="00380BD0">
        <w:rPr>
          <w:rFonts w:ascii="標楷體" w:eastAsia="標楷體" w:hAnsi="標楷體" w:hint="eastAsia"/>
          <w:color w:val="000000" w:themeColor="text1"/>
          <w:sz w:val="32"/>
          <w:szCs w:val="32"/>
        </w:rPr>
        <w:t>通知預審成績為85.7分（附件2-3-16）並進入初審階段。</w:t>
      </w:r>
    </w:p>
    <w:p w:rsidR="00484863" w:rsidRPr="00380BD0" w:rsidRDefault="00484863" w:rsidP="00484863">
      <w:pPr>
        <w:tabs>
          <w:tab w:val="left" w:pos="851"/>
          <w:tab w:val="left" w:pos="1418"/>
        </w:tabs>
        <w:snapToGrid w:val="0"/>
        <w:spacing w:line="500" w:lineRule="exact"/>
        <w:ind w:left="1418" w:hangingChars="443" w:hanging="1418"/>
        <w:jc w:val="both"/>
        <w:rPr>
          <w:rFonts w:ascii="標楷體" w:eastAsia="標楷體" w:hAnsi="標楷體"/>
          <w:color w:val="000000" w:themeColor="text1"/>
          <w:sz w:val="32"/>
          <w:szCs w:val="32"/>
        </w:rPr>
      </w:pPr>
    </w:p>
    <w:p w:rsidR="0077567F" w:rsidRPr="00380BD0" w:rsidRDefault="000C7B7F" w:rsidP="000C7B7F">
      <w:pPr>
        <w:tabs>
          <w:tab w:val="left" w:pos="142"/>
        </w:tabs>
        <w:spacing w:line="500" w:lineRule="exact"/>
        <w:rPr>
          <w:rFonts w:ascii="標楷體" w:eastAsia="標楷體" w:hAnsi="標楷體"/>
          <w:b/>
          <w:color w:val="000000" w:themeColor="text1"/>
          <w:sz w:val="32"/>
          <w:szCs w:val="32"/>
        </w:rPr>
      </w:pPr>
      <w:r w:rsidRPr="00380BD0">
        <w:rPr>
          <w:rFonts w:ascii="標楷體" w:eastAsia="標楷體" w:hAnsi="標楷體" w:hint="eastAsia"/>
          <w:bCs/>
          <w:color w:val="000000" w:themeColor="text1"/>
          <w:sz w:val="32"/>
          <w:szCs w:val="32"/>
        </w:rPr>
        <w:t xml:space="preserve"> </w:t>
      </w:r>
      <w:r w:rsidR="0077567F" w:rsidRPr="00380BD0">
        <w:rPr>
          <w:rFonts w:ascii="標楷體" w:eastAsia="標楷體" w:hAnsi="標楷體" w:hint="eastAsia"/>
          <w:b/>
          <w:color w:val="000000" w:themeColor="text1"/>
          <w:sz w:val="32"/>
          <w:szCs w:val="32"/>
        </w:rPr>
        <w:t xml:space="preserve"> 五、持續辦理校務追蹤評鑑</w:t>
      </w:r>
    </w:p>
    <w:p w:rsidR="0077567F" w:rsidRPr="00A53A6F" w:rsidRDefault="0077567F" w:rsidP="0077567F">
      <w:pPr>
        <w:tabs>
          <w:tab w:val="left" w:pos="142"/>
        </w:tabs>
        <w:spacing w:line="500" w:lineRule="exact"/>
        <w:ind w:left="993"/>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 xml:space="preserve">    本校在10</w:t>
      </w:r>
      <w:r w:rsidRPr="00A53A6F">
        <w:rPr>
          <w:rFonts w:ascii="標楷體" w:eastAsia="標楷體" w:hAnsi="標楷體" w:hint="eastAsia"/>
          <w:color w:val="000000" w:themeColor="text1"/>
          <w:sz w:val="32"/>
          <w:szCs w:val="32"/>
        </w:rPr>
        <w:t>0年度下半年接受高等教育評鑑中心評鑑，結果已在101年6月27日公佈，在五個評鑑項目中，本校通過其中三項：（一）學校自我定位（四）績效與社會責任（五）持續改善與品質保證機制。另二項：（二）</w:t>
      </w:r>
      <w:r w:rsidR="00146487">
        <w:rPr>
          <w:rFonts w:ascii="標楷體" w:eastAsia="標楷體" w:hAnsi="標楷體" w:hint="eastAsia"/>
          <w:color w:val="000000" w:themeColor="text1"/>
          <w:sz w:val="32"/>
          <w:szCs w:val="32"/>
        </w:rPr>
        <w:t>校務治理與經營，及（三）教學與學習資源被評定為「有條件通過」，須</w:t>
      </w:r>
      <w:r w:rsidRPr="00A53A6F">
        <w:rPr>
          <w:rFonts w:ascii="標楷體" w:eastAsia="標楷體" w:hAnsi="標楷體" w:hint="eastAsia"/>
          <w:color w:val="000000" w:themeColor="text1"/>
          <w:sz w:val="32"/>
          <w:szCs w:val="32"/>
        </w:rPr>
        <w:t>於102年10月間接受追蹤評鑑。</w:t>
      </w:r>
      <w:r w:rsidR="009C563A">
        <w:rPr>
          <w:rFonts w:ascii="標楷體" w:eastAsia="標楷體" w:hAnsi="標楷體" w:hint="eastAsia"/>
          <w:color w:val="000000" w:themeColor="text1"/>
          <w:sz w:val="32"/>
          <w:szCs w:val="32"/>
        </w:rPr>
        <w:t>亦即，本次的追蹤評鑑重點，即在項目二與項目三。</w:t>
      </w:r>
      <w:r w:rsidR="00B947D5">
        <w:rPr>
          <w:rFonts w:ascii="標楷體" w:eastAsia="標楷體" w:hAnsi="標楷體" w:hint="eastAsia"/>
          <w:color w:val="000000" w:themeColor="text1"/>
          <w:sz w:val="32"/>
          <w:szCs w:val="32"/>
        </w:rPr>
        <w:t>一年來，積極推動</w:t>
      </w:r>
      <w:r w:rsidR="00A816E2">
        <w:rPr>
          <w:rFonts w:ascii="標楷體" w:eastAsia="標楷體" w:hAnsi="標楷體" w:hint="eastAsia"/>
          <w:color w:val="000000" w:themeColor="text1"/>
          <w:sz w:val="32"/>
          <w:szCs w:val="32"/>
        </w:rPr>
        <w:t>系務的法治化，落實教師評鑑，以激勵教師教學、研究與服務的熱誠。</w:t>
      </w:r>
      <w:r w:rsidRPr="00A53A6F">
        <w:rPr>
          <w:rFonts w:ascii="標楷體" w:eastAsia="標楷體" w:hAnsi="標楷體" w:hint="eastAsia"/>
          <w:color w:val="000000" w:themeColor="text1"/>
          <w:sz w:val="32"/>
          <w:szCs w:val="32"/>
        </w:rPr>
        <w:t>為作好追蹤評鑑，本校各行政以及教學單位，作好編組，並</w:t>
      </w:r>
      <w:r w:rsidR="00C15939">
        <w:rPr>
          <w:rFonts w:ascii="標楷體" w:eastAsia="標楷體" w:hAnsi="標楷體" w:hint="eastAsia"/>
          <w:color w:val="000000" w:themeColor="text1"/>
          <w:sz w:val="32"/>
          <w:szCs w:val="32"/>
        </w:rPr>
        <w:t>針對前次評鑑的待改善事項及建議事項，經由具體</w:t>
      </w:r>
      <w:r w:rsidRPr="00A53A6F">
        <w:rPr>
          <w:rFonts w:ascii="標楷體" w:eastAsia="標楷體" w:hAnsi="標楷體" w:hint="eastAsia"/>
          <w:color w:val="000000" w:themeColor="text1"/>
          <w:sz w:val="32"/>
          <w:szCs w:val="32"/>
        </w:rPr>
        <w:t>的方法與策略，</w:t>
      </w:r>
      <w:r w:rsidR="00C15939">
        <w:rPr>
          <w:rFonts w:ascii="標楷體" w:eastAsia="標楷體" w:hAnsi="標楷體" w:hint="eastAsia"/>
          <w:color w:val="000000" w:themeColor="text1"/>
          <w:sz w:val="32"/>
          <w:szCs w:val="32"/>
        </w:rPr>
        <w:t>提升校務績效</w:t>
      </w:r>
      <w:r w:rsidRPr="00A53A6F">
        <w:rPr>
          <w:rFonts w:ascii="標楷體" w:eastAsia="標楷體" w:hAnsi="標楷體" w:hint="eastAsia"/>
          <w:color w:val="000000" w:themeColor="text1"/>
          <w:sz w:val="32"/>
          <w:szCs w:val="32"/>
        </w:rPr>
        <w:t>。</w:t>
      </w:r>
      <w:r w:rsidR="00C15939">
        <w:rPr>
          <w:rFonts w:ascii="標楷體" w:eastAsia="標楷體" w:hAnsi="標楷體" w:hint="eastAsia"/>
          <w:color w:val="000000" w:themeColor="text1"/>
          <w:sz w:val="32"/>
          <w:szCs w:val="32"/>
        </w:rPr>
        <w:t>此外，</w:t>
      </w:r>
      <w:r w:rsidRPr="00A53A6F">
        <w:rPr>
          <w:rFonts w:ascii="標楷體" w:eastAsia="標楷體" w:hAnsi="標楷體" w:hint="eastAsia"/>
          <w:color w:val="000000" w:themeColor="text1"/>
          <w:sz w:val="32"/>
          <w:szCs w:val="32"/>
        </w:rPr>
        <w:t>為加強不同部門的結合與持續努力，每二星期召開一次校務追蹤評鑑會議，全力準備評鑑</w:t>
      </w:r>
      <w:r w:rsidR="00C15939">
        <w:rPr>
          <w:rFonts w:ascii="標楷體" w:eastAsia="標楷體" w:hAnsi="標楷體" w:hint="eastAsia"/>
          <w:color w:val="000000" w:themeColor="text1"/>
          <w:sz w:val="32"/>
          <w:szCs w:val="32"/>
        </w:rPr>
        <w:t>，本校已依規定，於本(102)年8月底，將校務追蹤報告書送達財團法人</w:t>
      </w:r>
      <w:r w:rsidR="00C15939" w:rsidRPr="00A53A6F">
        <w:rPr>
          <w:rFonts w:ascii="標楷體" w:eastAsia="標楷體" w:hAnsi="標楷體" w:hint="eastAsia"/>
          <w:color w:val="000000" w:themeColor="text1"/>
          <w:sz w:val="32"/>
          <w:szCs w:val="32"/>
        </w:rPr>
        <w:t>高等</w:t>
      </w:r>
      <w:r w:rsidR="00C15939">
        <w:rPr>
          <w:rFonts w:ascii="標楷體" w:eastAsia="標楷體" w:hAnsi="標楷體" w:hint="eastAsia"/>
          <w:color w:val="000000" w:themeColor="text1"/>
          <w:sz w:val="32"/>
          <w:szCs w:val="32"/>
        </w:rPr>
        <w:t>教育評鑑中心</w:t>
      </w:r>
      <w:r w:rsidR="00B216AD">
        <w:rPr>
          <w:rFonts w:ascii="標楷體" w:eastAsia="標楷體" w:hAnsi="標楷體" w:hint="eastAsia"/>
          <w:color w:val="000000" w:themeColor="text1"/>
          <w:sz w:val="32"/>
          <w:szCs w:val="32"/>
        </w:rPr>
        <w:t>，</w:t>
      </w:r>
      <w:r w:rsidR="00C15939">
        <w:rPr>
          <w:rFonts w:ascii="標楷體" w:eastAsia="標楷體" w:hAnsi="標楷體" w:hint="eastAsia"/>
          <w:color w:val="000000" w:themeColor="text1"/>
          <w:sz w:val="32"/>
          <w:szCs w:val="32"/>
        </w:rPr>
        <w:t>11月14日</w:t>
      </w:r>
      <w:r w:rsidR="00C77385">
        <w:rPr>
          <w:rFonts w:ascii="標楷體" w:eastAsia="標楷體" w:hAnsi="標楷體" w:hint="eastAsia"/>
          <w:color w:val="000000" w:themeColor="text1"/>
          <w:sz w:val="32"/>
          <w:szCs w:val="32"/>
        </w:rPr>
        <w:t>，</w:t>
      </w:r>
      <w:r w:rsidR="00B216AD">
        <w:rPr>
          <w:rFonts w:ascii="標楷體" w:eastAsia="標楷體" w:hAnsi="標楷體" w:hint="eastAsia"/>
          <w:color w:val="000000" w:themeColor="text1"/>
          <w:sz w:val="32"/>
          <w:szCs w:val="32"/>
        </w:rPr>
        <w:t>評鑑</w:t>
      </w:r>
      <w:r w:rsidR="00C15939">
        <w:rPr>
          <w:rFonts w:ascii="標楷體" w:eastAsia="標楷體" w:hAnsi="標楷體" w:hint="eastAsia"/>
          <w:color w:val="000000" w:themeColor="text1"/>
          <w:sz w:val="32"/>
          <w:szCs w:val="32"/>
        </w:rPr>
        <w:t>委員將蒞校評鑑。</w:t>
      </w:r>
    </w:p>
    <w:p w:rsidR="00C77385" w:rsidRPr="00380BD0" w:rsidRDefault="00C74EEB" w:rsidP="00C77385">
      <w:pPr>
        <w:pStyle w:val="af"/>
        <w:tabs>
          <w:tab w:val="left" w:pos="142"/>
        </w:tabs>
        <w:spacing w:line="500" w:lineRule="exact"/>
        <w:ind w:leftChars="0" w:left="993" w:firstLineChars="160" w:firstLine="512"/>
        <w:jc w:val="both"/>
        <w:rPr>
          <w:rFonts w:ascii="標楷體" w:eastAsia="標楷體" w:hAnsi="標楷體"/>
          <w:color w:val="000000" w:themeColor="text1"/>
          <w:sz w:val="32"/>
          <w:szCs w:val="32"/>
        </w:rPr>
      </w:pPr>
      <w:r>
        <w:rPr>
          <w:rFonts w:ascii="標楷體" w:eastAsia="標楷體" w:hAnsi="標楷體" w:hint="eastAsia"/>
          <w:color w:val="FF0000"/>
          <w:sz w:val="32"/>
          <w:szCs w:val="32"/>
        </w:rPr>
        <w:t xml:space="preserve"> </w:t>
      </w:r>
      <w:r w:rsidR="00C77385" w:rsidRPr="00380BD0">
        <w:rPr>
          <w:rFonts w:ascii="標楷體" w:eastAsia="標楷體" w:hAnsi="標楷體" w:hint="eastAsia"/>
          <w:color w:val="000000" w:themeColor="text1"/>
          <w:sz w:val="32"/>
          <w:szCs w:val="32"/>
        </w:rPr>
        <w:t>為</w:t>
      </w:r>
      <w:r w:rsidR="00B216AD" w:rsidRPr="00380BD0">
        <w:rPr>
          <w:rFonts w:ascii="標楷體" w:eastAsia="標楷體" w:hAnsi="標楷體" w:hint="eastAsia"/>
          <w:color w:val="000000" w:themeColor="text1"/>
          <w:sz w:val="32"/>
          <w:szCs w:val="32"/>
        </w:rPr>
        <w:t>回應100年校務評鑑委員意見，本校校務發展顧問須涵括</w:t>
      </w:r>
      <w:r w:rsidR="00C77385" w:rsidRPr="00380BD0">
        <w:rPr>
          <w:rFonts w:ascii="標楷體" w:eastAsia="標楷體" w:hAnsi="標楷體" w:hint="eastAsia"/>
          <w:color w:val="000000" w:themeColor="text1"/>
          <w:sz w:val="32"/>
          <w:szCs w:val="32"/>
        </w:rPr>
        <w:t>學界</w:t>
      </w:r>
      <w:r w:rsidR="00B216AD" w:rsidRPr="00380BD0">
        <w:rPr>
          <w:rFonts w:ascii="標楷體" w:eastAsia="標楷體" w:hAnsi="標楷體" w:hint="eastAsia"/>
          <w:color w:val="000000" w:themeColor="text1"/>
          <w:sz w:val="32"/>
          <w:szCs w:val="32"/>
        </w:rPr>
        <w:t>、</w:t>
      </w:r>
      <w:r w:rsidR="00C77385" w:rsidRPr="00380BD0">
        <w:rPr>
          <w:rFonts w:ascii="標楷體" w:eastAsia="標楷體" w:hAnsi="標楷體" w:hint="eastAsia"/>
          <w:color w:val="000000" w:themeColor="text1"/>
          <w:sz w:val="32"/>
          <w:szCs w:val="32"/>
        </w:rPr>
        <w:t>業界</w:t>
      </w:r>
      <w:r w:rsidR="00B216AD" w:rsidRPr="00380BD0">
        <w:rPr>
          <w:rFonts w:ascii="標楷體" w:eastAsia="標楷體" w:hAnsi="標楷體" w:hint="eastAsia"/>
          <w:color w:val="000000" w:themeColor="text1"/>
          <w:sz w:val="32"/>
          <w:szCs w:val="32"/>
        </w:rPr>
        <w:t>及</w:t>
      </w:r>
      <w:r w:rsidR="00C77385" w:rsidRPr="00380BD0">
        <w:rPr>
          <w:rFonts w:ascii="標楷體" w:eastAsia="標楷體" w:hAnsi="標楷體" w:hint="eastAsia"/>
          <w:color w:val="000000" w:themeColor="text1"/>
          <w:sz w:val="32"/>
          <w:szCs w:val="32"/>
        </w:rPr>
        <w:t>社會賢達兼重，期藉由專家學者對校務之建言，</w:t>
      </w:r>
      <w:r w:rsidR="00B216AD" w:rsidRPr="00380BD0">
        <w:rPr>
          <w:rFonts w:ascii="標楷體" w:eastAsia="標楷體" w:hAnsi="標楷體" w:hint="eastAsia"/>
          <w:color w:val="000000" w:themeColor="text1"/>
          <w:sz w:val="32"/>
          <w:szCs w:val="32"/>
        </w:rPr>
        <w:t>提升校務</w:t>
      </w:r>
      <w:r w:rsidR="00C77385" w:rsidRPr="00380BD0">
        <w:rPr>
          <w:rFonts w:ascii="標楷體" w:eastAsia="標楷體" w:hAnsi="標楷體" w:hint="eastAsia"/>
          <w:color w:val="000000" w:themeColor="text1"/>
          <w:sz w:val="32"/>
          <w:szCs w:val="32"/>
        </w:rPr>
        <w:t>治理。本校第二屆校務發展顧問聘任國立中山大學教育研究所鄭英耀教授兼行政副校長、國立台灣師範大學社會教育學系林振春教授、國立高雄師範大學數學系柳賢榮譽教授及</w:t>
      </w:r>
      <w:r w:rsidR="000B778C" w:rsidRPr="00380BD0">
        <w:rPr>
          <w:rFonts w:ascii="標楷體" w:eastAsia="標楷體" w:hAnsi="標楷體" w:cs="Arial"/>
          <w:color w:val="000000" w:themeColor="text1"/>
          <w:kern w:val="0"/>
          <w:sz w:val="32"/>
          <w:szCs w:val="32"/>
        </w:rPr>
        <w:t>大</w:t>
      </w:r>
      <w:r w:rsidR="000B778C" w:rsidRPr="00380BD0">
        <w:rPr>
          <w:rFonts w:ascii="標楷體" w:eastAsia="標楷體" w:hAnsi="標楷體" w:cs="Arial" w:hint="eastAsia"/>
          <w:color w:val="000000" w:themeColor="text1"/>
          <w:kern w:val="0"/>
          <w:sz w:val="32"/>
          <w:szCs w:val="32"/>
        </w:rPr>
        <w:t>仁</w:t>
      </w:r>
      <w:r w:rsidR="000B778C" w:rsidRPr="00380BD0">
        <w:rPr>
          <w:rFonts w:ascii="標楷體" w:eastAsia="標楷體" w:hAnsi="標楷體" w:cs="Arial"/>
          <w:color w:val="000000" w:themeColor="text1"/>
          <w:kern w:val="0"/>
          <w:sz w:val="32"/>
          <w:szCs w:val="32"/>
        </w:rPr>
        <w:t>科技大學講座教授</w:t>
      </w:r>
      <w:r w:rsidR="00C77385" w:rsidRPr="00380BD0">
        <w:rPr>
          <w:rFonts w:ascii="標楷體" w:eastAsia="標楷體" w:hAnsi="標楷體" w:hint="eastAsia"/>
          <w:color w:val="000000" w:themeColor="text1"/>
          <w:sz w:val="32"/>
          <w:szCs w:val="32"/>
        </w:rPr>
        <w:t>莊永山教授、高僑自動化科技股份有限公司李義隆董事長、慶聯港都有線電視公司張漢瑋董事長、永記造漆工業股份有限公司張德雄董事長、新和化學股份有限公司許高威總經理、台灣高速鐵路股份有限公司站區開發處顏邦傑副總經理及寰宇外語補習班林神龍班主任等10位顧問。</w:t>
      </w:r>
    </w:p>
    <w:p w:rsidR="0077567F" w:rsidRPr="00A53A6F" w:rsidRDefault="0077567F" w:rsidP="0077567F">
      <w:pPr>
        <w:pStyle w:val="af"/>
        <w:tabs>
          <w:tab w:val="left" w:pos="142"/>
        </w:tabs>
        <w:spacing w:line="500" w:lineRule="exact"/>
        <w:ind w:leftChars="0" w:left="993" w:firstLineChars="204" w:firstLine="653"/>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lastRenderedPageBreak/>
        <w:t>固然校務評鑑為所有受評鑑的大學，帶來許多的負擔，尤其，本校為空中大學，其屬性、教育目標與一般</w:t>
      </w:r>
      <w:r w:rsidR="00146487">
        <w:rPr>
          <w:rFonts w:ascii="標楷體" w:eastAsia="標楷體" w:hAnsi="標楷體" w:hint="eastAsia"/>
          <w:color w:val="000000" w:themeColor="text1"/>
          <w:sz w:val="32"/>
          <w:szCs w:val="32"/>
        </w:rPr>
        <w:t>大學自是存在著不小的差異，然而，藉由評鑑省視學校的現況與前瞻，</w:t>
      </w:r>
      <w:r w:rsidRPr="00A53A6F">
        <w:rPr>
          <w:rFonts w:ascii="標楷體" w:eastAsia="標楷體" w:hAnsi="標楷體" w:hint="eastAsia"/>
          <w:color w:val="000000" w:themeColor="text1"/>
          <w:sz w:val="32"/>
          <w:szCs w:val="32"/>
        </w:rPr>
        <w:t>呈現相關成果與資料，以作為校務精進的參考，亦有其必要。平心而論，在有限的資源，創校</w:t>
      </w:r>
      <w:r w:rsidRPr="00380BD0">
        <w:rPr>
          <w:rFonts w:ascii="標楷體" w:eastAsia="標楷體" w:hAnsi="標楷體" w:hint="eastAsia"/>
          <w:color w:val="000000" w:themeColor="text1"/>
          <w:sz w:val="32"/>
          <w:szCs w:val="32"/>
        </w:rPr>
        <w:t>1</w:t>
      </w:r>
      <w:r w:rsidR="00C77385" w:rsidRPr="00380BD0">
        <w:rPr>
          <w:rFonts w:ascii="標楷體" w:eastAsia="標楷體" w:hAnsi="標楷體" w:hint="eastAsia"/>
          <w:color w:val="000000" w:themeColor="text1"/>
          <w:sz w:val="32"/>
          <w:szCs w:val="32"/>
        </w:rPr>
        <w:t>6</w:t>
      </w:r>
      <w:r w:rsidRPr="00A53A6F">
        <w:rPr>
          <w:rFonts w:ascii="標楷體" w:eastAsia="標楷體" w:hAnsi="標楷體" w:hint="eastAsia"/>
          <w:color w:val="000000" w:themeColor="text1"/>
          <w:sz w:val="32"/>
          <w:szCs w:val="32"/>
        </w:rPr>
        <w:t>年餘，經由各階段的努力，本校有此成果，誠屬不易。特別是陳菊市長期勉空大，關心市民、新住民、原住民的就學，乃至於依據不同領域的需求，提供成人繼續教育，精進其生活、就業或創業之技能，都是一般大學所未能全力關注的面向與內涵。我校在校務治理與教</w:t>
      </w:r>
      <w:r w:rsidRPr="00A53A6F">
        <w:rPr>
          <w:rFonts w:ascii="標楷體" w:eastAsia="標楷體" w:hAnsi="標楷體" w:hint="eastAsia"/>
          <w:b/>
          <w:color w:val="000000" w:themeColor="text1"/>
          <w:sz w:val="32"/>
          <w:szCs w:val="32"/>
        </w:rPr>
        <w:t>學</w:t>
      </w:r>
      <w:r w:rsidRPr="00A53A6F">
        <w:rPr>
          <w:rFonts w:ascii="標楷體" w:eastAsia="標楷體" w:hAnsi="標楷體" w:hint="eastAsia"/>
          <w:color w:val="000000" w:themeColor="text1"/>
          <w:sz w:val="32"/>
          <w:szCs w:val="32"/>
        </w:rPr>
        <w:t>學習方面，皆具創意與特色，未來面對校務追蹤評鑑，及回應評鑑委員之建議，我校將呈現努力改善後之校務發展，以提供審查委員看見我們的治校與辦學績效。</w:t>
      </w:r>
    </w:p>
    <w:p w:rsidR="0077567F" w:rsidRPr="00A53A6F" w:rsidRDefault="0077567F" w:rsidP="0077567F">
      <w:pPr>
        <w:tabs>
          <w:tab w:val="left" w:pos="142"/>
        </w:tabs>
        <w:spacing w:line="500" w:lineRule="exact"/>
        <w:rPr>
          <w:rFonts w:ascii="標楷體" w:eastAsia="標楷體" w:hAnsi="標楷體"/>
          <w:b/>
          <w:color w:val="000000" w:themeColor="text1"/>
          <w:sz w:val="32"/>
          <w:szCs w:val="32"/>
        </w:rPr>
      </w:pPr>
    </w:p>
    <w:p w:rsidR="00B42B83" w:rsidRPr="00A53A6F" w:rsidRDefault="008C66DB" w:rsidP="00BA0CB8">
      <w:pPr>
        <w:tabs>
          <w:tab w:val="left" w:pos="142"/>
        </w:tabs>
        <w:spacing w:line="500" w:lineRule="exact"/>
        <w:rPr>
          <w:rFonts w:ascii="標楷體" w:eastAsia="標楷體" w:hAnsi="標楷體"/>
          <w:b/>
          <w:color w:val="000000" w:themeColor="text1"/>
          <w:sz w:val="36"/>
          <w:szCs w:val="36"/>
        </w:rPr>
      </w:pPr>
      <w:r w:rsidRPr="00A53A6F">
        <w:rPr>
          <w:rFonts w:ascii="標楷體" w:eastAsia="標楷體" w:hAnsi="標楷體" w:hint="eastAsia"/>
          <w:b/>
          <w:color w:val="000000" w:themeColor="text1"/>
          <w:sz w:val="36"/>
          <w:szCs w:val="36"/>
        </w:rPr>
        <w:t>伍</w:t>
      </w:r>
      <w:r w:rsidRPr="00A53A6F">
        <w:rPr>
          <w:rFonts w:ascii="標楷體" w:eastAsia="標楷體" w:hAnsi="標楷體" w:hint="eastAsia"/>
          <w:color w:val="000000" w:themeColor="text1"/>
          <w:sz w:val="36"/>
          <w:szCs w:val="36"/>
        </w:rPr>
        <w:t>、</w:t>
      </w:r>
      <w:r w:rsidR="00B42B83" w:rsidRPr="00A53A6F">
        <w:rPr>
          <w:rFonts w:ascii="標楷體" w:eastAsia="標楷體" w:hAnsi="標楷體" w:hint="eastAsia"/>
          <w:b/>
          <w:color w:val="000000" w:themeColor="text1"/>
          <w:sz w:val="36"/>
          <w:szCs w:val="36"/>
        </w:rPr>
        <w:t>未來工作重點</w:t>
      </w:r>
    </w:p>
    <w:p w:rsidR="00AC4DBC" w:rsidRPr="00A53A6F" w:rsidRDefault="004A2455" w:rsidP="004A2455">
      <w:pPr>
        <w:widowControl w:val="0"/>
        <w:snapToGrid w:val="0"/>
        <w:spacing w:line="500" w:lineRule="exact"/>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008628FB">
        <w:rPr>
          <w:rFonts w:ascii="標楷體" w:eastAsia="標楷體" w:hAnsi="標楷體" w:hint="eastAsia"/>
          <w:b/>
          <w:color w:val="000000" w:themeColor="text1"/>
          <w:sz w:val="32"/>
          <w:szCs w:val="32"/>
        </w:rPr>
        <w:t xml:space="preserve">  一、</w:t>
      </w:r>
      <w:r w:rsidR="00075364" w:rsidRPr="00A53A6F">
        <w:rPr>
          <w:rFonts w:ascii="標楷體" w:eastAsia="標楷體" w:hAnsi="標楷體" w:hint="eastAsia"/>
          <w:b/>
          <w:color w:val="000000" w:themeColor="text1"/>
          <w:sz w:val="32"/>
          <w:szCs w:val="32"/>
        </w:rPr>
        <w:t>秉</w:t>
      </w:r>
      <w:r w:rsidR="00AC4DBC" w:rsidRPr="00A53A6F">
        <w:rPr>
          <w:rFonts w:ascii="標楷體" w:eastAsia="標楷體" w:hAnsi="標楷體" w:hint="eastAsia"/>
          <w:b/>
          <w:color w:val="000000" w:themeColor="text1"/>
          <w:sz w:val="32"/>
          <w:szCs w:val="32"/>
        </w:rPr>
        <w:t>持大學</w:t>
      </w:r>
      <w:r w:rsidR="00075364" w:rsidRPr="00A53A6F">
        <w:rPr>
          <w:rFonts w:ascii="標楷體" w:eastAsia="標楷體" w:hAnsi="標楷體" w:hint="eastAsia"/>
          <w:b/>
          <w:color w:val="000000" w:themeColor="text1"/>
          <w:sz w:val="32"/>
          <w:szCs w:val="32"/>
        </w:rPr>
        <w:t>教育</w:t>
      </w:r>
      <w:r w:rsidR="00AC4DBC" w:rsidRPr="00A53A6F">
        <w:rPr>
          <w:rFonts w:ascii="標楷體" w:eastAsia="標楷體" w:hAnsi="標楷體" w:hint="eastAsia"/>
          <w:b/>
          <w:color w:val="000000" w:themeColor="text1"/>
          <w:sz w:val="32"/>
          <w:szCs w:val="32"/>
        </w:rPr>
        <w:t>與成年教育本質，奠定幸福城市的基礎</w:t>
      </w:r>
    </w:p>
    <w:p w:rsidR="00AC4DBC" w:rsidRPr="00A53A6F" w:rsidRDefault="000321E5" w:rsidP="008628FB">
      <w:pPr>
        <w:widowControl w:val="0"/>
        <w:snapToGrid w:val="0"/>
        <w:spacing w:line="500" w:lineRule="exact"/>
        <w:ind w:leftChars="300" w:left="1274" w:hangingChars="173" w:hanging="554"/>
        <w:jc w:val="both"/>
        <w:rPr>
          <w:rFonts w:ascii="標楷體" w:eastAsia="標楷體" w:hAnsi="標楷體"/>
          <w:color w:val="000000" w:themeColor="text1"/>
          <w:sz w:val="32"/>
          <w:szCs w:val="32"/>
        </w:rPr>
      </w:pPr>
      <w:r w:rsidRPr="00A53A6F">
        <w:rPr>
          <w:rFonts w:ascii="標楷體" w:eastAsia="標楷體" w:hAnsi="標楷體" w:hint="eastAsia"/>
          <w:color w:val="000000" w:themeColor="text1"/>
          <w:sz w:val="32"/>
          <w:szCs w:val="32"/>
        </w:rPr>
        <w:t xml:space="preserve">    </w:t>
      </w:r>
      <w:r w:rsidR="008628FB">
        <w:rPr>
          <w:rFonts w:ascii="標楷體" w:eastAsia="標楷體" w:hAnsi="標楷體" w:hint="eastAsia"/>
          <w:color w:val="000000" w:themeColor="text1"/>
          <w:sz w:val="32"/>
          <w:szCs w:val="32"/>
        </w:rPr>
        <w:t xml:space="preserve">   </w:t>
      </w:r>
      <w:r w:rsidR="00AC4DBC" w:rsidRPr="00A53A6F">
        <w:rPr>
          <w:rFonts w:ascii="標楷體" w:eastAsia="標楷體" w:hAnsi="標楷體" w:hint="eastAsia"/>
          <w:color w:val="000000" w:themeColor="text1"/>
          <w:sz w:val="32"/>
          <w:szCs w:val="32"/>
        </w:rPr>
        <w:t>我國大學數量已超過162所，</w:t>
      </w:r>
      <w:r w:rsidR="00075364" w:rsidRPr="00A53A6F">
        <w:rPr>
          <w:rFonts w:ascii="標楷體" w:eastAsia="標楷體" w:hAnsi="標楷體" w:hint="eastAsia"/>
          <w:color w:val="000000" w:themeColor="text1"/>
          <w:sz w:val="32"/>
          <w:szCs w:val="32"/>
        </w:rPr>
        <w:t>然而，</w:t>
      </w:r>
      <w:r w:rsidR="001C47A2">
        <w:rPr>
          <w:rFonts w:ascii="標楷體" w:eastAsia="標楷體" w:hAnsi="標楷體" w:hint="eastAsia"/>
          <w:color w:val="000000" w:themeColor="text1"/>
          <w:sz w:val="32"/>
          <w:szCs w:val="32"/>
        </w:rPr>
        <w:t>能專為成</w:t>
      </w:r>
      <w:r w:rsidR="00AC4DBC" w:rsidRPr="00A53A6F">
        <w:rPr>
          <w:rFonts w:ascii="標楷體" w:eastAsia="標楷體" w:hAnsi="標楷體" w:hint="eastAsia"/>
          <w:color w:val="000000" w:themeColor="text1"/>
          <w:sz w:val="32"/>
          <w:szCs w:val="32"/>
        </w:rPr>
        <w:t>人設立大學並不多；國人對教育雖很重視，卻常偏離教育的要旨。這是一個須要反省的年代，回歸大學與教育的本質，並以反省批判的觀點，</w:t>
      </w:r>
      <w:r w:rsidR="007614E2">
        <w:rPr>
          <w:rFonts w:ascii="標楷體" w:eastAsia="標楷體" w:hAnsi="標楷體" w:hint="eastAsia"/>
          <w:color w:val="000000" w:themeColor="text1"/>
          <w:sz w:val="32"/>
          <w:szCs w:val="32"/>
        </w:rPr>
        <w:t>落實實用取向的大學定</w:t>
      </w:r>
      <w:r w:rsidR="004D1278">
        <w:rPr>
          <w:rFonts w:ascii="標楷體" w:eastAsia="標楷體" w:hAnsi="標楷體" w:hint="eastAsia"/>
          <w:color w:val="000000" w:themeColor="text1"/>
          <w:sz w:val="32"/>
          <w:szCs w:val="32"/>
        </w:rPr>
        <w:t>位</w:t>
      </w:r>
      <w:r w:rsidR="007614E2">
        <w:rPr>
          <w:rFonts w:ascii="標楷體" w:eastAsia="標楷體" w:hAnsi="標楷體" w:hint="eastAsia"/>
          <w:color w:val="000000" w:themeColor="text1"/>
          <w:sz w:val="32"/>
          <w:szCs w:val="32"/>
        </w:rPr>
        <w:t>，</w:t>
      </w:r>
      <w:r w:rsidR="00AC4DBC" w:rsidRPr="00A53A6F">
        <w:rPr>
          <w:rFonts w:ascii="標楷體" w:eastAsia="標楷體" w:hAnsi="標楷體" w:hint="eastAsia"/>
          <w:color w:val="000000" w:themeColor="text1"/>
          <w:sz w:val="32"/>
          <w:szCs w:val="32"/>
        </w:rPr>
        <w:t>精進相關作為，</w:t>
      </w:r>
      <w:r w:rsidR="00FE3E88">
        <w:rPr>
          <w:rFonts w:ascii="標楷體" w:eastAsia="標楷體" w:hAnsi="標楷體" w:hint="eastAsia"/>
          <w:color w:val="000000" w:themeColor="text1"/>
          <w:sz w:val="32"/>
          <w:szCs w:val="32"/>
        </w:rPr>
        <w:t>重振教師形象，重視教師專業成長，恢弘大學格局，提升教學品質，並</w:t>
      </w:r>
      <w:r w:rsidR="00AC4DBC" w:rsidRPr="00A53A6F">
        <w:rPr>
          <w:rFonts w:ascii="標楷體" w:eastAsia="標楷體" w:hAnsi="標楷體" w:hint="eastAsia"/>
          <w:color w:val="000000" w:themeColor="text1"/>
          <w:sz w:val="32"/>
          <w:szCs w:val="32"/>
        </w:rPr>
        <w:t>結合成年人豐富的生命經驗，進行有</w:t>
      </w:r>
      <w:r w:rsidR="007614E2">
        <w:rPr>
          <w:rFonts w:ascii="標楷體" w:eastAsia="標楷體" w:hAnsi="標楷體" w:hint="eastAsia"/>
          <w:color w:val="000000" w:themeColor="text1"/>
          <w:sz w:val="32"/>
          <w:szCs w:val="32"/>
        </w:rPr>
        <w:t>意義</w:t>
      </w:r>
      <w:r w:rsidR="00AC4DBC" w:rsidRPr="00A53A6F">
        <w:rPr>
          <w:rFonts w:ascii="標楷體" w:eastAsia="標楷體" w:hAnsi="標楷體" w:hint="eastAsia"/>
          <w:color w:val="000000" w:themeColor="text1"/>
          <w:sz w:val="32"/>
          <w:szCs w:val="32"/>
        </w:rPr>
        <w:t>的學習，教育成效必能大幅</w:t>
      </w:r>
      <w:r w:rsidR="00C05596">
        <w:rPr>
          <w:rFonts w:ascii="標楷體" w:eastAsia="標楷體" w:hAnsi="標楷體" w:hint="eastAsia"/>
          <w:color w:val="000000" w:themeColor="text1"/>
          <w:sz w:val="32"/>
          <w:szCs w:val="32"/>
        </w:rPr>
        <w:t>顯現</w:t>
      </w:r>
      <w:r w:rsidR="00AC4DBC" w:rsidRPr="00A53A6F">
        <w:rPr>
          <w:rFonts w:ascii="標楷體" w:eastAsia="標楷體" w:hAnsi="標楷體" w:hint="eastAsia"/>
          <w:color w:val="000000" w:themeColor="text1"/>
          <w:sz w:val="32"/>
          <w:szCs w:val="32"/>
        </w:rPr>
        <w:t>，且能間接</w:t>
      </w:r>
      <w:r w:rsidR="001363C5" w:rsidRPr="00A53A6F">
        <w:rPr>
          <w:rFonts w:ascii="標楷體" w:eastAsia="標楷體" w:hAnsi="標楷體" w:hint="eastAsia"/>
          <w:color w:val="000000" w:themeColor="text1"/>
          <w:sz w:val="32"/>
          <w:szCs w:val="32"/>
        </w:rPr>
        <w:t>、直接</w:t>
      </w:r>
      <w:r w:rsidR="00C05596">
        <w:rPr>
          <w:rFonts w:ascii="標楷體" w:eastAsia="標楷體" w:hAnsi="標楷體" w:hint="eastAsia"/>
          <w:color w:val="000000" w:themeColor="text1"/>
          <w:sz w:val="32"/>
          <w:szCs w:val="32"/>
        </w:rPr>
        <w:t>促進城市整體競爭力</w:t>
      </w:r>
      <w:r w:rsidR="00AC4DBC" w:rsidRPr="00A53A6F">
        <w:rPr>
          <w:rFonts w:ascii="標楷體" w:eastAsia="標楷體" w:hAnsi="標楷體" w:hint="eastAsia"/>
          <w:color w:val="000000" w:themeColor="text1"/>
          <w:sz w:val="32"/>
          <w:szCs w:val="32"/>
        </w:rPr>
        <w:t>。</w:t>
      </w:r>
    </w:p>
    <w:p w:rsidR="00AC4DBC" w:rsidRPr="00A53A6F" w:rsidRDefault="008628FB" w:rsidP="008628FB">
      <w:pPr>
        <w:widowControl w:val="0"/>
        <w:tabs>
          <w:tab w:val="left" w:pos="851"/>
          <w:tab w:val="left" w:pos="1134"/>
        </w:tabs>
        <w:snapToGrid w:val="0"/>
        <w:spacing w:line="500" w:lineRule="exact"/>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二、</w:t>
      </w:r>
      <w:r w:rsidR="00D90EBC" w:rsidRPr="00A53A6F">
        <w:rPr>
          <w:rFonts w:ascii="標楷體" w:eastAsia="標楷體" w:hAnsi="標楷體" w:hint="eastAsia"/>
          <w:b/>
          <w:color w:val="000000" w:themeColor="text1"/>
          <w:sz w:val="32"/>
          <w:szCs w:val="32"/>
        </w:rPr>
        <w:t>推動終身學習，</w:t>
      </w:r>
      <w:r w:rsidR="001363C5" w:rsidRPr="00A53A6F">
        <w:rPr>
          <w:rFonts w:ascii="標楷體" w:eastAsia="標楷體" w:hAnsi="標楷體" w:hint="eastAsia"/>
          <w:b/>
          <w:color w:val="000000" w:themeColor="text1"/>
          <w:sz w:val="32"/>
          <w:szCs w:val="32"/>
        </w:rPr>
        <w:t>為</w:t>
      </w:r>
      <w:r w:rsidR="00D90EBC" w:rsidRPr="00A53A6F">
        <w:rPr>
          <w:rFonts w:ascii="標楷體" w:eastAsia="標楷體" w:hAnsi="標楷體" w:hint="eastAsia"/>
          <w:b/>
          <w:color w:val="000000" w:themeColor="text1"/>
          <w:sz w:val="32"/>
          <w:szCs w:val="32"/>
        </w:rPr>
        <w:t>城市</w:t>
      </w:r>
      <w:r w:rsidR="001363C5" w:rsidRPr="00A53A6F">
        <w:rPr>
          <w:rFonts w:ascii="標楷體" w:eastAsia="標楷體" w:hAnsi="標楷體" w:hint="eastAsia"/>
          <w:b/>
          <w:color w:val="000000" w:themeColor="text1"/>
          <w:sz w:val="32"/>
          <w:szCs w:val="32"/>
        </w:rPr>
        <w:t>發展培養</w:t>
      </w:r>
      <w:r w:rsidR="00D90EBC" w:rsidRPr="00A53A6F">
        <w:rPr>
          <w:rFonts w:ascii="標楷體" w:eastAsia="標楷體" w:hAnsi="標楷體" w:hint="eastAsia"/>
          <w:b/>
          <w:color w:val="000000" w:themeColor="text1"/>
          <w:sz w:val="32"/>
          <w:szCs w:val="32"/>
        </w:rPr>
        <w:t>人才</w:t>
      </w:r>
    </w:p>
    <w:p w:rsidR="00D90EBC" w:rsidRPr="00A53A6F" w:rsidRDefault="008628FB" w:rsidP="008628FB">
      <w:pPr>
        <w:spacing w:line="500" w:lineRule="exact"/>
        <w:ind w:leftChars="530" w:left="1272" w:firstLine="138"/>
        <w:jc w:val="both"/>
        <w:rPr>
          <w:rFonts w:ascii="標楷體" w:eastAsia="標楷體" w:hAnsi="標楷體"/>
          <w:b/>
          <w:color w:val="000000" w:themeColor="text1"/>
          <w:sz w:val="32"/>
          <w:szCs w:val="32"/>
        </w:rPr>
      </w:pPr>
      <w:r>
        <w:rPr>
          <w:rFonts w:ascii="標楷體" w:eastAsia="標楷體" w:hAnsi="標楷體" w:hint="eastAsia"/>
          <w:bCs/>
          <w:color w:val="000000" w:themeColor="text1"/>
          <w:sz w:val="32"/>
          <w:szCs w:val="32"/>
        </w:rPr>
        <w:t xml:space="preserve">   </w:t>
      </w:r>
      <w:r w:rsidR="001363C5" w:rsidRPr="00A53A6F">
        <w:rPr>
          <w:rFonts w:ascii="標楷體" w:eastAsia="標楷體" w:hAnsi="標楷體" w:hint="eastAsia"/>
          <w:bCs/>
          <w:color w:val="000000" w:themeColor="text1"/>
          <w:sz w:val="32"/>
          <w:szCs w:val="32"/>
        </w:rPr>
        <w:t>本校</w:t>
      </w:r>
      <w:r w:rsidR="00DE379F">
        <w:rPr>
          <w:rFonts w:ascii="標楷體" w:eastAsia="標楷體" w:hAnsi="標楷體" w:hint="eastAsia"/>
          <w:bCs/>
          <w:color w:val="000000" w:themeColor="text1"/>
          <w:sz w:val="32"/>
          <w:szCs w:val="32"/>
        </w:rPr>
        <w:t>和</w:t>
      </w:r>
      <w:r w:rsidR="001363C5" w:rsidRPr="00A53A6F">
        <w:rPr>
          <w:rFonts w:ascii="標楷體" w:eastAsia="標楷體" w:hAnsi="標楷體" w:hint="eastAsia"/>
          <w:bCs/>
          <w:color w:val="000000" w:themeColor="text1"/>
          <w:sz w:val="32"/>
          <w:szCs w:val="32"/>
        </w:rPr>
        <w:t>高雄市的發展，自有密切的關</w:t>
      </w:r>
      <w:r>
        <w:rPr>
          <w:rFonts w:ascii="標楷體" w:eastAsia="標楷體" w:hAnsi="標楷體" w:hint="eastAsia"/>
          <w:bCs/>
          <w:color w:val="000000" w:themeColor="text1"/>
          <w:sz w:val="32"/>
          <w:szCs w:val="32"/>
        </w:rPr>
        <w:t xml:space="preserve"> </w:t>
      </w:r>
      <w:r w:rsidR="001363C5" w:rsidRPr="00A53A6F">
        <w:rPr>
          <w:rFonts w:ascii="標楷體" w:eastAsia="標楷體" w:hAnsi="標楷體" w:hint="eastAsia"/>
          <w:bCs/>
          <w:color w:val="000000" w:themeColor="text1"/>
          <w:sz w:val="32"/>
          <w:szCs w:val="32"/>
        </w:rPr>
        <w:t>係，本校會利用所有可能的資源，除發展學</w:t>
      </w:r>
      <w:r w:rsidR="0049007A">
        <w:rPr>
          <w:rFonts w:ascii="標楷體" w:eastAsia="標楷體" w:hAnsi="標楷體" w:hint="eastAsia"/>
          <w:bCs/>
          <w:color w:val="000000" w:themeColor="text1"/>
          <w:sz w:val="32"/>
          <w:szCs w:val="32"/>
        </w:rPr>
        <w:t>校特色外，更擬為高雄市民提供便利學習管道，例如：邀集所有學系，提供</w:t>
      </w:r>
      <w:r w:rsidR="001363C5" w:rsidRPr="00A53A6F">
        <w:rPr>
          <w:rFonts w:ascii="標楷體" w:eastAsia="標楷體" w:hAnsi="標楷體" w:hint="eastAsia"/>
          <w:bCs/>
          <w:color w:val="000000" w:themeColor="text1"/>
          <w:sz w:val="32"/>
          <w:szCs w:val="32"/>
        </w:rPr>
        <w:t>適當課程與教材，</w:t>
      </w:r>
      <w:r w:rsidR="00D90EBC" w:rsidRPr="00A53A6F">
        <w:rPr>
          <w:rFonts w:ascii="標楷體" w:eastAsia="標楷體" w:hAnsi="標楷體" w:hint="eastAsia"/>
          <w:color w:val="000000" w:themeColor="text1"/>
          <w:kern w:val="2"/>
          <w:sz w:val="32"/>
          <w:szCs w:val="32"/>
        </w:rPr>
        <w:t>建置影音數位教材資料庫平台，整合本校的媒體資源、建立</w:t>
      </w:r>
      <w:r w:rsidR="00D90EBC" w:rsidRPr="00A53A6F">
        <w:rPr>
          <w:rFonts w:ascii="標楷體" w:eastAsia="標楷體" w:hAnsi="標楷體" w:hint="eastAsia"/>
          <w:color w:val="000000" w:themeColor="text1"/>
          <w:kern w:val="2"/>
          <w:sz w:val="32"/>
          <w:szCs w:val="32"/>
        </w:rPr>
        <w:lastRenderedPageBreak/>
        <w:t>專屬的影音資料庫，以達影音、知識共享的目的，並提供跨平台、</w:t>
      </w:r>
      <w:r w:rsidR="0049007A">
        <w:rPr>
          <w:rFonts w:ascii="標楷體" w:eastAsia="標楷體" w:hAnsi="標楷體" w:hint="eastAsia"/>
          <w:color w:val="000000" w:themeColor="text1"/>
          <w:kern w:val="2"/>
          <w:sz w:val="32"/>
          <w:szCs w:val="32"/>
        </w:rPr>
        <w:t>跨</w:t>
      </w:r>
      <w:r w:rsidR="00D90EBC" w:rsidRPr="00A53A6F">
        <w:rPr>
          <w:rFonts w:ascii="標楷體" w:eastAsia="標楷體" w:hAnsi="標楷體" w:hint="eastAsia"/>
          <w:color w:val="000000" w:themeColor="text1"/>
          <w:kern w:val="2"/>
          <w:sz w:val="32"/>
          <w:szCs w:val="32"/>
        </w:rPr>
        <w:t>行動裝置，使用iPhone、iPad、智慧型手機、平板電腦，隨時隨地可進行數位學習</w:t>
      </w:r>
      <w:r w:rsidR="001363C5" w:rsidRPr="00A53A6F">
        <w:rPr>
          <w:rFonts w:ascii="標楷體" w:eastAsia="標楷體" w:hAnsi="標楷體" w:hint="eastAsia"/>
          <w:color w:val="000000" w:themeColor="text1"/>
          <w:kern w:val="2"/>
          <w:sz w:val="32"/>
          <w:szCs w:val="32"/>
        </w:rPr>
        <w:t>，提升學習成效，</w:t>
      </w:r>
      <w:r w:rsidR="00DE379F">
        <w:rPr>
          <w:rFonts w:ascii="標楷體" w:eastAsia="標楷體" w:hAnsi="標楷體" w:hint="eastAsia"/>
          <w:color w:val="000000" w:themeColor="text1"/>
          <w:kern w:val="2"/>
          <w:sz w:val="32"/>
          <w:szCs w:val="32"/>
        </w:rPr>
        <w:t>落實終身學習與開放大學的設校宗旨</w:t>
      </w:r>
      <w:r w:rsidR="00D90EBC" w:rsidRPr="00A53A6F">
        <w:rPr>
          <w:rFonts w:ascii="標楷體" w:eastAsia="標楷體" w:hAnsi="標楷體" w:hint="eastAsia"/>
          <w:color w:val="000000" w:themeColor="text1"/>
          <w:kern w:val="2"/>
          <w:sz w:val="32"/>
          <w:szCs w:val="32"/>
        </w:rPr>
        <w:t>。</w:t>
      </w:r>
    </w:p>
    <w:p w:rsidR="00AC4DBC" w:rsidRPr="00A53A6F" w:rsidRDefault="008628FB" w:rsidP="008628FB">
      <w:pPr>
        <w:widowControl w:val="0"/>
        <w:tabs>
          <w:tab w:val="left" w:pos="993"/>
        </w:tabs>
        <w:snapToGrid w:val="0"/>
        <w:spacing w:line="500" w:lineRule="exact"/>
        <w:jc w:val="both"/>
        <w:rPr>
          <w:rFonts w:ascii="標楷體" w:eastAsia="標楷體" w:hAnsi="標楷體"/>
          <w:b/>
          <w:color w:val="000000" w:themeColor="text1"/>
          <w:sz w:val="32"/>
          <w:szCs w:val="32"/>
        </w:rPr>
      </w:pPr>
      <w:r>
        <w:rPr>
          <w:rFonts w:ascii="標楷體" w:eastAsia="標楷體" w:hAnsi="標楷體" w:hint="eastAsia"/>
          <w:b/>
          <w:bCs/>
          <w:color w:val="000000" w:themeColor="text1"/>
          <w:sz w:val="32"/>
          <w:szCs w:val="32"/>
        </w:rPr>
        <w:t xml:space="preserve">    三、</w:t>
      </w:r>
      <w:r w:rsidR="0051204F" w:rsidRPr="00A53A6F">
        <w:rPr>
          <w:rFonts w:ascii="標楷體" w:eastAsia="標楷體" w:hAnsi="標楷體"/>
          <w:b/>
          <w:bCs/>
          <w:color w:val="000000" w:themeColor="text1"/>
          <w:sz w:val="32"/>
          <w:szCs w:val="32"/>
        </w:rPr>
        <w:t>強化與</w:t>
      </w:r>
      <w:r w:rsidR="0051204F" w:rsidRPr="00A53A6F">
        <w:rPr>
          <w:rFonts w:ascii="標楷體" w:eastAsia="標楷體" w:hAnsi="標楷體" w:hint="eastAsia"/>
          <w:b/>
          <w:bCs/>
          <w:color w:val="000000" w:themeColor="text1"/>
          <w:sz w:val="32"/>
          <w:szCs w:val="32"/>
        </w:rPr>
        <w:t>亞洲</w:t>
      </w:r>
      <w:r w:rsidR="0051204F" w:rsidRPr="00A53A6F">
        <w:rPr>
          <w:rFonts w:ascii="標楷體" w:eastAsia="標楷體" w:hAnsi="標楷體"/>
          <w:b/>
          <w:bCs/>
          <w:color w:val="000000" w:themeColor="text1"/>
          <w:sz w:val="32"/>
          <w:szCs w:val="32"/>
        </w:rPr>
        <w:t>國家「開放大學」發展合作關係</w:t>
      </w:r>
    </w:p>
    <w:p w:rsidR="008628FB" w:rsidRDefault="008628FB"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(一)</w:t>
      </w:r>
      <w:r w:rsidR="0070260F" w:rsidRPr="00A53A6F">
        <w:rPr>
          <w:rFonts w:ascii="標楷體" w:eastAsia="標楷體" w:hAnsi="標楷體" w:hint="eastAsia"/>
          <w:bCs/>
          <w:color w:val="000000" w:themeColor="text1"/>
          <w:sz w:val="32"/>
          <w:szCs w:val="32"/>
        </w:rPr>
        <w:t>持續</w:t>
      </w:r>
      <w:r w:rsidR="0070260F" w:rsidRPr="00A53A6F">
        <w:rPr>
          <w:rFonts w:ascii="標楷體" w:eastAsia="標楷體" w:hAnsi="標楷體"/>
          <w:bCs/>
          <w:color w:val="000000" w:themeColor="text1"/>
          <w:sz w:val="32"/>
          <w:szCs w:val="32"/>
        </w:rPr>
        <w:t>強化與韓</w:t>
      </w:r>
      <w:r w:rsidR="0070260F" w:rsidRPr="00A53A6F">
        <w:rPr>
          <w:rFonts w:ascii="標楷體" w:eastAsia="標楷體" w:hAnsi="標楷體" w:hint="eastAsia"/>
          <w:bCs/>
          <w:color w:val="000000" w:themeColor="text1"/>
          <w:sz w:val="32"/>
          <w:szCs w:val="32"/>
        </w:rPr>
        <w:t>國</w:t>
      </w:r>
      <w:r w:rsidR="0070260F" w:rsidRPr="00A53A6F">
        <w:rPr>
          <w:rFonts w:ascii="標楷體" w:eastAsia="標楷體" w:hAnsi="標楷體"/>
          <w:bCs/>
          <w:color w:val="000000" w:themeColor="text1"/>
          <w:sz w:val="32"/>
          <w:szCs w:val="32"/>
        </w:rPr>
        <w:t>、日</w:t>
      </w:r>
      <w:r w:rsidR="0070260F" w:rsidRPr="00A53A6F">
        <w:rPr>
          <w:rFonts w:ascii="標楷體" w:eastAsia="標楷體" w:hAnsi="標楷體" w:hint="eastAsia"/>
          <w:bCs/>
          <w:color w:val="000000" w:themeColor="text1"/>
          <w:sz w:val="32"/>
          <w:szCs w:val="32"/>
        </w:rPr>
        <w:t>本以及</w:t>
      </w:r>
      <w:r w:rsidR="0070260F" w:rsidRPr="00A53A6F">
        <w:rPr>
          <w:rFonts w:ascii="標楷體" w:eastAsia="標楷體" w:hAnsi="標楷體"/>
          <w:bCs/>
          <w:color w:val="000000" w:themeColor="text1"/>
          <w:sz w:val="32"/>
          <w:szCs w:val="32"/>
        </w:rPr>
        <w:t>菲律賓</w:t>
      </w:r>
      <w:r w:rsidR="0070260F" w:rsidRPr="00A53A6F">
        <w:rPr>
          <w:rFonts w:ascii="標楷體" w:eastAsia="標楷體" w:hAnsi="標楷體" w:hint="eastAsia"/>
          <w:bCs/>
          <w:color w:val="000000" w:themeColor="text1"/>
          <w:sz w:val="32"/>
          <w:szCs w:val="32"/>
        </w:rPr>
        <w:t>等</w:t>
      </w:r>
      <w:r w:rsidR="0070260F" w:rsidRPr="00A53A6F">
        <w:rPr>
          <w:rFonts w:ascii="標楷體" w:eastAsia="標楷體" w:hAnsi="標楷體"/>
          <w:bCs/>
          <w:color w:val="000000" w:themeColor="text1"/>
          <w:sz w:val="32"/>
          <w:szCs w:val="32"/>
        </w:rPr>
        <w:t>東亞國家「開放大</w:t>
      </w:r>
    </w:p>
    <w:p w:rsidR="008628FB" w:rsidRDefault="008628FB"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70260F" w:rsidRPr="00A53A6F">
        <w:rPr>
          <w:rFonts w:ascii="標楷體" w:eastAsia="標楷體" w:hAnsi="標楷體"/>
          <w:bCs/>
          <w:color w:val="000000" w:themeColor="text1"/>
          <w:sz w:val="32"/>
          <w:szCs w:val="32"/>
        </w:rPr>
        <w:t>學」發展合作關係，鼓勵東亞各國開放大學</w:t>
      </w:r>
      <w:r w:rsidR="0070260F" w:rsidRPr="00A53A6F">
        <w:rPr>
          <w:rFonts w:ascii="標楷體" w:eastAsia="標楷體" w:hAnsi="標楷體" w:hint="eastAsia"/>
          <w:bCs/>
          <w:color w:val="000000" w:themeColor="text1"/>
          <w:sz w:val="32"/>
          <w:szCs w:val="32"/>
        </w:rPr>
        <w:t>與本校締結</w:t>
      </w:r>
      <w:r>
        <w:rPr>
          <w:rFonts w:ascii="標楷體" w:eastAsia="標楷體" w:hAnsi="標楷體" w:hint="eastAsia"/>
          <w:bCs/>
          <w:color w:val="000000" w:themeColor="text1"/>
          <w:sz w:val="32"/>
          <w:szCs w:val="32"/>
        </w:rPr>
        <w:t xml:space="preserve"> </w:t>
      </w:r>
    </w:p>
    <w:p w:rsidR="0070260F" w:rsidRPr="00A53A6F" w:rsidRDefault="008628FB"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70260F" w:rsidRPr="00A53A6F">
        <w:rPr>
          <w:rFonts w:ascii="標楷體" w:eastAsia="標楷體" w:hAnsi="標楷體" w:hint="eastAsia"/>
          <w:bCs/>
          <w:color w:val="000000" w:themeColor="text1"/>
          <w:sz w:val="32"/>
          <w:szCs w:val="32"/>
        </w:rPr>
        <w:t>姊妹校，推動雙方教學</w:t>
      </w:r>
      <w:r w:rsidR="009B1596">
        <w:rPr>
          <w:rFonts w:ascii="標楷體" w:eastAsia="標楷體" w:hAnsi="標楷體" w:hint="eastAsia"/>
          <w:bCs/>
          <w:color w:val="000000" w:themeColor="text1"/>
          <w:sz w:val="32"/>
          <w:szCs w:val="32"/>
        </w:rPr>
        <w:t>、</w:t>
      </w:r>
      <w:r w:rsidR="0070260F" w:rsidRPr="00A53A6F">
        <w:rPr>
          <w:rFonts w:ascii="標楷體" w:eastAsia="標楷體" w:hAnsi="標楷體" w:hint="eastAsia"/>
          <w:bCs/>
          <w:color w:val="000000" w:themeColor="text1"/>
          <w:sz w:val="32"/>
          <w:szCs w:val="32"/>
        </w:rPr>
        <w:t>研究</w:t>
      </w:r>
      <w:r w:rsidR="009B1596">
        <w:rPr>
          <w:rFonts w:ascii="標楷體" w:eastAsia="標楷體" w:hAnsi="標楷體" w:hint="eastAsia"/>
          <w:bCs/>
          <w:color w:val="000000" w:themeColor="text1"/>
          <w:sz w:val="32"/>
          <w:szCs w:val="32"/>
        </w:rPr>
        <w:t>與</w:t>
      </w:r>
      <w:r w:rsidR="0070260F" w:rsidRPr="00A53A6F">
        <w:rPr>
          <w:rFonts w:ascii="標楷體" w:eastAsia="標楷體" w:hAnsi="標楷體" w:hint="eastAsia"/>
          <w:bCs/>
          <w:color w:val="000000" w:themeColor="text1"/>
          <w:sz w:val="32"/>
          <w:szCs w:val="32"/>
        </w:rPr>
        <w:t>國際交流</w:t>
      </w:r>
      <w:r w:rsidR="0070260F" w:rsidRPr="00A53A6F">
        <w:rPr>
          <w:rFonts w:ascii="標楷體" w:eastAsia="標楷體" w:hAnsi="標楷體"/>
          <w:bCs/>
          <w:color w:val="000000" w:themeColor="text1"/>
          <w:sz w:val="32"/>
          <w:szCs w:val="32"/>
        </w:rPr>
        <w:t>。</w:t>
      </w:r>
    </w:p>
    <w:p w:rsidR="009A78CF" w:rsidRDefault="009A78CF"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8628FB">
        <w:rPr>
          <w:rFonts w:ascii="標楷體" w:eastAsia="標楷體" w:hAnsi="標楷體" w:hint="eastAsia"/>
          <w:bCs/>
          <w:color w:val="000000" w:themeColor="text1"/>
          <w:sz w:val="32"/>
          <w:szCs w:val="32"/>
        </w:rPr>
        <w:t>(二)</w:t>
      </w:r>
      <w:r w:rsidR="009B1596">
        <w:rPr>
          <w:rFonts w:ascii="標楷體" w:eastAsia="標楷體" w:hAnsi="標楷體"/>
          <w:bCs/>
          <w:color w:val="000000" w:themeColor="text1"/>
          <w:sz w:val="32"/>
          <w:szCs w:val="32"/>
        </w:rPr>
        <w:t>營造東亞學術界和公民社會關係，</w:t>
      </w:r>
      <w:r w:rsidR="009B1596">
        <w:rPr>
          <w:rFonts w:ascii="標楷體" w:eastAsia="標楷體" w:hAnsi="標楷體" w:hint="eastAsia"/>
          <w:bCs/>
          <w:color w:val="000000" w:themeColor="text1"/>
          <w:sz w:val="32"/>
          <w:szCs w:val="32"/>
        </w:rPr>
        <w:t>為</w:t>
      </w:r>
      <w:r w:rsidR="0051204F" w:rsidRPr="00A53A6F">
        <w:rPr>
          <w:rFonts w:ascii="標楷體" w:eastAsia="標楷體" w:hAnsi="標楷體"/>
          <w:bCs/>
          <w:color w:val="000000" w:themeColor="text1"/>
          <w:sz w:val="32"/>
          <w:szCs w:val="32"/>
        </w:rPr>
        <w:t>高雄</w:t>
      </w:r>
      <w:r w:rsidR="009B1596">
        <w:rPr>
          <w:rFonts w:ascii="標楷體" w:eastAsia="標楷體" w:hAnsi="標楷體" w:hint="eastAsia"/>
          <w:bCs/>
          <w:color w:val="000000" w:themeColor="text1"/>
          <w:sz w:val="32"/>
          <w:szCs w:val="32"/>
        </w:rPr>
        <w:t>成為</w:t>
      </w:r>
      <w:r w:rsidR="0051204F" w:rsidRPr="00A53A6F">
        <w:rPr>
          <w:rFonts w:ascii="標楷體" w:eastAsia="標楷體" w:hAnsi="標楷體"/>
          <w:bCs/>
          <w:color w:val="000000" w:themeColor="text1"/>
          <w:sz w:val="32"/>
          <w:szCs w:val="32"/>
        </w:rPr>
        <w:t>國際</w:t>
      </w:r>
      <w:r w:rsidR="009B1596">
        <w:rPr>
          <w:rFonts w:ascii="標楷體" w:eastAsia="標楷體" w:hAnsi="標楷體" w:hint="eastAsia"/>
          <w:bCs/>
          <w:color w:val="000000" w:themeColor="text1"/>
          <w:sz w:val="32"/>
          <w:szCs w:val="32"/>
        </w:rPr>
        <w:t>都會</w:t>
      </w:r>
      <w:r>
        <w:rPr>
          <w:rFonts w:ascii="標楷體" w:eastAsia="標楷體" w:hAnsi="標楷體" w:hint="eastAsia"/>
          <w:bCs/>
          <w:color w:val="000000" w:themeColor="text1"/>
          <w:sz w:val="32"/>
          <w:szCs w:val="32"/>
        </w:rPr>
        <w:t xml:space="preserve"> </w:t>
      </w:r>
    </w:p>
    <w:p w:rsidR="0051204F" w:rsidRPr="00A53A6F" w:rsidRDefault="009A78CF"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9B1596">
        <w:rPr>
          <w:rFonts w:ascii="標楷體" w:eastAsia="標楷體" w:hAnsi="標楷體" w:hint="eastAsia"/>
          <w:bCs/>
          <w:color w:val="000000" w:themeColor="text1"/>
          <w:sz w:val="32"/>
          <w:szCs w:val="32"/>
        </w:rPr>
        <w:t>而努力</w:t>
      </w:r>
      <w:r w:rsidR="0051204F" w:rsidRPr="00A53A6F">
        <w:rPr>
          <w:rFonts w:ascii="標楷體" w:eastAsia="標楷體" w:hAnsi="標楷體"/>
          <w:bCs/>
          <w:color w:val="000000" w:themeColor="text1"/>
          <w:sz w:val="32"/>
          <w:szCs w:val="32"/>
        </w:rPr>
        <w:t>。</w:t>
      </w:r>
    </w:p>
    <w:p w:rsidR="0051204F" w:rsidRPr="00A53A6F" w:rsidRDefault="009A78CF"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8628FB">
        <w:rPr>
          <w:rFonts w:ascii="標楷體" w:eastAsia="標楷體" w:hAnsi="標楷體" w:hint="eastAsia"/>
          <w:bCs/>
          <w:color w:val="000000" w:themeColor="text1"/>
          <w:sz w:val="32"/>
          <w:szCs w:val="32"/>
        </w:rPr>
        <w:t>(三)</w:t>
      </w:r>
      <w:r w:rsidR="0051204F" w:rsidRPr="00A53A6F">
        <w:rPr>
          <w:rFonts w:ascii="標楷體" w:eastAsia="標楷體" w:hAnsi="標楷體" w:hint="eastAsia"/>
          <w:bCs/>
          <w:color w:val="000000" w:themeColor="text1"/>
          <w:sz w:val="32"/>
          <w:szCs w:val="32"/>
        </w:rPr>
        <w:t>參與各國</w:t>
      </w:r>
      <w:r w:rsidR="009B1596">
        <w:rPr>
          <w:rFonts w:ascii="標楷體" w:eastAsia="標楷體" w:hAnsi="標楷體" w:hint="eastAsia"/>
          <w:bCs/>
          <w:color w:val="000000" w:themeColor="text1"/>
          <w:sz w:val="32"/>
          <w:szCs w:val="32"/>
        </w:rPr>
        <w:t>姊妹校</w:t>
      </w:r>
      <w:r w:rsidR="0051204F" w:rsidRPr="00A53A6F">
        <w:rPr>
          <w:rFonts w:ascii="標楷體" w:eastAsia="標楷體" w:hAnsi="標楷體" w:hint="eastAsia"/>
          <w:bCs/>
          <w:color w:val="000000" w:themeColor="text1"/>
          <w:sz w:val="32"/>
          <w:szCs w:val="32"/>
        </w:rPr>
        <w:t>開放大學舉行之國際研討會或國際會議。</w:t>
      </w:r>
    </w:p>
    <w:p w:rsidR="009A78CF" w:rsidRDefault="009A78CF"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8628FB">
        <w:rPr>
          <w:rFonts w:ascii="標楷體" w:eastAsia="標楷體" w:hAnsi="標楷體" w:hint="eastAsia"/>
          <w:bCs/>
          <w:color w:val="000000" w:themeColor="text1"/>
          <w:sz w:val="32"/>
          <w:szCs w:val="32"/>
        </w:rPr>
        <w:t>(四)</w:t>
      </w:r>
      <w:r w:rsidR="0051204F" w:rsidRPr="00A53A6F">
        <w:rPr>
          <w:rFonts w:ascii="標楷體" w:eastAsia="標楷體" w:hAnsi="標楷體" w:hint="eastAsia"/>
          <w:bCs/>
          <w:color w:val="000000" w:themeColor="text1"/>
          <w:sz w:val="32"/>
          <w:szCs w:val="32"/>
        </w:rPr>
        <w:t>爭取政府相關部門經費，</w:t>
      </w:r>
      <w:r w:rsidR="0051204F" w:rsidRPr="00A53A6F">
        <w:rPr>
          <w:rFonts w:ascii="標楷體" w:eastAsia="標楷體" w:hAnsi="標楷體"/>
          <w:bCs/>
          <w:color w:val="000000" w:themeColor="text1"/>
          <w:sz w:val="32"/>
          <w:szCs w:val="32"/>
        </w:rPr>
        <w:t>鼓勵各學系邀請相關領域的國</w:t>
      </w:r>
      <w:r>
        <w:rPr>
          <w:rFonts w:ascii="標楷體" w:eastAsia="標楷體" w:hAnsi="標楷體" w:hint="eastAsia"/>
          <w:bCs/>
          <w:color w:val="000000" w:themeColor="text1"/>
          <w:sz w:val="32"/>
          <w:szCs w:val="32"/>
        </w:rPr>
        <w:t xml:space="preserve">  </w:t>
      </w:r>
    </w:p>
    <w:p w:rsidR="0051204F" w:rsidRPr="00A53A6F" w:rsidRDefault="009A78CF"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51204F" w:rsidRPr="00A53A6F">
        <w:rPr>
          <w:rFonts w:ascii="標楷體" w:eastAsia="標楷體" w:hAnsi="標楷體"/>
          <w:bCs/>
          <w:color w:val="000000" w:themeColor="text1"/>
          <w:sz w:val="32"/>
          <w:szCs w:val="32"/>
        </w:rPr>
        <w:t>際訪問學者</w:t>
      </w:r>
      <w:r w:rsidR="0051204F" w:rsidRPr="00A53A6F">
        <w:rPr>
          <w:rFonts w:ascii="標楷體" w:eastAsia="標楷體" w:hAnsi="標楷體" w:hint="eastAsia"/>
          <w:bCs/>
          <w:color w:val="000000" w:themeColor="text1"/>
          <w:sz w:val="32"/>
          <w:szCs w:val="32"/>
        </w:rPr>
        <w:t>蒞</w:t>
      </w:r>
      <w:r w:rsidR="0051204F" w:rsidRPr="00A53A6F">
        <w:rPr>
          <w:rFonts w:ascii="標楷體" w:eastAsia="標楷體" w:hAnsi="標楷體"/>
          <w:bCs/>
          <w:color w:val="000000" w:themeColor="text1"/>
          <w:sz w:val="32"/>
          <w:szCs w:val="32"/>
        </w:rPr>
        <w:t>校教學與研究</w:t>
      </w:r>
      <w:r w:rsidR="0051204F" w:rsidRPr="00A53A6F">
        <w:rPr>
          <w:rFonts w:ascii="標楷體" w:eastAsia="標楷體" w:hAnsi="標楷體" w:hint="eastAsia"/>
          <w:bCs/>
          <w:color w:val="000000" w:themeColor="text1"/>
          <w:sz w:val="32"/>
          <w:szCs w:val="32"/>
        </w:rPr>
        <w:t>。</w:t>
      </w:r>
    </w:p>
    <w:p w:rsidR="0059678D" w:rsidRDefault="0059678D"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8628FB">
        <w:rPr>
          <w:rFonts w:ascii="標楷體" w:eastAsia="標楷體" w:hAnsi="標楷體" w:hint="eastAsia"/>
          <w:bCs/>
          <w:color w:val="000000" w:themeColor="text1"/>
          <w:sz w:val="32"/>
          <w:szCs w:val="32"/>
        </w:rPr>
        <w:t>(五)</w:t>
      </w:r>
      <w:r w:rsidR="0051204F" w:rsidRPr="00A53A6F">
        <w:rPr>
          <w:rFonts w:ascii="標楷體" w:eastAsia="標楷體" w:hAnsi="標楷體" w:hint="eastAsia"/>
          <w:bCs/>
          <w:color w:val="000000" w:themeColor="text1"/>
          <w:sz w:val="32"/>
          <w:szCs w:val="32"/>
        </w:rPr>
        <w:t>持續</w:t>
      </w:r>
      <w:r w:rsidR="0051204F" w:rsidRPr="00A53A6F">
        <w:rPr>
          <w:rFonts w:ascii="標楷體" w:eastAsia="標楷體" w:hAnsi="標楷體"/>
          <w:bCs/>
          <w:color w:val="000000" w:themeColor="text1"/>
          <w:sz w:val="32"/>
          <w:szCs w:val="32"/>
        </w:rPr>
        <w:t>舉辦「城市學研究國際學術研討會」，</w:t>
      </w:r>
      <w:r w:rsidR="00B27E9A">
        <w:rPr>
          <w:rFonts w:ascii="標楷體" w:eastAsia="標楷體" w:hAnsi="標楷體" w:hint="eastAsia"/>
          <w:bCs/>
          <w:color w:val="000000" w:themeColor="text1"/>
          <w:sz w:val="32"/>
          <w:szCs w:val="32"/>
        </w:rPr>
        <w:t>為</w:t>
      </w:r>
      <w:r w:rsidR="0051204F" w:rsidRPr="00A53A6F">
        <w:rPr>
          <w:rFonts w:ascii="標楷體" w:eastAsia="標楷體" w:hAnsi="標楷體" w:hint="eastAsia"/>
          <w:bCs/>
          <w:color w:val="000000" w:themeColor="text1"/>
          <w:sz w:val="32"/>
          <w:szCs w:val="32"/>
        </w:rPr>
        <w:t>形塑</w:t>
      </w:r>
      <w:r w:rsidR="0051204F" w:rsidRPr="00A53A6F">
        <w:rPr>
          <w:rFonts w:ascii="標楷體" w:eastAsia="標楷體" w:hAnsi="標楷體"/>
          <w:bCs/>
          <w:color w:val="000000" w:themeColor="text1"/>
          <w:sz w:val="32"/>
          <w:szCs w:val="32"/>
        </w:rPr>
        <w:t>高雄</w:t>
      </w:r>
      <w:r>
        <w:rPr>
          <w:rFonts w:ascii="標楷體" w:eastAsia="標楷體" w:hAnsi="標楷體" w:hint="eastAsia"/>
          <w:bCs/>
          <w:color w:val="000000" w:themeColor="text1"/>
          <w:sz w:val="32"/>
          <w:szCs w:val="32"/>
        </w:rPr>
        <w:t xml:space="preserve">  </w:t>
      </w:r>
    </w:p>
    <w:p w:rsidR="0051204F" w:rsidRPr="00A53A6F" w:rsidRDefault="0059678D" w:rsidP="008628FB">
      <w:pPr>
        <w:spacing w:line="500" w:lineRule="exact"/>
        <w:ind w:left="568"/>
        <w:rPr>
          <w:rFonts w:ascii="標楷體" w:eastAsia="標楷體" w:hAnsi="標楷體"/>
          <w:bCs/>
          <w:color w:val="000000" w:themeColor="text1"/>
          <w:sz w:val="32"/>
          <w:szCs w:val="32"/>
        </w:rPr>
      </w:pPr>
      <w:r>
        <w:rPr>
          <w:rFonts w:ascii="標楷體" w:eastAsia="標楷體" w:hAnsi="標楷體" w:hint="eastAsia"/>
          <w:bCs/>
          <w:color w:val="000000" w:themeColor="text1"/>
          <w:sz w:val="32"/>
          <w:szCs w:val="32"/>
        </w:rPr>
        <w:t xml:space="preserve">        </w:t>
      </w:r>
      <w:r w:rsidR="0051204F" w:rsidRPr="00A53A6F">
        <w:rPr>
          <w:rFonts w:ascii="標楷體" w:eastAsia="標楷體" w:hAnsi="標楷體"/>
          <w:bCs/>
          <w:color w:val="000000" w:themeColor="text1"/>
          <w:sz w:val="32"/>
          <w:szCs w:val="32"/>
        </w:rPr>
        <w:t>市成為</w:t>
      </w:r>
      <w:r w:rsidR="00B27E9A">
        <w:rPr>
          <w:rFonts w:ascii="標楷體" w:eastAsia="標楷體" w:hAnsi="標楷體" w:hint="eastAsia"/>
          <w:bCs/>
          <w:color w:val="000000" w:themeColor="text1"/>
          <w:sz w:val="32"/>
          <w:szCs w:val="32"/>
        </w:rPr>
        <w:t>「</w:t>
      </w:r>
      <w:r w:rsidR="0051204F" w:rsidRPr="00A53A6F">
        <w:rPr>
          <w:rFonts w:ascii="標楷體" w:eastAsia="標楷體" w:hAnsi="標楷體"/>
          <w:bCs/>
          <w:color w:val="000000" w:themeColor="text1"/>
          <w:sz w:val="32"/>
          <w:szCs w:val="32"/>
        </w:rPr>
        <w:t>城市學研究</w:t>
      </w:r>
      <w:r w:rsidR="00B27E9A">
        <w:rPr>
          <w:rFonts w:ascii="標楷體" w:eastAsia="標楷體" w:hAnsi="標楷體" w:hint="eastAsia"/>
          <w:bCs/>
          <w:color w:val="000000" w:themeColor="text1"/>
          <w:sz w:val="32"/>
          <w:szCs w:val="32"/>
        </w:rPr>
        <w:t>」</w:t>
      </w:r>
      <w:r w:rsidR="0051204F" w:rsidRPr="00A53A6F">
        <w:rPr>
          <w:rFonts w:ascii="標楷體" w:eastAsia="標楷體" w:hAnsi="標楷體"/>
          <w:bCs/>
          <w:color w:val="000000" w:themeColor="text1"/>
          <w:sz w:val="32"/>
          <w:szCs w:val="32"/>
        </w:rPr>
        <w:t>之</w:t>
      </w:r>
      <w:r w:rsidR="00B27E9A">
        <w:rPr>
          <w:rFonts w:ascii="標楷體" w:eastAsia="標楷體" w:hAnsi="標楷體" w:hint="eastAsia"/>
          <w:bCs/>
          <w:color w:val="000000" w:themeColor="text1"/>
          <w:sz w:val="32"/>
          <w:szCs w:val="32"/>
        </w:rPr>
        <w:t>典範城市而努力</w:t>
      </w:r>
      <w:r w:rsidR="0051204F" w:rsidRPr="00A53A6F">
        <w:rPr>
          <w:rFonts w:ascii="標楷體" w:eastAsia="標楷體" w:hAnsi="標楷體"/>
          <w:bCs/>
          <w:color w:val="000000" w:themeColor="text1"/>
          <w:sz w:val="32"/>
          <w:szCs w:val="32"/>
        </w:rPr>
        <w:t>。</w:t>
      </w:r>
    </w:p>
    <w:p w:rsidR="005C5DBE" w:rsidRPr="00380BD0" w:rsidRDefault="008628FB" w:rsidP="005C5DBE">
      <w:pPr>
        <w:widowControl w:val="0"/>
        <w:snapToGrid w:val="0"/>
        <w:spacing w:line="500" w:lineRule="exact"/>
        <w:ind w:left="480"/>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 xml:space="preserve"> </w:t>
      </w:r>
      <w:r w:rsidRPr="00380BD0">
        <w:rPr>
          <w:rFonts w:ascii="標楷體" w:eastAsia="標楷體" w:hAnsi="標楷體" w:hint="eastAsia"/>
          <w:b/>
          <w:color w:val="000000" w:themeColor="text1"/>
          <w:sz w:val="32"/>
          <w:szCs w:val="32"/>
        </w:rPr>
        <w:t>四</w:t>
      </w:r>
      <w:r w:rsidR="00361F0B" w:rsidRPr="00380BD0">
        <w:rPr>
          <w:rFonts w:ascii="標楷體" w:eastAsia="標楷體" w:hAnsi="標楷體" w:hint="eastAsia"/>
          <w:b/>
          <w:color w:val="000000" w:themeColor="text1"/>
          <w:sz w:val="32"/>
          <w:szCs w:val="32"/>
        </w:rPr>
        <w:t>、</w:t>
      </w:r>
      <w:r w:rsidR="005C5DBE" w:rsidRPr="00380BD0">
        <w:rPr>
          <w:rFonts w:ascii="標楷體" w:eastAsia="標楷體" w:hAnsi="標楷體" w:hint="eastAsia"/>
          <w:b/>
          <w:color w:val="000000" w:themeColor="text1"/>
          <w:sz w:val="32"/>
          <w:szCs w:val="32"/>
        </w:rPr>
        <w:t>依約積極進行「高雄國際會館」BOT案</w:t>
      </w:r>
    </w:p>
    <w:p w:rsidR="005C5DBE" w:rsidRPr="00380BD0" w:rsidRDefault="005C5DBE" w:rsidP="005C5DBE">
      <w:pPr>
        <w:spacing w:line="500" w:lineRule="exact"/>
        <w:ind w:leftChars="267" w:left="641" w:firstLineChars="200" w:firstLine="640"/>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本案委外營運名稱定名為</w:t>
      </w:r>
      <w:r w:rsidRPr="00380BD0">
        <w:rPr>
          <w:rFonts w:ascii="標楷體" w:eastAsia="標楷體" w:hAnsi="標楷體"/>
          <w:color w:val="000000" w:themeColor="text1"/>
          <w:sz w:val="32"/>
          <w:szCs w:val="32"/>
        </w:rPr>
        <w:t>「</w:t>
      </w:r>
      <w:r w:rsidRPr="00380BD0">
        <w:rPr>
          <w:rFonts w:ascii="標楷體" w:eastAsia="標楷體" w:hAnsi="標楷體" w:hint="eastAsia"/>
          <w:color w:val="000000" w:themeColor="text1"/>
          <w:sz w:val="32"/>
          <w:szCs w:val="32"/>
        </w:rPr>
        <w:t>高雄國際會館</w:t>
      </w:r>
      <w:r w:rsidRPr="00380BD0">
        <w:rPr>
          <w:rFonts w:ascii="標楷體" w:eastAsia="標楷體" w:hAnsi="標楷體"/>
          <w:color w:val="000000" w:themeColor="text1"/>
          <w:sz w:val="32"/>
          <w:szCs w:val="32"/>
        </w:rPr>
        <w:t>」</w:t>
      </w:r>
      <w:r w:rsidRPr="00380BD0">
        <w:rPr>
          <w:rFonts w:ascii="標楷體" w:eastAsia="標楷體" w:hAnsi="標楷體" w:hint="eastAsia"/>
          <w:color w:val="000000" w:themeColor="text1"/>
          <w:sz w:val="32"/>
          <w:szCs w:val="32"/>
        </w:rPr>
        <w:t>，全案預定於101年開始興建，預定於103年開幕營運。依據促參法規定，本案主辦機關為高雄市政府，98年4月22日本校被指定為被授權機關。於101年3月1日在高雄市政府李副市長永得見證下，與「高雄國際休閒會館股份有限公司」完成簽約。本校積極廣納公共建設之專家學者，成立履約管理小組，分別於101年度召開5次</w:t>
      </w:r>
      <w:r w:rsidR="009415FB" w:rsidRPr="00380BD0">
        <w:rPr>
          <w:rFonts w:ascii="標楷體" w:eastAsia="標楷體" w:hAnsi="標楷體" w:hint="eastAsia"/>
          <w:color w:val="000000" w:themeColor="text1"/>
          <w:sz w:val="32"/>
          <w:szCs w:val="32"/>
        </w:rPr>
        <w:t>，</w:t>
      </w:r>
      <w:r w:rsidRPr="00380BD0">
        <w:rPr>
          <w:rFonts w:ascii="標楷體" w:eastAsia="標楷體" w:hAnsi="標楷體" w:hint="eastAsia"/>
          <w:color w:val="000000" w:themeColor="text1"/>
          <w:sz w:val="32"/>
          <w:szCs w:val="32"/>
        </w:rPr>
        <w:t>暨102年度8月份止召開3次履約管理工作會議，督導管控進度，期工程履約能如期如質完成。</w:t>
      </w:r>
    </w:p>
    <w:p w:rsidR="005C5DBE" w:rsidRPr="00380BD0" w:rsidRDefault="005C5DBE" w:rsidP="009415FB">
      <w:pPr>
        <w:spacing w:line="500" w:lineRule="exact"/>
        <w:ind w:leftChars="267" w:left="641" w:firstLineChars="200" w:firstLine="640"/>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本案投資金額原為3億，投資執行計畫書核定為7.96億，2年內完成，分為一館及二館。依據簽約日為101年3月1日籌建施工日期，自即日起預訂施工期至103年1月完工，為期兩年時</w:t>
      </w:r>
      <w:r w:rsidRPr="00380BD0">
        <w:rPr>
          <w:rFonts w:ascii="標楷體" w:eastAsia="標楷體" w:hAnsi="標楷體" w:hint="eastAsia"/>
          <w:color w:val="000000" w:themeColor="text1"/>
          <w:sz w:val="32"/>
          <w:szCs w:val="32"/>
        </w:rPr>
        <w:lastRenderedPageBreak/>
        <w:t>間。工程分為兩部分，一是高雄國際會館一館整建工程；一是游泳池拆除改建為高雄國際會館二館新建工程。</w:t>
      </w:r>
    </w:p>
    <w:p w:rsidR="00C74EEB" w:rsidRPr="00380BD0" w:rsidRDefault="00C74EEB" w:rsidP="00C74EEB">
      <w:pPr>
        <w:spacing w:line="500" w:lineRule="exact"/>
        <w:ind w:leftChars="267" w:left="641" w:firstLineChars="200" w:firstLine="640"/>
        <w:jc w:val="both"/>
        <w:rPr>
          <w:rFonts w:eastAsia="標楷體"/>
          <w:color w:val="000000" w:themeColor="text1"/>
          <w:sz w:val="32"/>
          <w:szCs w:val="32"/>
        </w:rPr>
      </w:pPr>
      <w:r w:rsidRPr="00380BD0">
        <w:rPr>
          <w:rFonts w:eastAsia="標楷體" w:hint="eastAsia"/>
          <w:color w:val="000000" w:themeColor="text1"/>
          <w:sz w:val="32"/>
          <w:szCs w:val="32"/>
        </w:rPr>
        <w:t>本校秉持雙方合作夥伴關係順利推動本案，</w:t>
      </w:r>
      <w:r w:rsidRPr="00E90AE7">
        <w:rPr>
          <w:rFonts w:eastAsia="標楷體" w:hint="eastAsia"/>
          <w:color w:val="000000" w:themeColor="text1"/>
          <w:sz w:val="32"/>
          <w:szCs w:val="32"/>
        </w:rPr>
        <w:t>並</w:t>
      </w:r>
      <w:r w:rsidRPr="00380BD0">
        <w:rPr>
          <w:rFonts w:eastAsia="標楷體" w:hint="eastAsia"/>
          <w:color w:val="000000" w:themeColor="text1"/>
          <w:sz w:val="32"/>
          <w:szCs w:val="32"/>
        </w:rPr>
        <w:t>請高雄國際休閒會館對目前一館改建工程興建期間</w:t>
      </w:r>
      <w:r w:rsidRPr="00380BD0">
        <w:rPr>
          <w:rFonts w:ascii="標楷體" w:eastAsia="標楷體" w:hAnsi="標楷體" w:hint="eastAsia"/>
          <w:color w:val="000000" w:themeColor="text1"/>
          <w:sz w:val="32"/>
          <w:szCs w:val="32"/>
        </w:rPr>
        <w:t>，履約期程</w:t>
      </w:r>
      <w:r w:rsidRPr="00380BD0">
        <w:rPr>
          <w:rFonts w:eastAsia="標楷體" w:hint="eastAsia"/>
          <w:color w:val="000000" w:themeColor="text1"/>
          <w:sz w:val="32"/>
          <w:szCs w:val="32"/>
        </w:rPr>
        <w:t>除不可抗力事由之外</w:t>
      </w:r>
      <w:r w:rsidRPr="00380BD0">
        <w:rPr>
          <w:rFonts w:ascii="標楷體" w:eastAsia="標楷體" w:hAnsi="標楷體" w:hint="eastAsia"/>
          <w:color w:val="000000" w:themeColor="text1"/>
          <w:sz w:val="32"/>
          <w:szCs w:val="32"/>
        </w:rPr>
        <w:t>，</w:t>
      </w:r>
      <w:r w:rsidRPr="00380BD0">
        <w:rPr>
          <w:rFonts w:eastAsia="標楷體" w:hint="eastAsia"/>
          <w:color w:val="000000" w:themeColor="text1"/>
          <w:sz w:val="32"/>
          <w:szCs w:val="32"/>
        </w:rPr>
        <w:t>尚可依契約規定除外情事提出具體、充分、合理、合法之理由及應予扣除之時程，並將履約過程不可歸責於雙方之責任具體舉證，俾利給予合理之期程展延。</w:t>
      </w:r>
    </w:p>
    <w:p w:rsidR="00C74EEB" w:rsidRPr="00380BD0" w:rsidRDefault="00C74EEB" w:rsidP="00C74EEB">
      <w:pPr>
        <w:spacing w:line="500" w:lineRule="exact"/>
        <w:ind w:leftChars="267" w:left="641" w:firstLineChars="200" w:firstLine="640"/>
        <w:jc w:val="both"/>
        <w:rPr>
          <w:rFonts w:eastAsia="標楷體"/>
          <w:color w:val="000000" w:themeColor="text1"/>
          <w:sz w:val="32"/>
          <w:szCs w:val="32"/>
        </w:rPr>
      </w:pPr>
      <w:r w:rsidRPr="00380BD0">
        <w:rPr>
          <w:rFonts w:eastAsia="標楷體" w:hint="eastAsia"/>
          <w:color w:val="000000" w:themeColor="text1"/>
          <w:sz w:val="32"/>
          <w:szCs w:val="32"/>
        </w:rPr>
        <w:t>本案於</w:t>
      </w:r>
      <w:r w:rsidRPr="00380BD0">
        <w:rPr>
          <w:rFonts w:eastAsia="標楷體" w:hint="eastAsia"/>
          <w:color w:val="000000" w:themeColor="text1"/>
          <w:sz w:val="32"/>
          <w:szCs w:val="32"/>
        </w:rPr>
        <w:t>102</w:t>
      </w:r>
      <w:r w:rsidRPr="00380BD0">
        <w:rPr>
          <w:rFonts w:eastAsia="標楷體" w:hint="eastAsia"/>
          <w:color w:val="000000" w:themeColor="text1"/>
          <w:sz w:val="32"/>
          <w:szCs w:val="32"/>
        </w:rPr>
        <w:t>年</w:t>
      </w:r>
      <w:r w:rsidRPr="00380BD0">
        <w:rPr>
          <w:rFonts w:eastAsia="標楷體" w:hint="eastAsia"/>
          <w:color w:val="000000" w:themeColor="text1"/>
          <w:sz w:val="32"/>
          <w:szCs w:val="32"/>
        </w:rPr>
        <w:t>5</w:t>
      </w:r>
      <w:r w:rsidRPr="00380BD0">
        <w:rPr>
          <w:rFonts w:eastAsia="標楷體" w:hint="eastAsia"/>
          <w:color w:val="000000" w:themeColor="text1"/>
          <w:sz w:val="32"/>
          <w:szCs w:val="32"/>
        </w:rPr>
        <w:t>月</w:t>
      </w:r>
      <w:r w:rsidRPr="00380BD0">
        <w:rPr>
          <w:rFonts w:eastAsia="標楷體" w:hint="eastAsia"/>
          <w:color w:val="000000" w:themeColor="text1"/>
          <w:sz w:val="32"/>
          <w:szCs w:val="32"/>
        </w:rPr>
        <w:t>17</w:t>
      </w:r>
      <w:r w:rsidRPr="00380BD0">
        <w:rPr>
          <w:rFonts w:eastAsia="標楷體" w:hint="eastAsia"/>
          <w:color w:val="000000" w:themeColor="text1"/>
          <w:sz w:val="32"/>
          <w:szCs w:val="32"/>
        </w:rPr>
        <w:t>日經高雄市政府</w:t>
      </w:r>
      <w:r w:rsidRPr="00380BD0">
        <w:rPr>
          <w:rFonts w:eastAsia="標楷體" w:hint="eastAsia"/>
          <w:color w:val="000000" w:themeColor="text1"/>
          <w:sz w:val="32"/>
          <w:szCs w:val="32"/>
        </w:rPr>
        <w:t>102</w:t>
      </w:r>
      <w:r w:rsidRPr="00380BD0">
        <w:rPr>
          <w:rFonts w:eastAsia="標楷體" w:hint="eastAsia"/>
          <w:color w:val="000000" w:themeColor="text1"/>
          <w:sz w:val="32"/>
          <w:szCs w:val="32"/>
        </w:rPr>
        <w:t>年第</w:t>
      </w:r>
      <w:r w:rsidRPr="00380BD0">
        <w:rPr>
          <w:rFonts w:eastAsia="標楷體" w:hint="eastAsia"/>
          <w:color w:val="000000" w:themeColor="text1"/>
          <w:sz w:val="32"/>
          <w:szCs w:val="32"/>
        </w:rPr>
        <w:t>6</w:t>
      </w:r>
      <w:r w:rsidRPr="00380BD0">
        <w:rPr>
          <w:rFonts w:eastAsia="標楷體" w:hint="eastAsia"/>
          <w:color w:val="000000" w:themeColor="text1"/>
          <w:sz w:val="32"/>
          <w:szCs w:val="32"/>
        </w:rPr>
        <w:t>次重大投資案件督導會報經李副市長指示：「請空大提供高雄市政府經濟發展局有關高雄國際會館精確期程，並由高雄市政府經濟發展局確實列管進度。」</w:t>
      </w:r>
      <w:r w:rsidR="001649BC" w:rsidRPr="00380BD0">
        <w:rPr>
          <w:rFonts w:eastAsia="標楷體" w:hint="eastAsia"/>
          <w:color w:val="000000" w:themeColor="text1"/>
          <w:sz w:val="32"/>
          <w:szCs w:val="32"/>
        </w:rPr>
        <w:t>102.06.28</w:t>
      </w:r>
      <w:r w:rsidR="001649BC" w:rsidRPr="00380BD0">
        <w:rPr>
          <w:rFonts w:eastAsia="標楷體" w:hint="eastAsia"/>
          <w:color w:val="000000" w:themeColor="text1"/>
          <w:sz w:val="32"/>
          <w:szCs w:val="32"/>
        </w:rPr>
        <w:t>高雄市政府促進民間參與公共建設訪視小組第一次訪視會議，</w:t>
      </w:r>
      <w:r w:rsidR="00E90AE7">
        <w:rPr>
          <w:rFonts w:eastAsia="標楷體" w:hint="eastAsia"/>
          <w:color w:val="000000" w:themeColor="text1"/>
          <w:sz w:val="32"/>
          <w:szCs w:val="32"/>
        </w:rPr>
        <w:t>瞭</w:t>
      </w:r>
      <w:r w:rsidR="001649BC" w:rsidRPr="00380BD0">
        <w:rPr>
          <w:rFonts w:eastAsia="標楷體" w:hint="eastAsia"/>
          <w:color w:val="000000" w:themeColor="text1"/>
          <w:sz w:val="32"/>
          <w:szCs w:val="32"/>
        </w:rPr>
        <w:t>解並協助掌握推動</w:t>
      </w:r>
      <w:r w:rsidR="001649BC" w:rsidRPr="00380BD0">
        <w:rPr>
          <w:rFonts w:eastAsia="標楷體" w:hint="eastAsia"/>
          <w:color w:val="000000" w:themeColor="text1"/>
          <w:sz w:val="32"/>
          <w:szCs w:val="32"/>
        </w:rPr>
        <w:t>BOT</w:t>
      </w:r>
      <w:r w:rsidR="001649BC" w:rsidRPr="00380BD0">
        <w:rPr>
          <w:rFonts w:eastAsia="標楷體" w:hint="eastAsia"/>
          <w:color w:val="000000" w:themeColor="text1"/>
          <w:sz w:val="32"/>
          <w:szCs w:val="32"/>
        </w:rPr>
        <w:t>案興（整）建階段之進度及注意事項。</w:t>
      </w:r>
      <w:r w:rsidR="001649BC" w:rsidRPr="00380BD0">
        <w:rPr>
          <w:rFonts w:eastAsia="標楷體" w:hint="eastAsia"/>
          <w:color w:val="000000" w:themeColor="text1"/>
          <w:sz w:val="32"/>
          <w:szCs w:val="32"/>
        </w:rPr>
        <w:t>07</w:t>
      </w:r>
      <w:r w:rsidR="001649BC" w:rsidRPr="00380BD0">
        <w:rPr>
          <w:rFonts w:eastAsia="標楷體" w:hint="eastAsia"/>
          <w:color w:val="000000" w:themeColor="text1"/>
          <w:sz w:val="32"/>
          <w:szCs w:val="32"/>
        </w:rPr>
        <w:t>月</w:t>
      </w:r>
      <w:r w:rsidR="001649BC" w:rsidRPr="00380BD0">
        <w:rPr>
          <w:rFonts w:eastAsia="標楷體" w:hint="eastAsia"/>
          <w:color w:val="000000" w:themeColor="text1"/>
          <w:sz w:val="32"/>
          <w:szCs w:val="32"/>
        </w:rPr>
        <w:t>29</w:t>
      </w:r>
      <w:r w:rsidR="001649BC" w:rsidRPr="00380BD0">
        <w:rPr>
          <w:rFonts w:eastAsia="標楷體" w:hint="eastAsia"/>
          <w:color w:val="000000" w:themeColor="text1"/>
          <w:sz w:val="32"/>
          <w:szCs w:val="32"/>
        </w:rPr>
        <w:t>日李副市長協調有關行政樓南面及西面局部外牆更新事宜，提升公共空間質感。</w:t>
      </w:r>
      <w:r w:rsidR="001649BC" w:rsidRPr="00380BD0">
        <w:rPr>
          <w:rFonts w:eastAsia="標楷體" w:hint="eastAsia"/>
          <w:color w:val="000000" w:themeColor="text1"/>
          <w:sz w:val="32"/>
          <w:szCs w:val="32"/>
        </w:rPr>
        <w:t>8</w:t>
      </w:r>
      <w:r w:rsidR="001649BC" w:rsidRPr="00380BD0">
        <w:rPr>
          <w:rFonts w:eastAsia="標楷體" w:hint="eastAsia"/>
          <w:color w:val="000000" w:themeColor="text1"/>
          <w:sz w:val="32"/>
          <w:szCs w:val="32"/>
        </w:rPr>
        <w:t>月</w:t>
      </w:r>
      <w:r w:rsidR="001649BC" w:rsidRPr="00380BD0">
        <w:rPr>
          <w:rFonts w:eastAsia="標楷體" w:hint="eastAsia"/>
          <w:color w:val="000000" w:themeColor="text1"/>
          <w:sz w:val="32"/>
          <w:szCs w:val="32"/>
        </w:rPr>
        <w:t>23</w:t>
      </w:r>
      <w:r w:rsidR="001649BC" w:rsidRPr="00380BD0">
        <w:rPr>
          <w:rFonts w:eastAsia="標楷體" w:hint="eastAsia"/>
          <w:color w:val="000000" w:themeColor="text1"/>
          <w:sz w:val="32"/>
          <w:szCs w:val="32"/>
        </w:rPr>
        <w:t>日高雄市政府</w:t>
      </w:r>
      <w:r w:rsidR="001649BC" w:rsidRPr="00380BD0">
        <w:rPr>
          <w:rFonts w:eastAsia="標楷體" w:hint="eastAsia"/>
          <w:color w:val="000000" w:themeColor="text1"/>
          <w:sz w:val="32"/>
          <w:szCs w:val="32"/>
        </w:rPr>
        <w:t>102</w:t>
      </w:r>
      <w:r w:rsidR="001649BC" w:rsidRPr="00380BD0">
        <w:rPr>
          <w:rFonts w:eastAsia="標楷體" w:hint="eastAsia"/>
          <w:color w:val="000000" w:themeColor="text1"/>
          <w:sz w:val="32"/>
          <w:szCs w:val="32"/>
        </w:rPr>
        <w:t>年第</w:t>
      </w:r>
      <w:r w:rsidR="001649BC" w:rsidRPr="00380BD0">
        <w:rPr>
          <w:rFonts w:eastAsia="標楷體" w:hint="eastAsia"/>
          <w:color w:val="000000" w:themeColor="text1"/>
          <w:sz w:val="32"/>
          <w:szCs w:val="32"/>
        </w:rPr>
        <w:t>13</w:t>
      </w:r>
      <w:r w:rsidR="001649BC" w:rsidRPr="00380BD0">
        <w:rPr>
          <w:rFonts w:eastAsia="標楷體" w:hint="eastAsia"/>
          <w:color w:val="000000" w:themeColor="text1"/>
          <w:sz w:val="32"/>
          <w:szCs w:val="32"/>
        </w:rPr>
        <w:t>次重大投資案件督導會報，報告目前履約情形。</w:t>
      </w:r>
    </w:p>
    <w:p w:rsidR="00743F4C" w:rsidRPr="00380BD0" w:rsidRDefault="00743F4C" w:rsidP="005C5DBE">
      <w:pPr>
        <w:widowControl w:val="0"/>
        <w:tabs>
          <w:tab w:val="left" w:pos="1134"/>
        </w:tabs>
        <w:snapToGrid w:val="0"/>
        <w:spacing w:line="500" w:lineRule="exact"/>
        <w:jc w:val="both"/>
        <w:rPr>
          <w:rFonts w:ascii="標楷體" w:eastAsia="標楷體" w:hAnsi="標楷體"/>
          <w:color w:val="000000" w:themeColor="text1"/>
          <w:sz w:val="32"/>
          <w:szCs w:val="32"/>
        </w:rPr>
      </w:pPr>
    </w:p>
    <w:p w:rsidR="00044073" w:rsidRPr="00380BD0" w:rsidRDefault="001F377C" w:rsidP="00C74EEB">
      <w:pPr>
        <w:pStyle w:val="af"/>
        <w:snapToGrid w:val="0"/>
        <w:spacing w:line="500" w:lineRule="exact"/>
        <w:ind w:leftChars="0" w:left="800" w:hangingChars="250" w:hanging="800"/>
        <w:rPr>
          <w:rFonts w:ascii="標楷體" w:eastAsia="標楷體" w:hAnsi="標楷體"/>
          <w:b/>
          <w:color w:val="000000" w:themeColor="text1"/>
          <w:sz w:val="32"/>
          <w:szCs w:val="32"/>
        </w:rPr>
      </w:pPr>
      <w:r w:rsidRPr="00380BD0">
        <w:rPr>
          <w:rFonts w:ascii="標楷體" w:eastAsia="標楷體" w:hAnsi="標楷體" w:hint="eastAsia"/>
          <w:color w:val="000000" w:themeColor="text1"/>
          <w:sz w:val="32"/>
          <w:szCs w:val="32"/>
        </w:rPr>
        <w:t xml:space="preserve">  </w:t>
      </w:r>
      <w:r w:rsidR="008C66DB" w:rsidRPr="00380BD0">
        <w:rPr>
          <w:rFonts w:ascii="標楷體" w:eastAsia="標楷體" w:hAnsi="標楷體" w:hint="eastAsia"/>
          <w:b/>
          <w:color w:val="000000" w:themeColor="text1"/>
          <w:sz w:val="32"/>
          <w:szCs w:val="32"/>
        </w:rPr>
        <w:t>陸</w:t>
      </w:r>
      <w:r w:rsidR="00915921" w:rsidRPr="00380BD0">
        <w:rPr>
          <w:rFonts w:ascii="標楷體" w:eastAsia="標楷體" w:hAnsi="標楷體"/>
          <w:b/>
          <w:color w:val="000000" w:themeColor="text1"/>
          <w:sz w:val="32"/>
          <w:szCs w:val="32"/>
        </w:rPr>
        <w:t>、結語</w:t>
      </w:r>
    </w:p>
    <w:p w:rsidR="00FF34DD" w:rsidRPr="00380BD0" w:rsidRDefault="00F178A3" w:rsidP="00C74EEB">
      <w:pPr>
        <w:pStyle w:val="af"/>
        <w:snapToGrid w:val="0"/>
        <w:spacing w:line="500" w:lineRule="exact"/>
        <w:ind w:leftChars="0" w:left="707" w:hangingChars="221" w:hanging="707"/>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 xml:space="preserve">      </w:t>
      </w:r>
      <w:r w:rsidR="006D24FD" w:rsidRPr="00380BD0">
        <w:rPr>
          <w:rFonts w:ascii="標楷體" w:eastAsia="標楷體" w:hAnsi="標楷體" w:hint="eastAsia"/>
          <w:color w:val="000000" w:themeColor="text1"/>
          <w:sz w:val="32"/>
          <w:szCs w:val="32"/>
        </w:rPr>
        <w:t xml:space="preserve"> </w:t>
      </w:r>
      <w:r w:rsidRPr="00380BD0">
        <w:rPr>
          <w:rFonts w:ascii="標楷體" w:eastAsia="標楷體" w:hAnsi="標楷體" w:hint="eastAsia"/>
          <w:color w:val="000000" w:themeColor="text1"/>
          <w:sz w:val="32"/>
          <w:szCs w:val="32"/>
        </w:rPr>
        <w:t xml:space="preserve"> </w:t>
      </w:r>
      <w:r w:rsidR="001F377C" w:rsidRPr="00380BD0">
        <w:rPr>
          <w:rFonts w:ascii="標楷體" w:eastAsia="標楷體" w:hAnsi="標楷體" w:hint="eastAsia"/>
          <w:color w:val="000000" w:themeColor="text1"/>
          <w:sz w:val="32"/>
          <w:szCs w:val="32"/>
        </w:rPr>
        <w:t xml:space="preserve"> </w:t>
      </w:r>
      <w:r w:rsidR="001649BC" w:rsidRPr="00380BD0">
        <w:rPr>
          <w:rFonts w:ascii="標楷體" w:eastAsia="標楷體" w:hAnsi="標楷體" w:hint="eastAsia"/>
          <w:color w:val="000000" w:themeColor="text1"/>
          <w:sz w:val="32"/>
          <w:szCs w:val="32"/>
        </w:rPr>
        <w:t>「他山之石，可以為錯」，從美國歐巴馬總統到地方政府都將社區大學</w:t>
      </w:r>
      <w:r w:rsidR="005D6E36" w:rsidRPr="00380BD0">
        <w:rPr>
          <w:rFonts w:ascii="標楷體" w:eastAsia="標楷體" w:hAnsi="標楷體" w:hint="eastAsia"/>
          <w:color w:val="000000" w:themeColor="text1"/>
          <w:sz w:val="32"/>
          <w:szCs w:val="32"/>
        </w:rPr>
        <w:t>當成寶，認為這是帶動美國社會和經濟進步的重要引擎，</w:t>
      </w:r>
      <w:r w:rsidR="00DF4616" w:rsidRPr="00380BD0">
        <w:rPr>
          <w:rFonts w:ascii="標楷體" w:eastAsia="標楷體" w:hAnsi="標楷體" w:hint="eastAsia"/>
          <w:color w:val="000000" w:themeColor="text1"/>
          <w:sz w:val="32"/>
          <w:szCs w:val="32"/>
        </w:rPr>
        <w:t>是低收入家庭上大學的好途徑。固然，美國社區大學有其發展背景，然而，</w:t>
      </w:r>
      <w:r w:rsidR="0019332C" w:rsidRPr="00380BD0">
        <w:rPr>
          <w:rFonts w:ascii="標楷體" w:eastAsia="標楷體" w:hAnsi="標楷體" w:hint="eastAsia"/>
          <w:color w:val="000000" w:themeColor="text1"/>
          <w:sz w:val="32"/>
          <w:szCs w:val="32"/>
        </w:rPr>
        <w:t>市立空中大學</w:t>
      </w:r>
      <w:r w:rsidR="00D65C91" w:rsidRPr="00380BD0">
        <w:rPr>
          <w:rFonts w:ascii="標楷體" w:eastAsia="標楷體" w:hAnsi="標楷體" w:hint="eastAsia"/>
          <w:color w:val="000000" w:themeColor="text1"/>
          <w:sz w:val="32"/>
          <w:szCs w:val="32"/>
        </w:rPr>
        <w:t>亦須</w:t>
      </w:r>
      <w:r w:rsidR="0019332C" w:rsidRPr="00380BD0">
        <w:rPr>
          <w:rFonts w:ascii="標楷體" w:eastAsia="標楷體" w:hAnsi="標楷體" w:hint="eastAsia"/>
          <w:color w:val="000000" w:themeColor="text1"/>
          <w:sz w:val="32"/>
          <w:szCs w:val="32"/>
        </w:rPr>
        <w:t>依其</w:t>
      </w:r>
      <w:r w:rsidR="00D65C91" w:rsidRPr="00380BD0">
        <w:rPr>
          <w:rFonts w:ascii="標楷體" w:eastAsia="標楷體" w:hAnsi="標楷體" w:hint="eastAsia"/>
          <w:color w:val="000000" w:themeColor="text1"/>
          <w:sz w:val="32"/>
          <w:szCs w:val="32"/>
        </w:rPr>
        <w:t>城市</w:t>
      </w:r>
      <w:r w:rsidR="0019332C" w:rsidRPr="00380BD0">
        <w:rPr>
          <w:rFonts w:ascii="標楷體" w:eastAsia="標楷體" w:hAnsi="標楷體" w:hint="eastAsia"/>
          <w:color w:val="000000" w:themeColor="text1"/>
          <w:sz w:val="32"/>
          <w:szCs w:val="32"/>
        </w:rPr>
        <w:t>社教型開放大學的</w:t>
      </w:r>
      <w:r w:rsidR="00D65C91" w:rsidRPr="00380BD0">
        <w:rPr>
          <w:rFonts w:ascii="標楷體" w:eastAsia="標楷體" w:hAnsi="標楷體" w:hint="eastAsia"/>
          <w:color w:val="000000" w:themeColor="text1"/>
          <w:sz w:val="32"/>
          <w:szCs w:val="32"/>
        </w:rPr>
        <w:t>屬性，以及</w:t>
      </w:r>
      <w:r w:rsidR="007157BA" w:rsidRPr="00380BD0">
        <w:rPr>
          <w:rFonts w:ascii="標楷體" w:eastAsia="標楷體" w:hAnsi="標楷體" w:hint="eastAsia"/>
          <w:color w:val="000000" w:themeColor="text1"/>
          <w:sz w:val="32"/>
          <w:szCs w:val="32"/>
        </w:rPr>
        <w:t>大學研究、教學、服務的職責，</w:t>
      </w:r>
      <w:r w:rsidR="000A3834" w:rsidRPr="00380BD0">
        <w:rPr>
          <w:rFonts w:ascii="標楷體" w:eastAsia="標楷體" w:hAnsi="標楷體" w:hint="eastAsia"/>
          <w:color w:val="000000" w:themeColor="text1"/>
          <w:sz w:val="32"/>
          <w:szCs w:val="32"/>
        </w:rPr>
        <w:t>將校務發展</w:t>
      </w:r>
      <w:r w:rsidR="00D65C91" w:rsidRPr="00380BD0">
        <w:rPr>
          <w:rFonts w:ascii="標楷體" w:eastAsia="標楷體" w:hAnsi="標楷體" w:hint="eastAsia"/>
          <w:color w:val="000000" w:themeColor="text1"/>
          <w:sz w:val="32"/>
          <w:szCs w:val="32"/>
        </w:rPr>
        <w:t>配合</w:t>
      </w:r>
      <w:r w:rsidR="000A3834" w:rsidRPr="00380BD0">
        <w:rPr>
          <w:rFonts w:ascii="標楷體" w:eastAsia="標楷體" w:hAnsi="標楷體" w:hint="eastAsia"/>
          <w:color w:val="000000" w:themeColor="text1"/>
          <w:sz w:val="32"/>
          <w:szCs w:val="32"/>
        </w:rPr>
        <w:t>城市發展的需求</w:t>
      </w:r>
      <w:r w:rsidR="00D65C91" w:rsidRPr="00380BD0">
        <w:rPr>
          <w:rFonts w:ascii="標楷體" w:eastAsia="標楷體" w:hAnsi="標楷體" w:hint="eastAsia"/>
          <w:color w:val="000000" w:themeColor="text1"/>
          <w:sz w:val="32"/>
          <w:szCs w:val="32"/>
        </w:rPr>
        <w:t>與</w:t>
      </w:r>
      <w:r w:rsidR="000A3834" w:rsidRPr="00380BD0">
        <w:rPr>
          <w:rFonts w:ascii="標楷體" w:eastAsia="標楷體" w:hAnsi="標楷體" w:hint="eastAsia"/>
          <w:color w:val="000000" w:themeColor="text1"/>
          <w:sz w:val="32"/>
          <w:szCs w:val="32"/>
        </w:rPr>
        <w:t>願景</w:t>
      </w:r>
      <w:r w:rsidR="00803497" w:rsidRPr="00380BD0">
        <w:rPr>
          <w:rFonts w:ascii="標楷體" w:eastAsia="標楷體" w:hAnsi="標楷體" w:hint="eastAsia"/>
          <w:color w:val="000000" w:themeColor="text1"/>
          <w:sz w:val="32"/>
          <w:szCs w:val="32"/>
        </w:rPr>
        <w:t>，</w:t>
      </w:r>
      <w:r w:rsidR="00D65C91" w:rsidRPr="00380BD0">
        <w:rPr>
          <w:rFonts w:ascii="標楷體" w:eastAsia="標楷體" w:hAnsi="標楷體" w:hint="eastAsia"/>
          <w:color w:val="000000" w:themeColor="text1"/>
          <w:sz w:val="32"/>
          <w:szCs w:val="32"/>
        </w:rPr>
        <w:t>亦即</w:t>
      </w:r>
      <w:r w:rsidR="000A3834" w:rsidRPr="00380BD0">
        <w:rPr>
          <w:rFonts w:ascii="標楷體" w:eastAsia="標楷體" w:hAnsi="標楷體" w:hint="eastAsia"/>
          <w:color w:val="000000" w:themeColor="text1"/>
          <w:sz w:val="32"/>
          <w:szCs w:val="32"/>
        </w:rPr>
        <w:t>市立空中大學</w:t>
      </w:r>
      <w:r w:rsidR="00803497" w:rsidRPr="00380BD0">
        <w:rPr>
          <w:rFonts w:ascii="標楷體" w:eastAsia="標楷體" w:hAnsi="標楷體" w:hint="eastAsia"/>
          <w:color w:val="000000" w:themeColor="text1"/>
          <w:sz w:val="32"/>
          <w:szCs w:val="32"/>
        </w:rPr>
        <w:t>必須</w:t>
      </w:r>
      <w:r w:rsidR="00D16062" w:rsidRPr="00380BD0">
        <w:rPr>
          <w:rFonts w:ascii="標楷體" w:eastAsia="標楷體" w:hAnsi="標楷體" w:hint="eastAsia"/>
          <w:color w:val="000000" w:themeColor="text1"/>
          <w:sz w:val="32"/>
          <w:szCs w:val="32"/>
        </w:rPr>
        <w:t>秉</w:t>
      </w:r>
      <w:r w:rsidR="00602F08" w:rsidRPr="00380BD0">
        <w:rPr>
          <w:rFonts w:ascii="標楷體" w:eastAsia="標楷體" w:hAnsi="標楷體" w:hint="eastAsia"/>
          <w:color w:val="000000" w:themeColor="text1"/>
          <w:sz w:val="32"/>
          <w:szCs w:val="32"/>
        </w:rPr>
        <w:t>承</w:t>
      </w:r>
      <w:r w:rsidR="000A3834" w:rsidRPr="00380BD0">
        <w:rPr>
          <w:rFonts w:ascii="標楷體" w:eastAsia="標楷體" w:hAnsi="標楷體" w:hint="eastAsia"/>
          <w:color w:val="000000" w:themeColor="text1"/>
          <w:sz w:val="32"/>
          <w:szCs w:val="32"/>
        </w:rPr>
        <w:t>高雄市政府的</w:t>
      </w:r>
      <w:r w:rsidR="00D16062" w:rsidRPr="00380BD0">
        <w:rPr>
          <w:rFonts w:ascii="標楷體" w:eastAsia="標楷體" w:hAnsi="標楷體" w:hint="eastAsia"/>
          <w:color w:val="000000" w:themeColor="text1"/>
          <w:sz w:val="32"/>
          <w:szCs w:val="32"/>
        </w:rPr>
        <w:t>政策與</w:t>
      </w:r>
      <w:r w:rsidR="000A3834" w:rsidRPr="00380BD0">
        <w:rPr>
          <w:rFonts w:ascii="標楷體" w:eastAsia="標楷體" w:hAnsi="標楷體" w:hint="eastAsia"/>
          <w:color w:val="000000" w:themeColor="text1"/>
          <w:sz w:val="32"/>
          <w:szCs w:val="32"/>
        </w:rPr>
        <w:t>價值，持續推動終身學習及</w:t>
      </w:r>
      <w:r w:rsidR="00803497" w:rsidRPr="00380BD0">
        <w:rPr>
          <w:rFonts w:ascii="標楷體" w:eastAsia="標楷體" w:hAnsi="標楷體" w:hint="eastAsia"/>
          <w:color w:val="000000" w:themeColor="text1"/>
          <w:sz w:val="32"/>
          <w:szCs w:val="32"/>
        </w:rPr>
        <w:t>市</w:t>
      </w:r>
      <w:r w:rsidR="000A3834" w:rsidRPr="00380BD0">
        <w:rPr>
          <w:rFonts w:ascii="標楷體" w:eastAsia="標楷體" w:hAnsi="標楷體" w:hint="eastAsia"/>
          <w:color w:val="000000" w:themeColor="text1"/>
          <w:sz w:val="32"/>
          <w:szCs w:val="32"/>
        </w:rPr>
        <w:t>民</w:t>
      </w:r>
      <w:r w:rsidR="00803497" w:rsidRPr="00380BD0">
        <w:rPr>
          <w:rFonts w:ascii="標楷體" w:eastAsia="標楷體" w:hAnsi="標楷體" w:hint="eastAsia"/>
          <w:color w:val="000000" w:themeColor="text1"/>
          <w:sz w:val="32"/>
          <w:szCs w:val="32"/>
        </w:rPr>
        <w:t>開放</w:t>
      </w:r>
      <w:r w:rsidR="000A3834" w:rsidRPr="00380BD0">
        <w:rPr>
          <w:rFonts w:ascii="標楷體" w:eastAsia="標楷體" w:hAnsi="標楷體" w:hint="eastAsia"/>
          <w:color w:val="000000" w:themeColor="text1"/>
          <w:sz w:val="32"/>
          <w:szCs w:val="32"/>
        </w:rPr>
        <w:t>教育，</w:t>
      </w:r>
      <w:r w:rsidR="00C0548C" w:rsidRPr="00380BD0">
        <w:rPr>
          <w:rFonts w:ascii="標楷體" w:eastAsia="標楷體" w:hAnsi="標楷體" w:hint="eastAsia"/>
          <w:color w:val="000000" w:themeColor="text1"/>
          <w:sz w:val="32"/>
          <w:szCs w:val="32"/>
        </w:rPr>
        <w:t>提供</w:t>
      </w:r>
      <w:r w:rsidR="001536FD" w:rsidRPr="00380BD0">
        <w:rPr>
          <w:rFonts w:ascii="標楷體" w:eastAsia="標楷體" w:hAnsi="標楷體" w:hint="eastAsia"/>
          <w:color w:val="000000" w:themeColor="text1"/>
          <w:sz w:val="32"/>
          <w:szCs w:val="32"/>
        </w:rPr>
        <w:t>市民</w:t>
      </w:r>
      <w:r w:rsidR="00803497" w:rsidRPr="00380BD0">
        <w:rPr>
          <w:rFonts w:ascii="標楷體" w:eastAsia="標楷體" w:hAnsi="標楷體" w:hint="eastAsia"/>
          <w:color w:val="000000" w:themeColor="text1"/>
          <w:sz w:val="32"/>
          <w:szCs w:val="32"/>
        </w:rPr>
        <w:t>大眾</w:t>
      </w:r>
      <w:r w:rsidR="00E90AE7">
        <w:rPr>
          <w:rFonts w:ascii="標楷體" w:eastAsia="標楷體" w:hAnsi="標楷體" w:hint="eastAsia"/>
          <w:color w:val="000000" w:themeColor="text1"/>
          <w:sz w:val="32"/>
          <w:szCs w:val="32"/>
        </w:rPr>
        <w:t>上大學的好機會</w:t>
      </w:r>
      <w:r w:rsidR="00D65C91" w:rsidRPr="00380BD0">
        <w:rPr>
          <w:rFonts w:ascii="標楷體" w:eastAsia="標楷體" w:hAnsi="標楷體" w:hint="eastAsia"/>
          <w:color w:val="000000" w:themeColor="text1"/>
          <w:sz w:val="32"/>
          <w:szCs w:val="32"/>
        </w:rPr>
        <w:t>，</w:t>
      </w:r>
      <w:r w:rsidR="00602F08" w:rsidRPr="00380BD0">
        <w:rPr>
          <w:rFonts w:ascii="標楷體" w:eastAsia="標楷體" w:hAnsi="標楷體" w:hint="eastAsia"/>
          <w:color w:val="000000" w:themeColor="text1"/>
          <w:sz w:val="32"/>
          <w:szCs w:val="32"/>
        </w:rPr>
        <w:t>豐富</w:t>
      </w:r>
      <w:r w:rsidR="0019332C" w:rsidRPr="00380BD0">
        <w:rPr>
          <w:rFonts w:ascii="標楷體" w:eastAsia="標楷體" w:hAnsi="標楷體" w:hint="eastAsia"/>
          <w:color w:val="000000" w:themeColor="text1"/>
          <w:sz w:val="32"/>
          <w:szCs w:val="32"/>
        </w:rPr>
        <w:t>其</w:t>
      </w:r>
      <w:r w:rsidR="00602F08" w:rsidRPr="00380BD0">
        <w:rPr>
          <w:rFonts w:ascii="標楷體" w:eastAsia="標楷體" w:hAnsi="標楷體" w:hint="eastAsia"/>
          <w:color w:val="000000" w:themeColor="text1"/>
          <w:sz w:val="32"/>
          <w:szCs w:val="32"/>
        </w:rPr>
        <w:t>生命內涵</w:t>
      </w:r>
      <w:r w:rsidR="00D16062" w:rsidRPr="00380BD0">
        <w:rPr>
          <w:rFonts w:ascii="標楷體" w:eastAsia="標楷體" w:hAnsi="標楷體" w:hint="eastAsia"/>
          <w:color w:val="000000" w:themeColor="text1"/>
          <w:sz w:val="32"/>
          <w:szCs w:val="32"/>
        </w:rPr>
        <w:t>與生活</w:t>
      </w:r>
      <w:r w:rsidR="00E90AE7">
        <w:rPr>
          <w:rFonts w:ascii="標楷體" w:eastAsia="標楷體" w:hAnsi="標楷體" w:hint="eastAsia"/>
          <w:color w:val="000000" w:themeColor="text1"/>
          <w:sz w:val="32"/>
          <w:szCs w:val="32"/>
        </w:rPr>
        <w:t>知</w:t>
      </w:r>
      <w:r w:rsidR="00D16062" w:rsidRPr="00380BD0">
        <w:rPr>
          <w:rFonts w:ascii="標楷體" w:eastAsia="標楷體" w:hAnsi="標楷體" w:hint="eastAsia"/>
          <w:color w:val="000000" w:themeColor="text1"/>
          <w:sz w:val="32"/>
          <w:szCs w:val="32"/>
        </w:rPr>
        <w:t>能</w:t>
      </w:r>
      <w:r w:rsidR="00602F08" w:rsidRPr="00380BD0">
        <w:rPr>
          <w:rFonts w:ascii="標楷體" w:eastAsia="標楷體" w:hAnsi="標楷體" w:hint="eastAsia"/>
          <w:color w:val="000000" w:themeColor="text1"/>
          <w:sz w:val="32"/>
          <w:szCs w:val="32"/>
        </w:rPr>
        <w:t>，</w:t>
      </w:r>
      <w:r w:rsidR="00D65C91" w:rsidRPr="00380BD0">
        <w:rPr>
          <w:rFonts w:ascii="標楷體" w:eastAsia="標楷體" w:hAnsi="標楷體" w:hint="eastAsia"/>
          <w:color w:val="000000" w:themeColor="text1"/>
          <w:sz w:val="32"/>
          <w:szCs w:val="32"/>
        </w:rPr>
        <w:t>並</w:t>
      </w:r>
      <w:r w:rsidR="00D16062" w:rsidRPr="00380BD0">
        <w:rPr>
          <w:rFonts w:ascii="標楷體" w:eastAsia="標楷體" w:hAnsi="標楷體" w:hint="eastAsia"/>
          <w:color w:val="000000" w:themeColor="text1"/>
          <w:sz w:val="32"/>
          <w:szCs w:val="32"/>
        </w:rPr>
        <w:t>為</w:t>
      </w:r>
      <w:r w:rsidR="0019332C" w:rsidRPr="00380BD0">
        <w:rPr>
          <w:rFonts w:ascii="標楷體" w:eastAsia="標楷體" w:hAnsi="標楷體" w:hint="eastAsia"/>
          <w:color w:val="000000" w:themeColor="text1"/>
          <w:sz w:val="32"/>
          <w:szCs w:val="32"/>
        </w:rPr>
        <w:t>大</w:t>
      </w:r>
      <w:r w:rsidR="007157BA" w:rsidRPr="00380BD0">
        <w:rPr>
          <w:rFonts w:ascii="標楷體" w:eastAsia="標楷體" w:hAnsi="標楷體" w:hint="eastAsia"/>
          <w:color w:val="000000" w:themeColor="text1"/>
          <w:sz w:val="32"/>
          <w:szCs w:val="32"/>
        </w:rPr>
        <w:t>高雄發展培育所須人</w:t>
      </w:r>
      <w:r w:rsidR="0019332C" w:rsidRPr="00380BD0">
        <w:rPr>
          <w:rFonts w:ascii="標楷體" w:eastAsia="標楷體" w:hAnsi="標楷體" w:hint="eastAsia"/>
          <w:color w:val="000000" w:themeColor="text1"/>
          <w:sz w:val="32"/>
          <w:szCs w:val="32"/>
        </w:rPr>
        <w:t>才</w:t>
      </w:r>
      <w:r w:rsidR="007157BA" w:rsidRPr="00380BD0">
        <w:rPr>
          <w:rFonts w:ascii="標楷體" w:eastAsia="標楷體" w:hAnsi="標楷體" w:hint="eastAsia"/>
          <w:color w:val="000000" w:themeColor="text1"/>
          <w:sz w:val="32"/>
          <w:szCs w:val="32"/>
        </w:rPr>
        <w:t>，</w:t>
      </w:r>
      <w:r w:rsidR="0019332C" w:rsidRPr="00380BD0">
        <w:rPr>
          <w:rFonts w:ascii="標楷體" w:eastAsia="標楷體" w:hAnsi="標楷體" w:hint="eastAsia"/>
          <w:color w:val="000000" w:themeColor="text1"/>
          <w:sz w:val="32"/>
          <w:szCs w:val="32"/>
        </w:rPr>
        <w:t>以</w:t>
      </w:r>
      <w:r w:rsidR="007157BA" w:rsidRPr="00380BD0">
        <w:rPr>
          <w:rFonts w:ascii="標楷體" w:eastAsia="標楷體" w:hAnsi="標楷體" w:hint="eastAsia"/>
          <w:color w:val="000000" w:themeColor="text1"/>
          <w:sz w:val="32"/>
          <w:szCs w:val="32"/>
        </w:rPr>
        <w:t>宏揚</w:t>
      </w:r>
      <w:r w:rsidR="00602F08" w:rsidRPr="00380BD0">
        <w:rPr>
          <w:rFonts w:ascii="標楷體" w:eastAsia="標楷體" w:hAnsi="標楷體" w:hint="eastAsia"/>
          <w:color w:val="000000" w:themeColor="text1"/>
          <w:sz w:val="32"/>
          <w:szCs w:val="32"/>
        </w:rPr>
        <w:t>大學應有的</w:t>
      </w:r>
      <w:r w:rsidR="007157BA" w:rsidRPr="00380BD0">
        <w:rPr>
          <w:rFonts w:ascii="標楷體" w:eastAsia="標楷體" w:hAnsi="標楷體" w:hint="eastAsia"/>
          <w:color w:val="000000" w:themeColor="text1"/>
          <w:sz w:val="32"/>
          <w:szCs w:val="32"/>
        </w:rPr>
        <w:t>傳統價值與時</w:t>
      </w:r>
      <w:r w:rsidR="00D16062" w:rsidRPr="00380BD0">
        <w:rPr>
          <w:rFonts w:ascii="標楷體" w:eastAsia="標楷體" w:hAnsi="標楷體" w:hint="eastAsia"/>
          <w:color w:val="000000" w:themeColor="text1"/>
          <w:sz w:val="32"/>
          <w:szCs w:val="32"/>
        </w:rPr>
        <w:t>代</w:t>
      </w:r>
      <w:r w:rsidR="00602F08" w:rsidRPr="00380BD0">
        <w:rPr>
          <w:rFonts w:ascii="標楷體" w:eastAsia="標楷體" w:hAnsi="標楷體" w:hint="eastAsia"/>
          <w:color w:val="000000" w:themeColor="text1"/>
          <w:sz w:val="32"/>
          <w:szCs w:val="32"/>
        </w:rPr>
        <w:t>功能</w:t>
      </w:r>
      <w:r w:rsidR="00E90AE7">
        <w:rPr>
          <w:rFonts w:ascii="標楷體" w:eastAsia="標楷體" w:hAnsi="標楷體" w:hint="eastAsia"/>
          <w:color w:val="000000" w:themeColor="text1"/>
          <w:sz w:val="32"/>
          <w:szCs w:val="32"/>
        </w:rPr>
        <w:t>，未來，市立空大將邁向「實用</w:t>
      </w:r>
      <w:r w:rsidR="00D65C91" w:rsidRPr="00380BD0">
        <w:rPr>
          <w:rFonts w:ascii="標楷體" w:eastAsia="標楷體" w:hAnsi="標楷體" w:hint="eastAsia"/>
          <w:color w:val="000000" w:themeColor="text1"/>
          <w:sz w:val="32"/>
          <w:szCs w:val="32"/>
        </w:rPr>
        <w:t>、省錢、好大學」的目標前進</w:t>
      </w:r>
      <w:r w:rsidR="000A3834" w:rsidRPr="00380BD0">
        <w:rPr>
          <w:rFonts w:ascii="標楷體" w:eastAsia="標楷體" w:hAnsi="標楷體" w:hint="eastAsia"/>
          <w:color w:val="000000" w:themeColor="text1"/>
          <w:sz w:val="32"/>
          <w:szCs w:val="32"/>
        </w:rPr>
        <w:t>。</w:t>
      </w:r>
    </w:p>
    <w:p w:rsidR="00FF34DD" w:rsidRPr="00380BD0" w:rsidRDefault="00FF34DD" w:rsidP="006D24FD">
      <w:pPr>
        <w:snapToGrid w:val="0"/>
        <w:spacing w:line="500" w:lineRule="exact"/>
        <w:ind w:left="707" w:hangingChars="221" w:hanging="707"/>
        <w:jc w:val="both"/>
        <w:rPr>
          <w:rFonts w:ascii="標楷體" w:eastAsia="標楷體" w:hAnsi="標楷體"/>
          <w:color w:val="000000" w:themeColor="text1"/>
          <w:sz w:val="32"/>
          <w:szCs w:val="32"/>
        </w:rPr>
      </w:pPr>
    </w:p>
    <w:p w:rsidR="00E47977" w:rsidRPr="00380BD0" w:rsidRDefault="00E47977" w:rsidP="00BA0CB8">
      <w:pPr>
        <w:snapToGrid w:val="0"/>
        <w:spacing w:line="500" w:lineRule="exact"/>
        <w:ind w:leftChars="300" w:left="854" w:hangingChars="42" w:hanging="134"/>
        <w:jc w:val="both"/>
        <w:rPr>
          <w:rFonts w:ascii="標楷體" w:eastAsia="標楷體" w:hAnsi="標楷體"/>
          <w:color w:val="000000" w:themeColor="text1"/>
          <w:sz w:val="32"/>
          <w:szCs w:val="32"/>
        </w:rPr>
      </w:pPr>
      <w:r w:rsidRPr="00380BD0">
        <w:rPr>
          <w:rFonts w:ascii="標楷體" w:eastAsia="標楷體" w:hAnsi="標楷體"/>
          <w:color w:val="000000" w:themeColor="text1"/>
          <w:sz w:val="32"/>
          <w:szCs w:val="32"/>
        </w:rPr>
        <w:lastRenderedPageBreak/>
        <w:t>謹祝</w:t>
      </w:r>
    </w:p>
    <w:p w:rsidR="00277650" w:rsidRPr="00380BD0" w:rsidRDefault="00E47977" w:rsidP="00BA0CB8">
      <w:pPr>
        <w:snapToGrid w:val="0"/>
        <w:spacing w:line="500" w:lineRule="exact"/>
        <w:ind w:leftChars="300" w:left="720"/>
        <w:jc w:val="both"/>
        <w:rPr>
          <w:rFonts w:ascii="標楷體" w:eastAsia="標楷體" w:hAnsi="標楷體"/>
          <w:color w:val="000000" w:themeColor="text1"/>
          <w:sz w:val="32"/>
          <w:szCs w:val="32"/>
        </w:rPr>
      </w:pPr>
      <w:r w:rsidRPr="00380BD0">
        <w:rPr>
          <w:rFonts w:ascii="標楷體" w:eastAsia="標楷體" w:hAnsi="標楷體"/>
          <w:color w:val="000000" w:themeColor="text1"/>
          <w:sz w:val="32"/>
          <w:szCs w:val="32"/>
        </w:rPr>
        <w:t>議長、副議長、各位議員女士、先生</w:t>
      </w:r>
      <w:r w:rsidR="004B248D" w:rsidRPr="00380BD0">
        <w:rPr>
          <w:rFonts w:ascii="標楷體" w:eastAsia="標楷體" w:hAnsi="標楷體" w:hint="eastAsia"/>
          <w:color w:val="000000" w:themeColor="text1"/>
          <w:sz w:val="32"/>
          <w:szCs w:val="32"/>
        </w:rPr>
        <w:t xml:space="preserve"> </w:t>
      </w:r>
    </w:p>
    <w:p w:rsidR="00E47977" w:rsidRPr="00380BD0" w:rsidRDefault="000A3834" w:rsidP="00BA0CB8">
      <w:pPr>
        <w:snapToGrid w:val="0"/>
        <w:spacing w:line="500" w:lineRule="exact"/>
        <w:ind w:leftChars="300" w:left="720"/>
        <w:jc w:val="both"/>
        <w:rPr>
          <w:rFonts w:ascii="標楷體" w:eastAsia="標楷體" w:hAnsi="標楷體"/>
          <w:color w:val="000000" w:themeColor="text1"/>
          <w:sz w:val="32"/>
          <w:szCs w:val="32"/>
        </w:rPr>
      </w:pPr>
      <w:r w:rsidRPr="00380BD0">
        <w:rPr>
          <w:rFonts w:ascii="標楷體" w:eastAsia="標楷體" w:hAnsi="標楷體" w:hint="eastAsia"/>
          <w:color w:val="000000" w:themeColor="text1"/>
          <w:sz w:val="32"/>
          <w:szCs w:val="32"/>
        </w:rPr>
        <w:t>身體健康 萬事如意</w:t>
      </w:r>
      <w:r w:rsidR="00E47977" w:rsidRPr="00380BD0">
        <w:rPr>
          <w:rFonts w:ascii="標楷體" w:eastAsia="標楷體" w:hAnsi="標楷體"/>
          <w:color w:val="000000" w:themeColor="text1"/>
          <w:sz w:val="32"/>
          <w:szCs w:val="32"/>
        </w:rPr>
        <w:t>！</w:t>
      </w:r>
    </w:p>
    <w:sectPr w:rsidR="00E47977" w:rsidRPr="00380BD0" w:rsidSect="007378EC">
      <w:footerReference w:type="even" r:id="rId21"/>
      <w:footerReference w:type="default" r:id="rId22"/>
      <w:pgSz w:w="11906" w:h="16838" w:code="9"/>
      <w:pgMar w:top="1304" w:right="992"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CCA" w:rsidRDefault="00B63CCA">
      <w:r>
        <w:separator/>
      </w:r>
    </w:p>
  </w:endnote>
  <w:endnote w:type="continuationSeparator" w:id="0">
    <w:p w:rsidR="00B63CCA" w:rsidRDefault="00B6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UnicodeMS">
    <w:altName w:val="Arial Unicode MS"/>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A1" w:rsidRDefault="006355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355A1" w:rsidRDefault="006355A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A1" w:rsidRDefault="006355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2BB7">
      <w:rPr>
        <w:rStyle w:val="a4"/>
        <w:noProof/>
      </w:rPr>
      <w:t>1</w:t>
    </w:r>
    <w:r>
      <w:rPr>
        <w:rStyle w:val="a4"/>
      </w:rPr>
      <w:fldChar w:fldCharType="end"/>
    </w:r>
  </w:p>
  <w:p w:rsidR="006355A1" w:rsidRDefault="006355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CCA" w:rsidRDefault="00B63CCA">
      <w:r>
        <w:separator/>
      </w:r>
    </w:p>
  </w:footnote>
  <w:footnote w:type="continuationSeparator" w:id="0">
    <w:p w:rsidR="00B63CCA" w:rsidRDefault="00B63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97A"/>
    <w:multiLevelType w:val="hybridMultilevel"/>
    <w:tmpl w:val="DD907A6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nsid w:val="0DCC0A86"/>
    <w:multiLevelType w:val="hybridMultilevel"/>
    <w:tmpl w:val="0BB8FFCA"/>
    <w:lvl w:ilvl="0" w:tplc="F10E3DEC">
      <w:start w:val="1"/>
      <w:numFmt w:val="taiwaneseCountingThousand"/>
      <w:lvlText w:val="%1、"/>
      <w:lvlJc w:val="left"/>
      <w:pPr>
        <w:tabs>
          <w:tab w:val="num" w:pos="880"/>
        </w:tabs>
        <w:ind w:left="880" w:hanging="720"/>
      </w:pPr>
      <w:rPr>
        <w:rFonts w:hAnsi="標楷體" w:hint="default"/>
        <w:sz w:val="32"/>
        <w:szCs w:val="32"/>
        <w:u w:val="none"/>
      </w:rPr>
    </w:lvl>
    <w:lvl w:ilvl="1" w:tplc="E4F67450">
      <w:start w:val="1"/>
      <w:numFmt w:val="taiwaneseCountingThousand"/>
      <w:lvlText w:val="(%2)"/>
      <w:lvlJc w:val="left"/>
      <w:pPr>
        <w:tabs>
          <w:tab w:val="num" w:pos="1360"/>
        </w:tabs>
        <w:ind w:left="1360" w:hanging="720"/>
      </w:pPr>
      <w:rPr>
        <w:rFonts w:hint="default"/>
        <w:sz w:val="32"/>
        <w:szCs w:val="32"/>
        <w:u w:val="none"/>
      </w:rPr>
    </w:lvl>
    <w:lvl w:ilvl="2" w:tplc="4EF44E06">
      <w:start w:val="1"/>
      <w:numFmt w:val="taiwaneseCountingThousand"/>
      <w:lvlText w:val="(%3)"/>
      <w:lvlJc w:val="left"/>
      <w:pPr>
        <w:ind w:left="1840" w:hanging="720"/>
      </w:pPr>
      <w:rPr>
        <w:rFonts w:hint="default"/>
      </w:rPr>
    </w:lvl>
    <w:lvl w:ilvl="3" w:tplc="0409000F" w:tentative="1">
      <w:start w:val="1"/>
      <w:numFmt w:val="decimal"/>
      <w:lvlText w:val="%4."/>
      <w:lvlJc w:val="left"/>
      <w:pPr>
        <w:tabs>
          <w:tab w:val="num" w:pos="2080"/>
        </w:tabs>
        <w:ind w:left="2080" w:hanging="480"/>
      </w:pPr>
    </w:lvl>
    <w:lvl w:ilvl="4" w:tplc="04090019">
      <w:start w:val="1"/>
      <w:numFmt w:val="ideographTraditional"/>
      <w:lvlText w:val="%5、"/>
      <w:lvlJc w:val="left"/>
      <w:pPr>
        <w:tabs>
          <w:tab w:val="num" w:pos="2560"/>
        </w:tabs>
        <w:ind w:left="2560" w:hanging="480"/>
      </w:pPr>
    </w:lvl>
    <w:lvl w:ilvl="5" w:tplc="0409001B" w:tentative="1">
      <w:start w:val="1"/>
      <w:numFmt w:val="lowerRoman"/>
      <w:lvlText w:val="%6."/>
      <w:lvlJc w:val="right"/>
      <w:pPr>
        <w:tabs>
          <w:tab w:val="num" w:pos="3040"/>
        </w:tabs>
        <w:ind w:left="3040" w:hanging="480"/>
      </w:pPr>
    </w:lvl>
    <w:lvl w:ilvl="6" w:tplc="0409000F" w:tentative="1">
      <w:start w:val="1"/>
      <w:numFmt w:val="decimal"/>
      <w:lvlText w:val="%7."/>
      <w:lvlJc w:val="left"/>
      <w:pPr>
        <w:tabs>
          <w:tab w:val="num" w:pos="3520"/>
        </w:tabs>
        <w:ind w:left="3520" w:hanging="480"/>
      </w:pPr>
    </w:lvl>
    <w:lvl w:ilvl="7" w:tplc="04090019" w:tentative="1">
      <w:start w:val="1"/>
      <w:numFmt w:val="ideographTraditional"/>
      <w:lvlText w:val="%8、"/>
      <w:lvlJc w:val="left"/>
      <w:pPr>
        <w:tabs>
          <w:tab w:val="num" w:pos="4000"/>
        </w:tabs>
        <w:ind w:left="4000" w:hanging="480"/>
      </w:pPr>
    </w:lvl>
    <w:lvl w:ilvl="8" w:tplc="0409001B" w:tentative="1">
      <w:start w:val="1"/>
      <w:numFmt w:val="lowerRoman"/>
      <w:lvlText w:val="%9."/>
      <w:lvlJc w:val="right"/>
      <w:pPr>
        <w:tabs>
          <w:tab w:val="num" w:pos="4480"/>
        </w:tabs>
        <w:ind w:left="4480" w:hanging="480"/>
      </w:pPr>
    </w:lvl>
  </w:abstractNum>
  <w:abstractNum w:abstractNumId="2">
    <w:nsid w:val="0EC8370B"/>
    <w:multiLevelType w:val="hybridMultilevel"/>
    <w:tmpl w:val="A22CF446"/>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12D0672C"/>
    <w:multiLevelType w:val="hybridMultilevel"/>
    <w:tmpl w:val="88325CC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nsid w:val="154F1ECA"/>
    <w:multiLevelType w:val="hybridMultilevel"/>
    <w:tmpl w:val="0D26B290"/>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5">
    <w:nsid w:val="1823228D"/>
    <w:multiLevelType w:val="hybridMultilevel"/>
    <w:tmpl w:val="68367B24"/>
    <w:lvl w:ilvl="0" w:tplc="8E6A002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nsid w:val="205E738B"/>
    <w:multiLevelType w:val="hybridMultilevel"/>
    <w:tmpl w:val="FCE09FC8"/>
    <w:lvl w:ilvl="0" w:tplc="860AAA76">
      <w:start w:val="2"/>
      <w:numFmt w:val="taiwaneseCountingThousand"/>
      <w:lvlText w:val="%1、"/>
      <w:lvlJc w:val="left"/>
      <w:pPr>
        <w:tabs>
          <w:tab w:val="num" w:pos="1020"/>
        </w:tabs>
        <w:ind w:left="1020" w:hanging="48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24FB5D0B"/>
    <w:multiLevelType w:val="hybridMultilevel"/>
    <w:tmpl w:val="EEA4B256"/>
    <w:lvl w:ilvl="0" w:tplc="43F22854">
      <w:start w:val="1"/>
      <w:numFmt w:val="taiwaneseCountingThousand"/>
      <w:lvlText w:val="（%1）"/>
      <w:lvlJc w:val="left"/>
      <w:pPr>
        <w:ind w:left="1648" w:hanging="1080"/>
      </w:pPr>
      <w:rPr>
        <w:rFonts w:hint="default"/>
        <w:color w:val="auto"/>
        <w:lang w:val="en-US"/>
      </w:rPr>
    </w:lvl>
    <w:lvl w:ilvl="1" w:tplc="44B2B648">
      <w:start w:val="1"/>
      <w:numFmt w:val="decimal"/>
      <w:lvlText w:val="%2."/>
      <w:lvlJc w:val="left"/>
      <w:pPr>
        <w:ind w:left="960" w:hanging="360"/>
      </w:pPr>
      <w:rPr>
        <w:rFonts w:hint="default"/>
      </w:rPr>
    </w:lvl>
    <w:lvl w:ilvl="2" w:tplc="0409000F">
      <w:start w:val="1"/>
      <w:numFmt w:val="decimal"/>
      <w:lvlText w:val="%3."/>
      <w:lvlJc w:val="left"/>
      <w:pPr>
        <w:tabs>
          <w:tab w:val="num" w:pos="1560"/>
        </w:tabs>
        <w:ind w:left="1560" w:hanging="480"/>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262D56F2"/>
    <w:multiLevelType w:val="hybridMultilevel"/>
    <w:tmpl w:val="D6FCFC12"/>
    <w:lvl w:ilvl="0" w:tplc="1D56D95E">
      <w:start w:val="1"/>
      <w:numFmt w:val="taiwaneseCountingThousand"/>
      <w:lvlText w:val="（%1）"/>
      <w:lvlJc w:val="left"/>
      <w:pPr>
        <w:ind w:left="1648" w:hanging="1080"/>
      </w:pPr>
      <w:rPr>
        <w:rFonts w:hint="default"/>
        <w:color w:val="auto"/>
      </w:rPr>
    </w:lvl>
    <w:lvl w:ilvl="1" w:tplc="44B2B648">
      <w:start w:val="1"/>
      <w:numFmt w:val="decimal"/>
      <w:lvlText w:val="%2."/>
      <w:lvlJc w:val="left"/>
      <w:pPr>
        <w:ind w:left="960" w:hanging="360"/>
      </w:pPr>
      <w:rPr>
        <w:rFonts w:hint="default"/>
      </w:rPr>
    </w:lvl>
    <w:lvl w:ilvl="2" w:tplc="0409000F">
      <w:start w:val="1"/>
      <w:numFmt w:val="decimal"/>
      <w:lvlText w:val="%3."/>
      <w:lvlJc w:val="left"/>
      <w:pPr>
        <w:tabs>
          <w:tab w:val="num" w:pos="1560"/>
        </w:tabs>
        <w:ind w:left="1560" w:hanging="480"/>
      </w:pPr>
      <w:rPr>
        <w:rFonts w:hint="default"/>
      </w:rPr>
    </w:lvl>
    <w:lvl w:ilvl="3" w:tplc="0409000F">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nsid w:val="27EA7FC0"/>
    <w:multiLevelType w:val="hybridMultilevel"/>
    <w:tmpl w:val="DC7640EE"/>
    <w:lvl w:ilvl="0" w:tplc="1D56D95E">
      <w:start w:val="1"/>
      <w:numFmt w:val="taiwaneseCountingThousand"/>
      <w:lvlText w:val="（%1）"/>
      <w:lvlJc w:val="left"/>
      <w:pPr>
        <w:ind w:left="1648" w:hanging="1080"/>
      </w:pPr>
      <w:rPr>
        <w:rFonts w:hint="default"/>
        <w:color w:val="auto"/>
      </w:rPr>
    </w:lvl>
    <w:lvl w:ilvl="1" w:tplc="44B2B648">
      <w:start w:val="1"/>
      <w:numFmt w:val="decimal"/>
      <w:lvlText w:val="%2."/>
      <w:lvlJc w:val="left"/>
      <w:pPr>
        <w:ind w:left="960" w:hanging="360"/>
      </w:pPr>
      <w:rPr>
        <w:rFonts w:hint="default"/>
      </w:rPr>
    </w:lvl>
    <w:lvl w:ilvl="2" w:tplc="0409000F">
      <w:start w:val="1"/>
      <w:numFmt w:val="decimal"/>
      <w:lvlText w:val="%3."/>
      <w:lvlJc w:val="left"/>
      <w:pPr>
        <w:tabs>
          <w:tab w:val="num" w:pos="1560"/>
        </w:tabs>
        <w:ind w:left="1560" w:hanging="480"/>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2A774A16"/>
    <w:multiLevelType w:val="hybridMultilevel"/>
    <w:tmpl w:val="F2542E4C"/>
    <w:lvl w:ilvl="0" w:tplc="49A22A54">
      <w:start w:val="1"/>
      <w:numFmt w:val="taiwaneseCountingThousand"/>
      <w:lvlText w:val="（%1）"/>
      <w:lvlJc w:val="left"/>
      <w:pPr>
        <w:ind w:left="640" w:hanging="48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327A3BBE"/>
    <w:multiLevelType w:val="hybridMultilevel"/>
    <w:tmpl w:val="96BAC82C"/>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2">
    <w:nsid w:val="3A103674"/>
    <w:multiLevelType w:val="hybridMultilevel"/>
    <w:tmpl w:val="7FB6E5FE"/>
    <w:lvl w:ilvl="0" w:tplc="0409000F">
      <w:start w:val="1"/>
      <w:numFmt w:val="decimal"/>
      <w:lvlText w:val="%1."/>
      <w:lvlJc w:val="left"/>
      <w:pPr>
        <w:ind w:left="2128" w:hanging="480"/>
      </w:pPr>
    </w:lvl>
    <w:lvl w:ilvl="1" w:tplc="04090019" w:tentative="1">
      <w:start w:val="1"/>
      <w:numFmt w:val="ideographTraditional"/>
      <w:lvlText w:val="%2、"/>
      <w:lvlJc w:val="left"/>
      <w:pPr>
        <w:ind w:left="2608" w:hanging="480"/>
      </w:pPr>
    </w:lvl>
    <w:lvl w:ilvl="2" w:tplc="0409001B" w:tentative="1">
      <w:start w:val="1"/>
      <w:numFmt w:val="lowerRoman"/>
      <w:lvlText w:val="%3."/>
      <w:lvlJc w:val="right"/>
      <w:pPr>
        <w:ind w:left="3088" w:hanging="480"/>
      </w:pPr>
    </w:lvl>
    <w:lvl w:ilvl="3" w:tplc="0409000F" w:tentative="1">
      <w:start w:val="1"/>
      <w:numFmt w:val="decimal"/>
      <w:lvlText w:val="%4."/>
      <w:lvlJc w:val="left"/>
      <w:pPr>
        <w:ind w:left="3568" w:hanging="480"/>
      </w:pPr>
    </w:lvl>
    <w:lvl w:ilvl="4" w:tplc="04090019" w:tentative="1">
      <w:start w:val="1"/>
      <w:numFmt w:val="ideographTraditional"/>
      <w:lvlText w:val="%5、"/>
      <w:lvlJc w:val="left"/>
      <w:pPr>
        <w:ind w:left="4048" w:hanging="480"/>
      </w:pPr>
    </w:lvl>
    <w:lvl w:ilvl="5" w:tplc="0409001B" w:tentative="1">
      <w:start w:val="1"/>
      <w:numFmt w:val="lowerRoman"/>
      <w:lvlText w:val="%6."/>
      <w:lvlJc w:val="right"/>
      <w:pPr>
        <w:ind w:left="4528" w:hanging="480"/>
      </w:pPr>
    </w:lvl>
    <w:lvl w:ilvl="6" w:tplc="0409000F" w:tentative="1">
      <w:start w:val="1"/>
      <w:numFmt w:val="decimal"/>
      <w:lvlText w:val="%7."/>
      <w:lvlJc w:val="left"/>
      <w:pPr>
        <w:ind w:left="5008" w:hanging="480"/>
      </w:pPr>
    </w:lvl>
    <w:lvl w:ilvl="7" w:tplc="04090019" w:tentative="1">
      <w:start w:val="1"/>
      <w:numFmt w:val="ideographTraditional"/>
      <w:lvlText w:val="%8、"/>
      <w:lvlJc w:val="left"/>
      <w:pPr>
        <w:ind w:left="5488" w:hanging="480"/>
      </w:pPr>
    </w:lvl>
    <w:lvl w:ilvl="8" w:tplc="0409001B" w:tentative="1">
      <w:start w:val="1"/>
      <w:numFmt w:val="lowerRoman"/>
      <w:lvlText w:val="%9."/>
      <w:lvlJc w:val="right"/>
      <w:pPr>
        <w:ind w:left="5968" w:hanging="480"/>
      </w:pPr>
    </w:lvl>
  </w:abstractNum>
  <w:abstractNum w:abstractNumId="13">
    <w:nsid w:val="3C054CB9"/>
    <w:multiLevelType w:val="hybridMultilevel"/>
    <w:tmpl w:val="457AA506"/>
    <w:lvl w:ilvl="0" w:tplc="7F101F94">
      <w:start w:val="1"/>
      <w:numFmt w:val="taiwaneseCountingThousand"/>
      <w:lvlText w:val="（%1）"/>
      <w:lvlJc w:val="left"/>
      <w:pPr>
        <w:ind w:left="640" w:hanging="480"/>
      </w:pPr>
      <w:rPr>
        <w:rFonts w:hint="default"/>
        <w:b w:val="0"/>
        <w:sz w:val="32"/>
        <w:szCs w:val="32"/>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4">
    <w:nsid w:val="40141233"/>
    <w:multiLevelType w:val="hybridMultilevel"/>
    <w:tmpl w:val="E0B625FE"/>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5">
    <w:nsid w:val="49713988"/>
    <w:multiLevelType w:val="hybridMultilevel"/>
    <w:tmpl w:val="814CA278"/>
    <w:lvl w:ilvl="0" w:tplc="64D605A0">
      <w:start w:val="1"/>
      <w:numFmt w:val="decimal"/>
      <w:lvlText w:val="%1."/>
      <w:lvlJc w:val="left"/>
      <w:pPr>
        <w:ind w:left="1120" w:hanging="480"/>
      </w:pPr>
      <w:rPr>
        <w:sz w:val="28"/>
        <w:szCs w:val="28"/>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6">
    <w:nsid w:val="4BB76DC7"/>
    <w:multiLevelType w:val="hybridMultilevel"/>
    <w:tmpl w:val="7CECD0C8"/>
    <w:lvl w:ilvl="0" w:tplc="DDD4C10C">
      <w:start w:val="6"/>
      <w:numFmt w:val="decimal"/>
      <w:lvlText w:val="%1."/>
      <w:lvlJc w:val="lef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D5174B8"/>
    <w:multiLevelType w:val="hybridMultilevel"/>
    <w:tmpl w:val="2B0496B4"/>
    <w:lvl w:ilvl="0" w:tplc="8E6A002A">
      <w:start w:val="1"/>
      <w:numFmt w:val="decimal"/>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8">
    <w:nsid w:val="4F63603C"/>
    <w:multiLevelType w:val="hybridMultilevel"/>
    <w:tmpl w:val="455C39B8"/>
    <w:lvl w:ilvl="0" w:tplc="55041298">
      <w:start w:val="2"/>
      <w:numFmt w:val="taiwaneseCountingThousand"/>
      <w:lvlText w:val="（%1）"/>
      <w:lvlJc w:val="left"/>
      <w:pPr>
        <w:ind w:left="6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2FD6900"/>
    <w:multiLevelType w:val="hybridMultilevel"/>
    <w:tmpl w:val="4C969E74"/>
    <w:lvl w:ilvl="0" w:tplc="668EBE7E">
      <w:start w:val="1"/>
      <w:numFmt w:val="decimal"/>
      <w:lvlText w:val="（%1）"/>
      <w:lvlJc w:val="left"/>
      <w:pPr>
        <w:ind w:left="2190" w:hanging="480"/>
      </w:pPr>
      <w:rPr>
        <w:rFonts w:hint="default"/>
        <w:lang w:val="en-US"/>
      </w:rPr>
    </w:lvl>
    <w:lvl w:ilvl="1" w:tplc="04090019" w:tentative="1">
      <w:start w:val="1"/>
      <w:numFmt w:val="ideographTraditional"/>
      <w:lvlText w:val="%2、"/>
      <w:lvlJc w:val="left"/>
      <w:pPr>
        <w:ind w:left="2670" w:hanging="480"/>
      </w:pPr>
    </w:lvl>
    <w:lvl w:ilvl="2" w:tplc="0409001B" w:tentative="1">
      <w:start w:val="1"/>
      <w:numFmt w:val="lowerRoman"/>
      <w:lvlText w:val="%3."/>
      <w:lvlJc w:val="right"/>
      <w:pPr>
        <w:ind w:left="3150" w:hanging="480"/>
      </w:pPr>
    </w:lvl>
    <w:lvl w:ilvl="3" w:tplc="0409000F" w:tentative="1">
      <w:start w:val="1"/>
      <w:numFmt w:val="decimal"/>
      <w:lvlText w:val="%4."/>
      <w:lvlJc w:val="left"/>
      <w:pPr>
        <w:ind w:left="3630" w:hanging="480"/>
      </w:pPr>
    </w:lvl>
    <w:lvl w:ilvl="4" w:tplc="04090019" w:tentative="1">
      <w:start w:val="1"/>
      <w:numFmt w:val="ideographTraditional"/>
      <w:lvlText w:val="%5、"/>
      <w:lvlJc w:val="left"/>
      <w:pPr>
        <w:ind w:left="4110" w:hanging="480"/>
      </w:pPr>
    </w:lvl>
    <w:lvl w:ilvl="5" w:tplc="0409001B" w:tentative="1">
      <w:start w:val="1"/>
      <w:numFmt w:val="lowerRoman"/>
      <w:lvlText w:val="%6."/>
      <w:lvlJc w:val="right"/>
      <w:pPr>
        <w:ind w:left="4590" w:hanging="480"/>
      </w:pPr>
    </w:lvl>
    <w:lvl w:ilvl="6" w:tplc="0409000F" w:tentative="1">
      <w:start w:val="1"/>
      <w:numFmt w:val="decimal"/>
      <w:lvlText w:val="%7."/>
      <w:lvlJc w:val="left"/>
      <w:pPr>
        <w:ind w:left="5070" w:hanging="480"/>
      </w:pPr>
    </w:lvl>
    <w:lvl w:ilvl="7" w:tplc="04090019" w:tentative="1">
      <w:start w:val="1"/>
      <w:numFmt w:val="ideographTraditional"/>
      <w:lvlText w:val="%8、"/>
      <w:lvlJc w:val="left"/>
      <w:pPr>
        <w:ind w:left="5550" w:hanging="480"/>
      </w:pPr>
    </w:lvl>
    <w:lvl w:ilvl="8" w:tplc="0409001B" w:tentative="1">
      <w:start w:val="1"/>
      <w:numFmt w:val="lowerRoman"/>
      <w:lvlText w:val="%9."/>
      <w:lvlJc w:val="right"/>
      <w:pPr>
        <w:ind w:left="6030" w:hanging="480"/>
      </w:pPr>
    </w:lvl>
  </w:abstractNum>
  <w:abstractNum w:abstractNumId="20">
    <w:nsid w:val="55A60352"/>
    <w:multiLevelType w:val="multilevel"/>
    <w:tmpl w:val="89748E96"/>
    <w:styleLink w:val="1"/>
    <w:lvl w:ilvl="0">
      <w:start w:val="1"/>
      <w:numFmt w:val="taiwaneseCountingThousand"/>
      <w:lvlText w:val="%1、"/>
      <w:lvlJc w:val="left"/>
      <w:pPr>
        <w:ind w:left="720" w:hanging="360"/>
      </w:pPr>
      <w:rPr>
        <w:rFonts w:hint="eastAsia"/>
      </w:rPr>
    </w:lvl>
    <w:lvl w:ilvl="1">
      <w:start w:val="1"/>
      <w:numFmt w:val="taiwaneseCountingThousand"/>
      <w:lvlText w:val="(%2)"/>
      <w:lvlJc w:val="left"/>
      <w:pPr>
        <w:ind w:left="720" w:hanging="360"/>
      </w:pPr>
      <w:rPr>
        <w:rFonts w:hint="eastAsia"/>
      </w:rPr>
    </w:lvl>
    <w:lvl w:ilvl="2">
      <w:start w:val="1"/>
      <w:numFmt w:val="none"/>
      <w:lvlText w:val="%3"/>
      <w:lvlJc w:val="left"/>
      <w:pPr>
        <w:ind w:left="964" w:hanging="244"/>
      </w:pPr>
      <w:rPr>
        <w:rFonts w:hint="eastAsia"/>
      </w:rPr>
    </w:lvl>
    <w:lvl w:ilvl="3">
      <w:start w:val="1"/>
      <w:numFmt w:val="decimal"/>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nsid w:val="60E503E9"/>
    <w:multiLevelType w:val="hybridMultilevel"/>
    <w:tmpl w:val="EEA4B256"/>
    <w:lvl w:ilvl="0" w:tplc="43F22854">
      <w:start w:val="1"/>
      <w:numFmt w:val="taiwaneseCountingThousand"/>
      <w:lvlText w:val="（%1）"/>
      <w:lvlJc w:val="left"/>
      <w:pPr>
        <w:ind w:left="1648" w:hanging="1080"/>
      </w:pPr>
      <w:rPr>
        <w:rFonts w:hint="default"/>
        <w:color w:val="auto"/>
        <w:lang w:val="en-US"/>
      </w:rPr>
    </w:lvl>
    <w:lvl w:ilvl="1" w:tplc="44B2B648">
      <w:start w:val="1"/>
      <w:numFmt w:val="decimal"/>
      <w:lvlText w:val="%2."/>
      <w:lvlJc w:val="left"/>
      <w:pPr>
        <w:ind w:left="960" w:hanging="360"/>
      </w:pPr>
      <w:rPr>
        <w:rFonts w:hint="default"/>
      </w:rPr>
    </w:lvl>
    <w:lvl w:ilvl="2" w:tplc="0409000F">
      <w:start w:val="1"/>
      <w:numFmt w:val="decimal"/>
      <w:lvlText w:val="%3."/>
      <w:lvlJc w:val="left"/>
      <w:pPr>
        <w:tabs>
          <w:tab w:val="num" w:pos="1560"/>
        </w:tabs>
        <w:ind w:left="1560" w:hanging="480"/>
      </w:pPr>
      <w:rPr>
        <w:rFonts w:hint="default"/>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nsid w:val="6B7D6B86"/>
    <w:multiLevelType w:val="hybridMultilevel"/>
    <w:tmpl w:val="58C0257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nsid w:val="6EAE6095"/>
    <w:multiLevelType w:val="hybridMultilevel"/>
    <w:tmpl w:val="CFCC7148"/>
    <w:lvl w:ilvl="0" w:tplc="B01E1674">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F597181"/>
    <w:multiLevelType w:val="hybridMultilevel"/>
    <w:tmpl w:val="58D8F274"/>
    <w:lvl w:ilvl="0" w:tplc="A8AC689A">
      <w:start w:val="1"/>
      <w:numFmt w:val="taiwaneseCountingThousand"/>
      <w:lvlText w:val="(%1)"/>
      <w:lvlJc w:val="left"/>
      <w:pPr>
        <w:ind w:left="1260" w:hanging="780"/>
      </w:pPr>
      <w:rPr>
        <w:rFonts w:hint="default"/>
        <w:color w:val="FF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72590B8D"/>
    <w:multiLevelType w:val="hybridMultilevel"/>
    <w:tmpl w:val="A518009A"/>
    <w:lvl w:ilvl="0" w:tplc="1D56D95E">
      <w:start w:val="1"/>
      <w:numFmt w:val="taiwaneseCountingThousand"/>
      <w:lvlText w:val="（%1）"/>
      <w:lvlJc w:val="left"/>
      <w:pPr>
        <w:ind w:left="2324" w:hanging="480"/>
      </w:pPr>
      <w:rPr>
        <w:rFonts w:hint="default"/>
        <w:b w:val="0"/>
        <w:color w:val="auto"/>
        <w:sz w:val="28"/>
        <w:szCs w:val="28"/>
        <w:lang w:val="en-US"/>
      </w:rPr>
    </w:lvl>
    <w:lvl w:ilvl="1" w:tplc="44B2B648">
      <w:start w:val="1"/>
      <w:numFmt w:val="decimal"/>
      <w:lvlText w:val="%2."/>
      <w:lvlJc w:val="left"/>
      <w:pPr>
        <w:ind w:left="2640" w:hanging="48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6">
    <w:nsid w:val="76FD20A6"/>
    <w:multiLevelType w:val="hybridMultilevel"/>
    <w:tmpl w:val="11486B76"/>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7">
    <w:nsid w:val="78552E05"/>
    <w:multiLevelType w:val="hybridMultilevel"/>
    <w:tmpl w:val="AB5C775C"/>
    <w:lvl w:ilvl="0" w:tplc="F3C6B976">
      <w:start w:val="1"/>
      <w:numFmt w:val="taiwaneseCountingThousand"/>
      <w:lvlText w:val="%1、"/>
      <w:lvlJc w:val="left"/>
      <w:pPr>
        <w:tabs>
          <w:tab w:val="num" w:pos="480"/>
        </w:tabs>
        <w:ind w:left="480" w:hanging="480"/>
      </w:pPr>
      <w:rPr>
        <w:lang w:val="en-US"/>
      </w:rPr>
    </w:lvl>
    <w:lvl w:ilvl="1" w:tplc="49A22A54">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15">
      <w:start w:val="1"/>
      <w:numFmt w:val="taiwaneseCountingThousand"/>
      <w:lvlText w:val="%4、"/>
      <w:lvlJc w:val="left"/>
      <w:pPr>
        <w:tabs>
          <w:tab w:val="num" w:pos="1920"/>
        </w:tabs>
        <w:ind w:left="1920" w:hanging="480"/>
      </w:pPr>
    </w:lvl>
    <w:lvl w:ilvl="4" w:tplc="5338DB68">
      <w:start w:val="1"/>
      <w:numFmt w:val="taiwaneseCountingThousand"/>
      <w:lvlText w:val="(%5）"/>
      <w:lvlJc w:val="left"/>
      <w:pPr>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8E7130A"/>
    <w:multiLevelType w:val="hybridMultilevel"/>
    <w:tmpl w:val="B0789AFC"/>
    <w:lvl w:ilvl="0" w:tplc="04090015">
      <w:start w:val="1"/>
      <w:numFmt w:val="taiwaneseCountingThousand"/>
      <w:lvlText w:val="%1、"/>
      <w:lvlJc w:val="left"/>
      <w:pPr>
        <w:tabs>
          <w:tab w:val="num" w:pos="1520"/>
        </w:tabs>
        <w:ind w:left="1520" w:hanging="720"/>
      </w:pPr>
      <w:rPr>
        <w:rFonts w:hint="default"/>
        <w:sz w:val="32"/>
        <w:szCs w:val="32"/>
        <w:u w:val="none"/>
        <w:lang w:val="en-US"/>
      </w:rPr>
    </w:lvl>
    <w:lvl w:ilvl="1" w:tplc="EDE291A6">
      <w:start w:val="1"/>
      <w:numFmt w:val="taiwaneseCountingThousand"/>
      <w:lvlText w:val="（%2）"/>
      <w:lvlJc w:val="left"/>
      <w:pPr>
        <w:ind w:left="2200" w:hanging="1080"/>
      </w:pPr>
      <w:rPr>
        <w:rFonts w:hint="default"/>
        <w:b w:val="0"/>
        <w:sz w:val="32"/>
        <w:szCs w:val="32"/>
        <w:u w:val="none"/>
        <w:lang w:val="en-US"/>
      </w:rPr>
    </w:lvl>
    <w:lvl w:ilvl="2" w:tplc="49A22A54">
      <w:start w:val="1"/>
      <w:numFmt w:val="taiwaneseCountingThousand"/>
      <w:lvlText w:val="（%3）"/>
      <w:lvlJc w:val="left"/>
      <w:pPr>
        <w:ind w:left="2680" w:hanging="1080"/>
      </w:pPr>
      <w:rPr>
        <w:rFonts w:hint="default"/>
        <w:sz w:val="32"/>
        <w:szCs w:val="32"/>
        <w:u w:val="none"/>
        <w:lang w:val="en-US"/>
      </w:rPr>
    </w:lvl>
    <w:lvl w:ilvl="3" w:tplc="0409000F">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9">
    <w:nsid w:val="7D336F79"/>
    <w:multiLevelType w:val="hybridMultilevel"/>
    <w:tmpl w:val="D4DEE64A"/>
    <w:lvl w:ilvl="0" w:tplc="0409000F">
      <w:start w:val="1"/>
      <w:numFmt w:val="decimal"/>
      <w:lvlText w:val="%1."/>
      <w:lvlJc w:val="left"/>
      <w:pPr>
        <w:tabs>
          <w:tab w:val="num" w:pos="1560"/>
        </w:tabs>
        <w:ind w:left="1560" w:hanging="480"/>
      </w:p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num w:numId="1">
    <w:abstractNumId w:val="8"/>
  </w:num>
  <w:num w:numId="2">
    <w:abstractNumId w:val="1"/>
  </w:num>
  <w:num w:numId="3">
    <w:abstractNumId w:val="27"/>
  </w:num>
  <w:num w:numId="4">
    <w:abstractNumId w:val="28"/>
  </w:num>
  <w:num w:numId="5">
    <w:abstractNumId w:val="29"/>
  </w:num>
  <w:num w:numId="6">
    <w:abstractNumId w:val="20"/>
  </w:num>
  <w:num w:numId="7">
    <w:abstractNumId w:val="11"/>
  </w:num>
  <w:num w:numId="8">
    <w:abstractNumId w:val="10"/>
  </w:num>
  <w:num w:numId="9">
    <w:abstractNumId w:val="22"/>
  </w:num>
  <w:num w:numId="10">
    <w:abstractNumId w:val="13"/>
  </w:num>
  <w:num w:numId="11">
    <w:abstractNumId w:val="26"/>
  </w:num>
  <w:num w:numId="12">
    <w:abstractNumId w:val="4"/>
  </w:num>
  <w:num w:numId="13">
    <w:abstractNumId w:val="6"/>
  </w:num>
  <w:num w:numId="14">
    <w:abstractNumId w:val="14"/>
  </w:num>
  <w:num w:numId="15">
    <w:abstractNumId w:val="2"/>
  </w:num>
  <w:num w:numId="16">
    <w:abstractNumId w:val="15"/>
  </w:num>
  <w:num w:numId="17">
    <w:abstractNumId w:val="25"/>
  </w:num>
  <w:num w:numId="18">
    <w:abstractNumId w:val="17"/>
  </w:num>
  <w:num w:numId="19">
    <w:abstractNumId w:val="19"/>
  </w:num>
  <w:num w:numId="20">
    <w:abstractNumId w:val="5"/>
  </w:num>
  <w:num w:numId="21">
    <w:abstractNumId w:val="21"/>
  </w:num>
  <w:num w:numId="22">
    <w:abstractNumId w:val="9"/>
  </w:num>
  <w:num w:numId="23">
    <w:abstractNumId w:val="12"/>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num>
  <w:num w:numId="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8"/>
  </w:num>
  <w:num w:numId="31">
    <w:abstractNumId w:val="16"/>
  </w:num>
  <w:num w:numId="32">
    <w:abstractNumId w:val="24"/>
  </w:num>
  <w:num w:numId="3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597"/>
    <w:rsid w:val="000000E6"/>
    <w:rsid w:val="000007CE"/>
    <w:rsid w:val="00000FE7"/>
    <w:rsid w:val="000010B3"/>
    <w:rsid w:val="000021B9"/>
    <w:rsid w:val="000055A2"/>
    <w:rsid w:val="00005736"/>
    <w:rsid w:val="00006C14"/>
    <w:rsid w:val="00006EF0"/>
    <w:rsid w:val="0000747F"/>
    <w:rsid w:val="00010177"/>
    <w:rsid w:val="00010680"/>
    <w:rsid w:val="00011AFB"/>
    <w:rsid w:val="00014C85"/>
    <w:rsid w:val="00014DB6"/>
    <w:rsid w:val="000165B5"/>
    <w:rsid w:val="0001668A"/>
    <w:rsid w:val="00016FF0"/>
    <w:rsid w:val="00017F9A"/>
    <w:rsid w:val="000200E4"/>
    <w:rsid w:val="000217B4"/>
    <w:rsid w:val="00022D0E"/>
    <w:rsid w:val="00025F9D"/>
    <w:rsid w:val="000321E5"/>
    <w:rsid w:val="000336F4"/>
    <w:rsid w:val="00033D1C"/>
    <w:rsid w:val="00033D4F"/>
    <w:rsid w:val="00035EEC"/>
    <w:rsid w:val="00036197"/>
    <w:rsid w:val="00041A22"/>
    <w:rsid w:val="00042535"/>
    <w:rsid w:val="0004283F"/>
    <w:rsid w:val="00042C4A"/>
    <w:rsid w:val="00044073"/>
    <w:rsid w:val="00044882"/>
    <w:rsid w:val="00044BB6"/>
    <w:rsid w:val="00045C62"/>
    <w:rsid w:val="00046674"/>
    <w:rsid w:val="00046679"/>
    <w:rsid w:val="00046A1F"/>
    <w:rsid w:val="00046E01"/>
    <w:rsid w:val="0004723D"/>
    <w:rsid w:val="000476F0"/>
    <w:rsid w:val="0004794A"/>
    <w:rsid w:val="000511A9"/>
    <w:rsid w:val="00051861"/>
    <w:rsid w:val="00052249"/>
    <w:rsid w:val="00052D94"/>
    <w:rsid w:val="00054CA8"/>
    <w:rsid w:val="0005525A"/>
    <w:rsid w:val="00055772"/>
    <w:rsid w:val="00055E42"/>
    <w:rsid w:val="00055FC7"/>
    <w:rsid w:val="00057C72"/>
    <w:rsid w:val="00061361"/>
    <w:rsid w:val="00062316"/>
    <w:rsid w:val="00062814"/>
    <w:rsid w:val="00062829"/>
    <w:rsid w:val="00063D84"/>
    <w:rsid w:val="0006479F"/>
    <w:rsid w:val="0006586D"/>
    <w:rsid w:val="00065979"/>
    <w:rsid w:val="00070223"/>
    <w:rsid w:val="00070B51"/>
    <w:rsid w:val="00071CD9"/>
    <w:rsid w:val="00074E15"/>
    <w:rsid w:val="00074F34"/>
    <w:rsid w:val="00075364"/>
    <w:rsid w:val="00075A77"/>
    <w:rsid w:val="00075EB3"/>
    <w:rsid w:val="00076402"/>
    <w:rsid w:val="00077078"/>
    <w:rsid w:val="0007758F"/>
    <w:rsid w:val="00077D38"/>
    <w:rsid w:val="00080065"/>
    <w:rsid w:val="00080754"/>
    <w:rsid w:val="000809A2"/>
    <w:rsid w:val="0008164C"/>
    <w:rsid w:val="00081AC6"/>
    <w:rsid w:val="000821DF"/>
    <w:rsid w:val="00082F35"/>
    <w:rsid w:val="000869AF"/>
    <w:rsid w:val="00087F4F"/>
    <w:rsid w:val="00090804"/>
    <w:rsid w:val="00090AC7"/>
    <w:rsid w:val="000929D2"/>
    <w:rsid w:val="00092A57"/>
    <w:rsid w:val="0009307D"/>
    <w:rsid w:val="000938FC"/>
    <w:rsid w:val="00095096"/>
    <w:rsid w:val="000955F9"/>
    <w:rsid w:val="00095643"/>
    <w:rsid w:val="000A09CB"/>
    <w:rsid w:val="000A1027"/>
    <w:rsid w:val="000A11CD"/>
    <w:rsid w:val="000A1216"/>
    <w:rsid w:val="000A133C"/>
    <w:rsid w:val="000A1678"/>
    <w:rsid w:val="000A304B"/>
    <w:rsid w:val="000A378B"/>
    <w:rsid w:val="000A3834"/>
    <w:rsid w:val="000A46FE"/>
    <w:rsid w:val="000A474A"/>
    <w:rsid w:val="000A6E79"/>
    <w:rsid w:val="000A7A43"/>
    <w:rsid w:val="000B0CF6"/>
    <w:rsid w:val="000B1D10"/>
    <w:rsid w:val="000B29D1"/>
    <w:rsid w:val="000B2DB0"/>
    <w:rsid w:val="000B4055"/>
    <w:rsid w:val="000B4F5C"/>
    <w:rsid w:val="000B5FBD"/>
    <w:rsid w:val="000B6265"/>
    <w:rsid w:val="000B6853"/>
    <w:rsid w:val="000B6AB8"/>
    <w:rsid w:val="000B6B4D"/>
    <w:rsid w:val="000B778C"/>
    <w:rsid w:val="000B779B"/>
    <w:rsid w:val="000C10D7"/>
    <w:rsid w:val="000C16A3"/>
    <w:rsid w:val="000C17FC"/>
    <w:rsid w:val="000C21C2"/>
    <w:rsid w:val="000C499D"/>
    <w:rsid w:val="000C632D"/>
    <w:rsid w:val="000C760D"/>
    <w:rsid w:val="000C7974"/>
    <w:rsid w:val="000C7B7F"/>
    <w:rsid w:val="000D2E1D"/>
    <w:rsid w:val="000D37B0"/>
    <w:rsid w:val="000D3A7F"/>
    <w:rsid w:val="000D3AAC"/>
    <w:rsid w:val="000D3AF4"/>
    <w:rsid w:val="000D482A"/>
    <w:rsid w:val="000D522C"/>
    <w:rsid w:val="000D7EA0"/>
    <w:rsid w:val="000E0200"/>
    <w:rsid w:val="000E0C76"/>
    <w:rsid w:val="000E18B0"/>
    <w:rsid w:val="000E1F70"/>
    <w:rsid w:val="000E1FD4"/>
    <w:rsid w:val="000E2171"/>
    <w:rsid w:val="000E36AA"/>
    <w:rsid w:val="000E476E"/>
    <w:rsid w:val="000E4785"/>
    <w:rsid w:val="000E4822"/>
    <w:rsid w:val="000E4B9A"/>
    <w:rsid w:val="000E548F"/>
    <w:rsid w:val="000E5A3B"/>
    <w:rsid w:val="000E5CF2"/>
    <w:rsid w:val="000E5F29"/>
    <w:rsid w:val="000E67D1"/>
    <w:rsid w:val="000E7141"/>
    <w:rsid w:val="000E7628"/>
    <w:rsid w:val="000F033D"/>
    <w:rsid w:val="000F06D1"/>
    <w:rsid w:val="000F1177"/>
    <w:rsid w:val="000F1310"/>
    <w:rsid w:val="000F244A"/>
    <w:rsid w:val="000F2E5F"/>
    <w:rsid w:val="000F321D"/>
    <w:rsid w:val="000F3ADC"/>
    <w:rsid w:val="000F4437"/>
    <w:rsid w:val="000F65AF"/>
    <w:rsid w:val="000F6A3E"/>
    <w:rsid w:val="000F7F02"/>
    <w:rsid w:val="000F7FAE"/>
    <w:rsid w:val="00100581"/>
    <w:rsid w:val="001014E0"/>
    <w:rsid w:val="001031EE"/>
    <w:rsid w:val="00103D22"/>
    <w:rsid w:val="00103E1D"/>
    <w:rsid w:val="001057FA"/>
    <w:rsid w:val="0010594C"/>
    <w:rsid w:val="0010623E"/>
    <w:rsid w:val="00107702"/>
    <w:rsid w:val="001077A1"/>
    <w:rsid w:val="00107AD4"/>
    <w:rsid w:val="00107B2C"/>
    <w:rsid w:val="001108D1"/>
    <w:rsid w:val="00111E0D"/>
    <w:rsid w:val="00111F15"/>
    <w:rsid w:val="0011272C"/>
    <w:rsid w:val="001130C6"/>
    <w:rsid w:val="001130E7"/>
    <w:rsid w:val="00113440"/>
    <w:rsid w:val="001135C8"/>
    <w:rsid w:val="00114A74"/>
    <w:rsid w:val="0011542B"/>
    <w:rsid w:val="00115868"/>
    <w:rsid w:val="00116D09"/>
    <w:rsid w:val="00116FD8"/>
    <w:rsid w:val="0011732A"/>
    <w:rsid w:val="0011745A"/>
    <w:rsid w:val="00117E0F"/>
    <w:rsid w:val="0012092F"/>
    <w:rsid w:val="00121850"/>
    <w:rsid w:val="00123C2D"/>
    <w:rsid w:val="001248BA"/>
    <w:rsid w:val="00124B30"/>
    <w:rsid w:val="00125C2D"/>
    <w:rsid w:val="00126A79"/>
    <w:rsid w:val="00126C0A"/>
    <w:rsid w:val="0012780C"/>
    <w:rsid w:val="00127F05"/>
    <w:rsid w:val="00130870"/>
    <w:rsid w:val="00130D8B"/>
    <w:rsid w:val="00131952"/>
    <w:rsid w:val="001319A1"/>
    <w:rsid w:val="0013221F"/>
    <w:rsid w:val="00132501"/>
    <w:rsid w:val="00134041"/>
    <w:rsid w:val="001346FF"/>
    <w:rsid w:val="00134848"/>
    <w:rsid w:val="00134A09"/>
    <w:rsid w:val="001363C5"/>
    <w:rsid w:val="00136449"/>
    <w:rsid w:val="001405AD"/>
    <w:rsid w:val="00140F45"/>
    <w:rsid w:val="001416AE"/>
    <w:rsid w:val="00141985"/>
    <w:rsid w:val="0014301C"/>
    <w:rsid w:val="00144225"/>
    <w:rsid w:val="00144240"/>
    <w:rsid w:val="00144D0B"/>
    <w:rsid w:val="0014518D"/>
    <w:rsid w:val="00146487"/>
    <w:rsid w:val="001479B6"/>
    <w:rsid w:val="001504D2"/>
    <w:rsid w:val="0015184B"/>
    <w:rsid w:val="001519D3"/>
    <w:rsid w:val="0015253A"/>
    <w:rsid w:val="00152A42"/>
    <w:rsid w:val="00152D59"/>
    <w:rsid w:val="001536FD"/>
    <w:rsid w:val="00154A73"/>
    <w:rsid w:val="00154EB0"/>
    <w:rsid w:val="00156042"/>
    <w:rsid w:val="001574CD"/>
    <w:rsid w:val="00160A86"/>
    <w:rsid w:val="00161FC7"/>
    <w:rsid w:val="0016245A"/>
    <w:rsid w:val="00163472"/>
    <w:rsid w:val="00163C7E"/>
    <w:rsid w:val="00164525"/>
    <w:rsid w:val="001648E9"/>
    <w:rsid w:val="001649BC"/>
    <w:rsid w:val="00165052"/>
    <w:rsid w:val="001661B8"/>
    <w:rsid w:val="00166E27"/>
    <w:rsid w:val="00167496"/>
    <w:rsid w:val="00167FE6"/>
    <w:rsid w:val="0017046A"/>
    <w:rsid w:val="00170F03"/>
    <w:rsid w:val="00171279"/>
    <w:rsid w:val="0017229B"/>
    <w:rsid w:val="00172519"/>
    <w:rsid w:val="0017285F"/>
    <w:rsid w:val="00172974"/>
    <w:rsid w:val="00173346"/>
    <w:rsid w:val="00174F0C"/>
    <w:rsid w:val="001762D0"/>
    <w:rsid w:val="00180A44"/>
    <w:rsid w:val="00180FA9"/>
    <w:rsid w:val="001825DD"/>
    <w:rsid w:val="00182642"/>
    <w:rsid w:val="00182C98"/>
    <w:rsid w:val="001842DF"/>
    <w:rsid w:val="0018502A"/>
    <w:rsid w:val="00185561"/>
    <w:rsid w:val="00186039"/>
    <w:rsid w:val="0018624F"/>
    <w:rsid w:val="00187CD6"/>
    <w:rsid w:val="00190726"/>
    <w:rsid w:val="001931E4"/>
    <w:rsid w:val="001932B1"/>
    <w:rsid w:val="0019332C"/>
    <w:rsid w:val="0019368D"/>
    <w:rsid w:val="00193A40"/>
    <w:rsid w:val="00194915"/>
    <w:rsid w:val="0019608F"/>
    <w:rsid w:val="0019619F"/>
    <w:rsid w:val="00196EE9"/>
    <w:rsid w:val="0019719E"/>
    <w:rsid w:val="00197E08"/>
    <w:rsid w:val="001A141B"/>
    <w:rsid w:val="001A1F73"/>
    <w:rsid w:val="001A2147"/>
    <w:rsid w:val="001A21BD"/>
    <w:rsid w:val="001A2EF2"/>
    <w:rsid w:val="001A3383"/>
    <w:rsid w:val="001A4499"/>
    <w:rsid w:val="001A6A30"/>
    <w:rsid w:val="001A72AC"/>
    <w:rsid w:val="001B04C3"/>
    <w:rsid w:val="001B060E"/>
    <w:rsid w:val="001B0985"/>
    <w:rsid w:val="001B13C0"/>
    <w:rsid w:val="001B1621"/>
    <w:rsid w:val="001B1B4C"/>
    <w:rsid w:val="001B2685"/>
    <w:rsid w:val="001B3550"/>
    <w:rsid w:val="001B5B7F"/>
    <w:rsid w:val="001B61D0"/>
    <w:rsid w:val="001B66B3"/>
    <w:rsid w:val="001B6762"/>
    <w:rsid w:val="001B6F26"/>
    <w:rsid w:val="001B744D"/>
    <w:rsid w:val="001B758B"/>
    <w:rsid w:val="001B7895"/>
    <w:rsid w:val="001C03D8"/>
    <w:rsid w:val="001C0CB9"/>
    <w:rsid w:val="001C2282"/>
    <w:rsid w:val="001C2826"/>
    <w:rsid w:val="001C47A2"/>
    <w:rsid w:val="001C4DD8"/>
    <w:rsid w:val="001C55BC"/>
    <w:rsid w:val="001C580E"/>
    <w:rsid w:val="001C61F1"/>
    <w:rsid w:val="001C6FC4"/>
    <w:rsid w:val="001C7C90"/>
    <w:rsid w:val="001D0F43"/>
    <w:rsid w:val="001D1043"/>
    <w:rsid w:val="001D1418"/>
    <w:rsid w:val="001D21A0"/>
    <w:rsid w:val="001D2913"/>
    <w:rsid w:val="001D2FF7"/>
    <w:rsid w:val="001D3557"/>
    <w:rsid w:val="001D4CFE"/>
    <w:rsid w:val="001D5407"/>
    <w:rsid w:val="001D718D"/>
    <w:rsid w:val="001E1560"/>
    <w:rsid w:val="001E2D68"/>
    <w:rsid w:val="001E40E0"/>
    <w:rsid w:val="001E7A10"/>
    <w:rsid w:val="001F0EA0"/>
    <w:rsid w:val="001F11D2"/>
    <w:rsid w:val="001F214C"/>
    <w:rsid w:val="001F29F5"/>
    <w:rsid w:val="001F366A"/>
    <w:rsid w:val="001F377C"/>
    <w:rsid w:val="001F5776"/>
    <w:rsid w:val="001F5DFA"/>
    <w:rsid w:val="00200440"/>
    <w:rsid w:val="00200D47"/>
    <w:rsid w:val="00200F50"/>
    <w:rsid w:val="002023EC"/>
    <w:rsid w:val="00203199"/>
    <w:rsid w:val="00204ED6"/>
    <w:rsid w:val="00205308"/>
    <w:rsid w:val="0020534B"/>
    <w:rsid w:val="00205DA9"/>
    <w:rsid w:val="00205E70"/>
    <w:rsid w:val="0020617B"/>
    <w:rsid w:val="00206F56"/>
    <w:rsid w:val="002077C6"/>
    <w:rsid w:val="0020794C"/>
    <w:rsid w:val="00207CF3"/>
    <w:rsid w:val="00210031"/>
    <w:rsid w:val="00211BA3"/>
    <w:rsid w:val="002126BF"/>
    <w:rsid w:val="002156AD"/>
    <w:rsid w:val="0021595B"/>
    <w:rsid w:val="00215E06"/>
    <w:rsid w:val="002165A2"/>
    <w:rsid w:val="0021675C"/>
    <w:rsid w:val="002176B8"/>
    <w:rsid w:val="00217860"/>
    <w:rsid w:val="00220AE7"/>
    <w:rsid w:val="00220DE5"/>
    <w:rsid w:val="00221547"/>
    <w:rsid w:val="0022211C"/>
    <w:rsid w:val="002226C6"/>
    <w:rsid w:val="0022289E"/>
    <w:rsid w:val="00223198"/>
    <w:rsid w:val="00223569"/>
    <w:rsid w:val="00223735"/>
    <w:rsid w:val="002263A3"/>
    <w:rsid w:val="002301BA"/>
    <w:rsid w:val="00232D9B"/>
    <w:rsid w:val="00233316"/>
    <w:rsid w:val="00233939"/>
    <w:rsid w:val="00233C1C"/>
    <w:rsid w:val="00233E4F"/>
    <w:rsid w:val="00234795"/>
    <w:rsid w:val="0023511B"/>
    <w:rsid w:val="002355F9"/>
    <w:rsid w:val="002378BD"/>
    <w:rsid w:val="00237AA2"/>
    <w:rsid w:val="00240EBD"/>
    <w:rsid w:val="0024320F"/>
    <w:rsid w:val="002440E5"/>
    <w:rsid w:val="00244685"/>
    <w:rsid w:val="002449D2"/>
    <w:rsid w:val="00244E4D"/>
    <w:rsid w:val="00245126"/>
    <w:rsid w:val="00245816"/>
    <w:rsid w:val="00245B8F"/>
    <w:rsid w:val="002471A1"/>
    <w:rsid w:val="00247820"/>
    <w:rsid w:val="002520AA"/>
    <w:rsid w:val="00252F5E"/>
    <w:rsid w:val="00253D82"/>
    <w:rsid w:val="002554FE"/>
    <w:rsid w:val="00256923"/>
    <w:rsid w:val="00257A0E"/>
    <w:rsid w:val="00260871"/>
    <w:rsid w:val="002624FA"/>
    <w:rsid w:val="002635A3"/>
    <w:rsid w:val="00263D41"/>
    <w:rsid w:val="00264A2C"/>
    <w:rsid w:val="00264C1C"/>
    <w:rsid w:val="00264EBA"/>
    <w:rsid w:val="00265155"/>
    <w:rsid w:val="00267B2D"/>
    <w:rsid w:val="00267CD6"/>
    <w:rsid w:val="00270B43"/>
    <w:rsid w:val="00271AF2"/>
    <w:rsid w:val="00273559"/>
    <w:rsid w:val="0027378C"/>
    <w:rsid w:val="00273D27"/>
    <w:rsid w:val="00274015"/>
    <w:rsid w:val="002742D3"/>
    <w:rsid w:val="002745C7"/>
    <w:rsid w:val="00274757"/>
    <w:rsid w:val="00275237"/>
    <w:rsid w:val="002753EE"/>
    <w:rsid w:val="002770B5"/>
    <w:rsid w:val="0027757B"/>
    <w:rsid w:val="00277650"/>
    <w:rsid w:val="00277934"/>
    <w:rsid w:val="00277D63"/>
    <w:rsid w:val="002804BD"/>
    <w:rsid w:val="00280BAB"/>
    <w:rsid w:val="00281C7D"/>
    <w:rsid w:val="00281CEB"/>
    <w:rsid w:val="00282615"/>
    <w:rsid w:val="00283BED"/>
    <w:rsid w:val="00283E4F"/>
    <w:rsid w:val="002847AE"/>
    <w:rsid w:val="00285FC1"/>
    <w:rsid w:val="002865F8"/>
    <w:rsid w:val="00286B58"/>
    <w:rsid w:val="00287DE9"/>
    <w:rsid w:val="00287F53"/>
    <w:rsid w:val="002904FE"/>
    <w:rsid w:val="00291880"/>
    <w:rsid w:val="002920B3"/>
    <w:rsid w:val="00294B98"/>
    <w:rsid w:val="00294DC1"/>
    <w:rsid w:val="002968C4"/>
    <w:rsid w:val="00296F78"/>
    <w:rsid w:val="00297C5A"/>
    <w:rsid w:val="00297E47"/>
    <w:rsid w:val="002A14E5"/>
    <w:rsid w:val="002A2D91"/>
    <w:rsid w:val="002A3CC5"/>
    <w:rsid w:val="002A65CF"/>
    <w:rsid w:val="002A7711"/>
    <w:rsid w:val="002B0053"/>
    <w:rsid w:val="002B03B4"/>
    <w:rsid w:val="002B0653"/>
    <w:rsid w:val="002B1261"/>
    <w:rsid w:val="002B1513"/>
    <w:rsid w:val="002B277B"/>
    <w:rsid w:val="002B2ADE"/>
    <w:rsid w:val="002B30D4"/>
    <w:rsid w:val="002B3608"/>
    <w:rsid w:val="002B38E9"/>
    <w:rsid w:val="002B552F"/>
    <w:rsid w:val="002B566C"/>
    <w:rsid w:val="002B6517"/>
    <w:rsid w:val="002B6BBB"/>
    <w:rsid w:val="002B74AB"/>
    <w:rsid w:val="002B7FF4"/>
    <w:rsid w:val="002C0140"/>
    <w:rsid w:val="002C0309"/>
    <w:rsid w:val="002C0F72"/>
    <w:rsid w:val="002C2486"/>
    <w:rsid w:val="002C5FB2"/>
    <w:rsid w:val="002C7B94"/>
    <w:rsid w:val="002D0CE3"/>
    <w:rsid w:val="002D3252"/>
    <w:rsid w:val="002D3A32"/>
    <w:rsid w:val="002D47F7"/>
    <w:rsid w:val="002D4892"/>
    <w:rsid w:val="002D497A"/>
    <w:rsid w:val="002D4AF5"/>
    <w:rsid w:val="002D52E9"/>
    <w:rsid w:val="002D544B"/>
    <w:rsid w:val="002D5708"/>
    <w:rsid w:val="002D6AEF"/>
    <w:rsid w:val="002D6F0E"/>
    <w:rsid w:val="002D77BD"/>
    <w:rsid w:val="002D7A34"/>
    <w:rsid w:val="002D7E2F"/>
    <w:rsid w:val="002E1134"/>
    <w:rsid w:val="002E1E16"/>
    <w:rsid w:val="002E36A9"/>
    <w:rsid w:val="002E3742"/>
    <w:rsid w:val="002E380B"/>
    <w:rsid w:val="002E475E"/>
    <w:rsid w:val="002E6B65"/>
    <w:rsid w:val="002E716C"/>
    <w:rsid w:val="002E7D1B"/>
    <w:rsid w:val="002F09A9"/>
    <w:rsid w:val="002F0AB7"/>
    <w:rsid w:val="002F0F24"/>
    <w:rsid w:val="002F10F7"/>
    <w:rsid w:val="002F173F"/>
    <w:rsid w:val="002F1C43"/>
    <w:rsid w:val="002F2A2A"/>
    <w:rsid w:val="002F2EE4"/>
    <w:rsid w:val="002F37AB"/>
    <w:rsid w:val="002F388D"/>
    <w:rsid w:val="002F442E"/>
    <w:rsid w:val="002F4F29"/>
    <w:rsid w:val="002F6756"/>
    <w:rsid w:val="002F6C03"/>
    <w:rsid w:val="002F7C41"/>
    <w:rsid w:val="00301A73"/>
    <w:rsid w:val="00301F9C"/>
    <w:rsid w:val="003020C4"/>
    <w:rsid w:val="003034A5"/>
    <w:rsid w:val="00303CA1"/>
    <w:rsid w:val="00304F4F"/>
    <w:rsid w:val="00305398"/>
    <w:rsid w:val="0030539B"/>
    <w:rsid w:val="00305C33"/>
    <w:rsid w:val="00306058"/>
    <w:rsid w:val="003076A4"/>
    <w:rsid w:val="00310CEE"/>
    <w:rsid w:val="00311407"/>
    <w:rsid w:val="00312293"/>
    <w:rsid w:val="00312646"/>
    <w:rsid w:val="003126D0"/>
    <w:rsid w:val="003133B8"/>
    <w:rsid w:val="0031475C"/>
    <w:rsid w:val="00315C7F"/>
    <w:rsid w:val="0031710B"/>
    <w:rsid w:val="003178CA"/>
    <w:rsid w:val="00317F7C"/>
    <w:rsid w:val="00320F39"/>
    <w:rsid w:val="00321061"/>
    <w:rsid w:val="00321880"/>
    <w:rsid w:val="00321C7F"/>
    <w:rsid w:val="00322646"/>
    <w:rsid w:val="00323DF9"/>
    <w:rsid w:val="00323F57"/>
    <w:rsid w:val="00324B3D"/>
    <w:rsid w:val="00324E5D"/>
    <w:rsid w:val="00325586"/>
    <w:rsid w:val="00330521"/>
    <w:rsid w:val="003314E3"/>
    <w:rsid w:val="003318D2"/>
    <w:rsid w:val="00331FAC"/>
    <w:rsid w:val="00333187"/>
    <w:rsid w:val="00333738"/>
    <w:rsid w:val="00333920"/>
    <w:rsid w:val="00336EC1"/>
    <w:rsid w:val="003400B2"/>
    <w:rsid w:val="0034188F"/>
    <w:rsid w:val="00341B95"/>
    <w:rsid w:val="003425AA"/>
    <w:rsid w:val="00343E97"/>
    <w:rsid w:val="00344049"/>
    <w:rsid w:val="00344261"/>
    <w:rsid w:val="00344711"/>
    <w:rsid w:val="0034503A"/>
    <w:rsid w:val="00346301"/>
    <w:rsid w:val="003470E0"/>
    <w:rsid w:val="00347FCE"/>
    <w:rsid w:val="00351CC9"/>
    <w:rsid w:val="00352C3B"/>
    <w:rsid w:val="00353957"/>
    <w:rsid w:val="003540AA"/>
    <w:rsid w:val="0035450F"/>
    <w:rsid w:val="0035474C"/>
    <w:rsid w:val="003550A9"/>
    <w:rsid w:val="00357D68"/>
    <w:rsid w:val="00360480"/>
    <w:rsid w:val="0036129A"/>
    <w:rsid w:val="00361F0B"/>
    <w:rsid w:val="003626AA"/>
    <w:rsid w:val="003628B9"/>
    <w:rsid w:val="00363622"/>
    <w:rsid w:val="0036380A"/>
    <w:rsid w:val="00363C60"/>
    <w:rsid w:val="00364EA2"/>
    <w:rsid w:val="0036536A"/>
    <w:rsid w:val="0036574B"/>
    <w:rsid w:val="003657A4"/>
    <w:rsid w:val="003702F3"/>
    <w:rsid w:val="0037089B"/>
    <w:rsid w:val="00370D96"/>
    <w:rsid w:val="003714ED"/>
    <w:rsid w:val="00373005"/>
    <w:rsid w:val="00373055"/>
    <w:rsid w:val="00373632"/>
    <w:rsid w:val="00374653"/>
    <w:rsid w:val="0037574F"/>
    <w:rsid w:val="00376216"/>
    <w:rsid w:val="003762AB"/>
    <w:rsid w:val="00377441"/>
    <w:rsid w:val="003775B1"/>
    <w:rsid w:val="003803D2"/>
    <w:rsid w:val="00380765"/>
    <w:rsid w:val="00380BD0"/>
    <w:rsid w:val="00380F35"/>
    <w:rsid w:val="00382C80"/>
    <w:rsid w:val="0038421F"/>
    <w:rsid w:val="003848F4"/>
    <w:rsid w:val="003851F4"/>
    <w:rsid w:val="0038624C"/>
    <w:rsid w:val="003872BA"/>
    <w:rsid w:val="00390BC5"/>
    <w:rsid w:val="0039234C"/>
    <w:rsid w:val="003923D6"/>
    <w:rsid w:val="00392F0D"/>
    <w:rsid w:val="003938D7"/>
    <w:rsid w:val="00394302"/>
    <w:rsid w:val="0039546B"/>
    <w:rsid w:val="00396249"/>
    <w:rsid w:val="00397C36"/>
    <w:rsid w:val="003A099F"/>
    <w:rsid w:val="003A2592"/>
    <w:rsid w:val="003A2593"/>
    <w:rsid w:val="003A2A5A"/>
    <w:rsid w:val="003A2EFE"/>
    <w:rsid w:val="003A3364"/>
    <w:rsid w:val="003A4E94"/>
    <w:rsid w:val="003A5065"/>
    <w:rsid w:val="003A6D30"/>
    <w:rsid w:val="003A786A"/>
    <w:rsid w:val="003B1277"/>
    <w:rsid w:val="003B29FF"/>
    <w:rsid w:val="003B2A46"/>
    <w:rsid w:val="003B377B"/>
    <w:rsid w:val="003B75EA"/>
    <w:rsid w:val="003B7E2A"/>
    <w:rsid w:val="003C0921"/>
    <w:rsid w:val="003C1499"/>
    <w:rsid w:val="003C17CB"/>
    <w:rsid w:val="003C234E"/>
    <w:rsid w:val="003C34AE"/>
    <w:rsid w:val="003C34E2"/>
    <w:rsid w:val="003C43D3"/>
    <w:rsid w:val="003C529F"/>
    <w:rsid w:val="003C5DE1"/>
    <w:rsid w:val="003C62C8"/>
    <w:rsid w:val="003C79DF"/>
    <w:rsid w:val="003C7CC0"/>
    <w:rsid w:val="003D09A7"/>
    <w:rsid w:val="003D0FA6"/>
    <w:rsid w:val="003D170A"/>
    <w:rsid w:val="003D1A68"/>
    <w:rsid w:val="003D2532"/>
    <w:rsid w:val="003D2E6C"/>
    <w:rsid w:val="003D33C1"/>
    <w:rsid w:val="003D37CE"/>
    <w:rsid w:val="003D4BF7"/>
    <w:rsid w:val="003D50E5"/>
    <w:rsid w:val="003D55BE"/>
    <w:rsid w:val="003D583D"/>
    <w:rsid w:val="003D5E7C"/>
    <w:rsid w:val="003D7326"/>
    <w:rsid w:val="003D7565"/>
    <w:rsid w:val="003E048C"/>
    <w:rsid w:val="003E09CB"/>
    <w:rsid w:val="003E120F"/>
    <w:rsid w:val="003E180B"/>
    <w:rsid w:val="003E1F15"/>
    <w:rsid w:val="003E243C"/>
    <w:rsid w:val="003E2CA5"/>
    <w:rsid w:val="003E2E02"/>
    <w:rsid w:val="003E4FAB"/>
    <w:rsid w:val="003E50DD"/>
    <w:rsid w:val="003F033F"/>
    <w:rsid w:val="003F0BC8"/>
    <w:rsid w:val="003F0E60"/>
    <w:rsid w:val="003F11A6"/>
    <w:rsid w:val="003F17DB"/>
    <w:rsid w:val="003F248F"/>
    <w:rsid w:val="003F2673"/>
    <w:rsid w:val="003F327F"/>
    <w:rsid w:val="003F37D7"/>
    <w:rsid w:val="003F5672"/>
    <w:rsid w:val="003F7B94"/>
    <w:rsid w:val="0040125F"/>
    <w:rsid w:val="00401CFB"/>
    <w:rsid w:val="004027B7"/>
    <w:rsid w:val="00402E62"/>
    <w:rsid w:val="00403371"/>
    <w:rsid w:val="004038E4"/>
    <w:rsid w:val="0040437F"/>
    <w:rsid w:val="0040669B"/>
    <w:rsid w:val="00406A46"/>
    <w:rsid w:val="00407101"/>
    <w:rsid w:val="0041074E"/>
    <w:rsid w:val="00411F83"/>
    <w:rsid w:val="00412F27"/>
    <w:rsid w:val="004132E6"/>
    <w:rsid w:val="004155AD"/>
    <w:rsid w:val="004165FC"/>
    <w:rsid w:val="00416AD5"/>
    <w:rsid w:val="00417809"/>
    <w:rsid w:val="004219AE"/>
    <w:rsid w:val="00422810"/>
    <w:rsid w:val="00422FBF"/>
    <w:rsid w:val="004249B9"/>
    <w:rsid w:val="004257AE"/>
    <w:rsid w:val="00426439"/>
    <w:rsid w:val="0042662B"/>
    <w:rsid w:val="00426803"/>
    <w:rsid w:val="00426F37"/>
    <w:rsid w:val="004301D3"/>
    <w:rsid w:val="0043086D"/>
    <w:rsid w:val="00430DEB"/>
    <w:rsid w:val="00433337"/>
    <w:rsid w:val="00433D95"/>
    <w:rsid w:val="00434BAD"/>
    <w:rsid w:val="00434C24"/>
    <w:rsid w:val="004359F1"/>
    <w:rsid w:val="004360FF"/>
    <w:rsid w:val="00441CC2"/>
    <w:rsid w:val="0044242F"/>
    <w:rsid w:val="0044261C"/>
    <w:rsid w:val="004434C3"/>
    <w:rsid w:val="00443DF6"/>
    <w:rsid w:val="00446D45"/>
    <w:rsid w:val="00447375"/>
    <w:rsid w:val="00447617"/>
    <w:rsid w:val="00447D0A"/>
    <w:rsid w:val="00451D12"/>
    <w:rsid w:val="00452503"/>
    <w:rsid w:val="004558F4"/>
    <w:rsid w:val="00456143"/>
    <w:rsid w:val="0045775B"/>
    <w:rsid w:val="00460388"/>
    <w:rsid w:val="004604AD"/>
    <w:rsid w:val="00461B22"/>
    <w:rsid w:val="004632A3"/>
    <w:rsid w:val="0046354A"/>
    <w:rsid w:val="00464BEE"/>
    <w:rsid w:val="004652AF"/>
    <w:rsid w:val="00465B98"/>
    <w:rsid w:val="00465BE5"/>
    <w:rsid w:val="00465D09"/>
    <w:rsid w:val="00466671"/>
    <w:rsid w:val="00466E76"/>
    <w:rsid w:val="00467B1A"/>
    <w:rsid w:val="00467D87"/>
    <w:rsid w:val="00470837"/>
    <w:rsid w:val="0047111D"/>
    <w:rsid w:val="00472B19"/>
    <w:rsid w:val="0047389C"/>
    <w:rsid w:val="00473CCC"/>
    <w:rsid w:val="004755C3"/>
    <w:rsid w:val="00477BC4"/>
    <w:rsid w:val="004806B2"/>
    <w:rsid w:val="00481F4C"/>
    <w:rsid w:val="00482D92"/>
    <w:rsid w:val="00483A71"/>
    <w:rsid w:val="00484863"/>
    <w:rsid w:val="00484B19"/>
    <w:rsid w:val="00484B99"/>
    <w:rsid w:val="00484C5E"/>
    <w:rsid w:val="004879F1"/>
    <w:rsid w:val="0049007A"/>
    <w:rsid w:val="00491BEA"/>
    <w:rsid w:val="004928E0"/>
    <w:rsid w:val="00492B89"/>
    <w:rsid w:val="00492D68"/>
    <w:rsid w:val="0049378C"/>
    <w:rsid w:val="004964DF"/>
    <w:rsid w:val="00496C85"/>
    <w:rsid w:val="004972C5"/>
    <w:rsid w:val="004A0A82"/>
    <w:rsid w:val="004A225C"/>
    <w:rsid w:val="004A2455"/>
    <w:rsid w:val="004A2C1E"/>
    <w:rsid w:val="004A2E55"/>
    <w:rsid w:val="004A304E"/>
    <w:rsid w:val="004A5217"/>
    <w:rsid w:val="004A5346"/>
    <w:rsid w:val="004A5DB1"/>
    <w:rsid w:val="004A5EEF"/>
    <w:rsid w:val="004A6219"/>
    <w:rsid w:val="004A680C"/>
    <w:rsid w:val="004A6AAA"/>
    <w:rsid w:val="004A7708"/>
    <w:rsid w:val="004B02DA"/>
    <w:rsid w:val="004B248D"/>
    <w:rsid w:val="004B280D"/>
    <w:rsid w:val="004B2A30"/>
    <w:rsid w:val="004B2BA1"/>
    <w:rsid w:val="004B308D"/>
    <w:rsid w:val="004B3D26"/>
    <w:rsid w:val="004B554B"/>
    <w:rsid w:val="004B6E01"/>
    <w:rsid w:val="004B773E"/>
    <w:rsid w:val="004B77D8"/>
    <w:rsid w:val="004C094E"/>
    <w:rsid w:val="004C1727"/>
    <w:rsid w:val="004C1D4B"/>
    <w:rsid w:val="004C264B"/>
    <w:rsid w:val="004C3432"/>
    <w:rsid w:val="004C3E53"/>
    <w:rsid w:val="004C4A3A"/>
    <w:rsid w:val="004C592D"/>
    <w:rsid w:val="004D0181"/>
    <w:rsid w:val="004D0347"/>
    <w:rsid w:val="004D1156"/>
    <w:rsid w:val="004D1251"/>
    <w:rsid w:val="004D1278"/>
    <w:rsid w:val="004D2298"/>
    <w:rsid w:val="004D2529"/>
    <w:rsid w:val="004D36C5"/>
    <w:rsid w:val="004D398A"/>
    <w:rsid w:val="004D3B72"/>
    <w:rsid w:val="004D50D3"/>
    <w:rsid w:val="004D5455"/>
    <w:rsid w:val="004D5AA8"/>
    <w:rsid w:val="004D674D"/>
    <w:rsid w:val="004D6B6B"/>
    <w:rsid w:val="004D7B9B"/>
    <w:rsid w:val="004D7C6F"/>
    <w:rsid w:val="004E11B5"/>
    <w:rsid w:val="004E12BD"/>
    <w:rsid w:val="004E1750"/>
    <w:rsid w:val="004E2355"/>
    <w:rsid w:val="004E24A1"/>
    <w:rsid w:val="004E4DF1"/>
    <w:rsid w:val="004E4E88"/>
    <w:rsid w:val="004E5473"/>
    <w:rsid w:val="004E5CB5"/>
    <w:rsid w:val="004E6ED8"/>
    <w:rsid w:val="004E7616"/>
    <w:rsid w:val="004F0471"/>
    <w:rsid w:val="004F2030"/>
    <w:rsid w:val="004F22E3"/>
    <w:rsid w:val="004F31C3"/>
    <w:rsid w:val="004F7CAE"/>
    <w:rsid w:val="00500191"/>
    <w:rsid w:val="00500229"/>
    <w:rsid w:val="00500913"/>
    <w:rsid w:val="00500A0D"/>
    <w:rsid w:val="00502D11"/>
    <w:rsid w:val="00502DAD"/>
    <w:rsid w:val="00503811"/>
    <w:rsid w:val="00503DF5"/>
    <w:rsid w:val="00503E06"/>
    <w:rsid w:val="00503F66"/>
    <w:rsid w:val="00504BBE"/>
    <w:rsid w:val="005051A7"/>
    <w:rsid w:val="0050686A"/>
    <w:rsid w:val="00506AB6"/>
    <w:rsid w:val="00507900"/>
    <w:rsid w:val="00510BD1"/>
    <w:rsid w:val="00511297"/>
    <w:rsid w:val="0051186F"/>
    <w:rsid w:val="0051204F"/>
    <w:rsid w:val="005126B7"/>
    <w:rsid w:val="00513B9C"/>
    <w:rsid w:val="00513BA0"/>
    <w:rsid w:val="00514338"/>
    <w:rsid w:val="00515F33"/>
    <w:rsid w:val="00516ED0"/>
    <w:rsid w:val="00520FD7"/>
    <w:rsid w:val="00521B63"/>
    <w:rsid w:val="0052485D"/>
    <w:rsid w:val="005258FA"/>
    <w:rsid w:val="0052686A"/>
    <w:rsid w:val="00530CB6"/>
    <w:rsid w:val="00531C60"/>
    <w:rsid w:val="00532133"/>
    <w:rsid w:val="00532540"/>
    <w:rsid w:val="00532F9A"/>
    <w:rsid w:val="005331D7"/>
    <w:rsid w:val="0053337F"/>
    <w:rsid w:val="0053422D"/>
    <w:rsid w:val="00534389"/>
    <w:rsid w:val="00535E1C"/>
    <w:rsid w:val="005360C0"/>
    <w:rsid w:val="005360E0"/>
    <w:rsid w:val="00536661"/>
    <w:rsid w:val="00536860"/>
    <w:rsid w:val="00536D95"/>
    <w:rsid w:val="00537233"/>
    <w:rsid w:val="0054011A"/>
    <w:rsid w:val="00541303"/>
    <w:rsid w:val="00541A09"/>
    <w:rsid w:val="005421A6"/>
    <w:rsid w:val="0054283D"/>
    <w:rsid w:val="00543CE2"/>
    <w:rsid w:val="00545CA0"/>
    <w:rsid w:val="005465B3"/>
    <w:rsid w:val="00547ECB"/>
    <w:rsid w:val="005502D3"/>
    <w:rsid w:val="00550A03"/>
    <w:rsid w:val="00551CF8"/>
    <w:rsid w:val="00552431"/>
    <w:rsid w:val="00552FE7"/>
    <w:rsid w:val="00554B3A"/>
    <w:rsid w:val="00554F6A"/>
    <w:rsid w:val="00555808"/>
    <w:rsid w:val="005608EF"/>
    <w:rsid w:val="00560FFD"/>
    <w:rsid w:val="00561DF2"/>
    <w:rsid w:val="0056256A"/>
    <w:rsid w:val="00563B3E"/>
    <w:rsid w:val="005641E7"/>
    <w:rsid w:val="00564D7C"/>
    <w:rsid w:val="00565217"/>
    <w:rsid w:val="00565D51"/>
    <w:rsid w:val="005742AF"/>
    <w:rsid w:val="005763CC"/>
    <w:rsid w:val="005772F4"/>
    <w:rsid w:val="00577321"/>
    <w:rsid w:val="0057755F"/>
    <w:rsid w:val="0058057B"/>
    <w:rsid w:val="00581B7C"/>
    <w:rsid w:val="00582003"/>
    <w:rsid w:val="00582522"/>
    <w:rsid w:val="005826BB"/>
    <w:rsid w:val="005827AF"/>
    <w:rsid w:val="00582A69"/>
    <w:rsid w:val="005856E4"/>
    <w:rsid w:val="00585990"/>
    <w:rsid w:val="005864EA"/>
    <w:rsid w:val="00587959"/>
    <w:rsid w:val="00587CC5"/>
    <w:rsid w:val="00590786"/>
    <w:rsid w:val="00590FA9"/>
    <w:rsid w:val="00591383"/>
    <w:rsid w:val="0059142F"/>
    <w:rsid w:val="0059198B"/>
    <w:rsid w:val="00591DD5"/>
    <w:rsid w:val="00592026"/>
    <w:rsid w:val="00594004"/>
    <w:rsid w:val="005948CC"/>
    <w:rsid w:val="00596255"/>
    <w:rsid w:val="0059644E"/>
    <w:rsid w:val="0059649A"/>
    <w:rsid w:val="005964E7"/>
    <w:rsid w:val="005966F2"/>
    <w:rsid w:val="0059678D"/>
    <w:rsid w:val="00596C0B"/>
    <w:rsid w:val="00597534"/>
    <w:rsid w:val="005A0171"/>
    <w:rsid w:val="005A0ADF"/>
    <w:rsid w:val="005A0B4A"/>
    <w:rsid w:val="005A4E44"/>
    <w:rsid w:val="005A5783"/>
    <w:rsid w:val="005A5AFB"/>
    <w:rsid w:val="005A5B31"/>
    <w:rsid w:val="005A5E00"/>
    <w:rsid w:val="005A6612"/>
    <w:rsid w:val="005A6B13"/>
    <w:rsid w:val="005A6E92"/>
    <w:rsid w:val="005A7CF5"/>
    <w:rsid w:val="005B0331"/>
    <w:rsid w:val="005B0851"/>
    <w:rsid w:val="005B1D6E"/>
    <w:rsid w:val="005B2B79"/>
    <w:rsid w:val="005B3AE4"/>
    <w:rsid w:val="005B3B1F"/>
    <w:rsid w:val="005B3D16"/>
    <w:rsid w:val="005B41A0"/>
    <w:rsid w:val="005B46AC"/>
    <w:rsid w:val="005B48F0"/>
    <w:rsid w:val="005B5C46"/>
    <w:rsid w:val="005B5DE0"/>
    <w:rsid w:val="005B65C4"/>
    <w:rsid w:val="005B69BD"/>
    <w:rsid w:val="005B6C6E"/>
    <w:rsid w:val="005B77C2"/>
    <w:rsid w:val="005B7F75"/>
    <w:rsid w:val="005C0161"/>
    <w:rsid w:val="005C1925"/>
    <w:rsid w:val="005C1CB9"/>
    <w:rsid w:val="005C1FEF"/>
    <w:rsid w:val="005C26A4"/>
    <w:rsid w:val="005C3B11"/>
    <w:rsid w:val="005C41DE"/>
    <w:rsid w:val="005C4911"/>
    <w:rsid w:val="005C5719"/>
    <w:rsid w:val="005C599C"/>
    <w:rsid w:val="005C5DBE"/>
    <w:rsid w:val="005C6BDE"/>
    <w:rsid w:val="005C6EDD"/>
    <w:rsid w:val="005D06E6"/>
    <w:rsid w:val="005D252B"/>
    <w:rsid w:val="005D257B"/>
    <w:rsid w:val="005D314A"/>
    <w:rsid w:val="005D541F"/>
    <w:rsid w:val="005D543D"/>
    <w:rsid w:val="005D6855"/>
    <w:rsid w:val="005D6E36"/>
    <w:rsid w:val="005D703F"/>
    <w:rsid w:val="005D7556"/>
    <w:rsid w:val="005E099B"/>
    <w:rsid w:val="005E0A45"/>
    <w:rsid w:val="005E142F"/>
    <w:rsid w:val="005E1A9C"/>
    <w:rsid w:val="005E39F3"/>
    <w:rsid w:val="005E3A3D"/>
    <w:rsid w:val="005E3B71"/>
    <w:rsid w:val="005E4B68"/>
    <w:rsid w:val="005E66E9"/>
    <w:rsid w:val="005E6890"/>
    <w:rsid w:val="005F0464"/>
    <w:rsid w:val="005F2BB7"/>
    <w:rsid w:val="005F2CA8"/>
    <w:rsid w:val="005F2D22"/>
    <w:rsid w:val="005F3103"/>
    <w:rsid w:val="005F3DC9"/>
    <w:rsid w:val="006029EA"/>
    <w:rsid w:val="00602A6C"/>
    <w:rsid w:val="00602BD6"/>
    <w:rsid w:val="00602F08"/>
    <w:rsid w:val="006037E0"/>
    <w:rsid w:val="00603B20"/>
    <w:rsid w:val="00605B19"/>
    <w:rsid w:val="006102C6"/>
    <w:rsid w:val="0061088C"/>
    <w:rsid w:val="00610972"/>
    <w:rsid w:val="006134E3"/>
    <w:rsid w:val="00613C4B"/>
    <w:rsid w:val="00614866"/>
    <w:rsid w:val="00615E15"/>
    <w:rsid w:val="00615F5D"/>
    <w:rsid w:val="006160B9"/>
    <w:rsid w:val="00617706"/>
    <w:rsid w:val="00617992"/>
    <w:rsid w:val="00621096"/>
    <w:rsid w:val="00621C73"/>
    <w:rsid w:val="006228F5"/>
    <w:rsid w:val="00622EC2"/>
    <w:rsid w:val="0062316D"/>
    <w:rsid w:val="006234E5"/>
    <w:rsid w:val="00623D53"/>
    <w:rsid w:val="0062499D"/>
    <w:rsid w:val="0063055B"/>
    <w:rsid w:val="0063166F"/>
    <w:rsid w:val="00632171"/>
    <w:rsid w:val="00633AF6"/>
    <w:rsid w:val="00633BD2"/>
    <w:rsid w:val="00634068"/>
    <w:rsid w:val="00634A51"/>
    <w:rsid w:val="0063509D"/>
    <w:rsid w:val="006355A1"/>
    <w:rsid w:val="00635C8B"/>
    <w:rsid w:val="00636EC2"/>
    <w:rsid w:val="00637119"/>
    <w:rsid w:val="00640381"/>
    <w:rsid w:val="00641DE5"/>
    <w:rsid w:val="006427C7"/>
    <w:rsid w:val="00642AC5"/>
    <w:rsid w:val="00642D9F"/>
    <w:rsid w:val="006434A8"/>
    <w:rsid w:val="00643BB8"/>
    <w:rsid w:val="00644554"/>
    <w:rsid w:val="00645082"/>
    <w:rsid w:val="0064655E"/>
    <w:rsid w:val="006466DA"/>
    <w:rsid w:val="00646A9F"/>
    <w:rsid w:val="00646E38"/>
    <w:rsid w:val="00647CB7"/>
    <w:rsid w:val="006514CE"/>
    <w:rsid w:val="006523D6"/>
    <w:rsid w:val="00653156"/>
    <w:rsid w:val="006532AF"/>
    <w:rsid w:val="00653DB8"/>
    <w:rsid w:val="00653FB5"/>
    <w:rsid w:val="006541AC"/>
    <w:rsid w:val="00655741"/>
    <w:rsid w:val="00655B23"/>
    <w:rsid w:val="0065686D"/>
    <w:rsid w:val="00657D79"/>
    <w:rsid w:val="00661A56"/>
    <w:rsid w:val="00661D9E"/>
    <w:rsid w:val="00661E6F"/>
    <w:rsid w:val="006620C2"/>
    <w:rsid w:val="00662165"/>
    <w:rsid w:val="00662B4F"/>
    <w:rsid w:val="00664298"/>
    <w:rsid w:val="00664851"/>
    <w:rsid w:val="0066524E"/>
    <w:rsid w:val="006653B4"/>
    <w:rsid w:val="006662C7"/>
    <w:rsid w:val="006670FE"/>
    <w:rsid w:val="00667422"/>
    <w:rsid w:val="00670AC3"/>
    <w:rsid w:val="006711EE"/>
    <w:rsid w:val="006724FC"/>
    <w:rsid w:val="00672DD3"/>
    <w:rsid w:val="00674330"/>
    <w:rsid w:val="00674408"/>
    <w:rsid w:val="00675FE9"/>
    <w:rsid w:val="00677D8F"/>
    <w:rsid w:val="00680426"/>
    <w:rsid w:val="00683852"/>
    <w:rsid w:val="00683CFC"/>
    <w:rsid w:val="00684379"/>
    <w:rsid w:val="00684D05"/>
    <w:rsid w:val="0068681B"/>
    <w:rsid w:val="00686EBE"/>
    <w:rsid w:val="0068755F"/>
    <w:rsid w:val="00687641"/>
    <w:rsid w:val="00690209"/>
    <w:rsid w:val="00692462"/>
    <w:rsid w:val="00692BEF"/>
    <w:rsid w:val="00695A49"/>
    <w:rsid w:val="00696D1F"/>
    <w:rsid w:val="006A09BB"/>
    <w:rsid w:val="006A1418"/>
    <w:rsid w:val="006A1F65"/>
    <w:rsid w:val="006A45C6"/>
    <w:rsid w:val="006A4DC4"/>
    <w:rsid w:val="006A54C7"/>
    <w:rsid w:val="006A6823"/>
    <w:rsid w:val="006A6925"/>
    <w:rsid w:val="006A7629"/>
    <w:rsid w:val="006B03FE"/>
    <w:rsid w:val="006B04C5"/>
    <w:rsid w:val="006B1FF6"/>
    <w:rsid w:val="006B2189"/>
    <w:rsid w:val="006B2531"/>
    <w:rsid w:val="006B27D2"/>
    <w:rsid w:val="006B2B9D"/>
    <w:rsid w:val="006B2F84"/>
    <w:rsid w:val="006B4992"/>
    <w:rsid w:val="006B59F8"/>
    <w:rsid w:val="006B6392"/>
    <w:rsid w:val="006B68EE"/>
    <w:rsid w:val="006B6BAD"/>
    <w:rsid w:val="006B714E"/>
    <w:rsid w:val="006B78CC"/>
    <w:rsid w:val="006B7A5A"/>
    <w:rsid w:val="006C0223"/>
    <w:rsid w:val="006C250B"/>
    <w:rsid w:val="006C2C49"/>
    <w:rsid w:val="006C31F6"/>
    <w:rsid w:val="006C5113"/>
    <w:rsid w:val="006C604A"/>
    <w:rsid w:val="006C664A"/>
    <w:rsid w:val="006C75F3"/>
    <w:rsid w:val="006C79CE"/>
    <w:rsid w:val="006D0100"/>
    <w:rsid w:val="006D24FD"/>
    <w:rsid w:val="006D2E6B"/>
    <w:rsid w:val="006D2F68"/>
    <w:rsid w:val="006D5322"/>
    <w:rsid w:val="006D638F"/>
    <w:rsid w:val="006D68BA"/>
    <w:rsid w:val="006D7C19"/>
    <w:rsid w:val="006E13F5"/>
    <w:rsid w:val="006E1F28"/>
    <w:rsid w:val="006E2681"/>
    <w:rsid w:val="006E2F17"/>
    <w:rsid w:val="006E322E"/>
    <w:rsid w:val="006E40A9"/>
    <w:rsid w:val="006E54DD"/>
    <w:rsid w:val="006E5D7A"/>
    <w:rsid w:val="006E6433"/>
    <w:rsid w:val="006E7ACF"/>
    <w:rsid w:val="006E7FC1"/>
    <w:rsid w:val="006F14D8"/>
    <w:rsid w:val="006F1DE5"/>
    <w:rsid w:val="006F1F24"/>
    <w:rsid w:val="006F2967"/>
    <w:rsid w:val="006F4015"/>
    <w:rsid w:val="006F401D"/>
    <w:rsid w:val="006F4587"/>
    <w:rsid w:val="006F4642"/>
    <w:rsid w:val="006F519F"/>
    <w:rsid w:val="006F654D"/>
    <w:rsid w:val="007008A5"/>
    <w:rsid w:val="00700CFD"/>
    <w:rsid w:val="00700E47"/>
    <w:rsid w:val="007018A9"/>
    <w:rsid w:val="0070260F"/>
    <w:rsid w:val="0070261B"/>
    <w:rsid w:val="00703349"/>
    <w:rsid w:val="00703BD7"/>
    <w:rsid w:val="007041B8"/>
    <w:rsid w:val="00704455"/>
    <w:rsid w:val="007046B8"/>
    <w:rsid w:val="00704CE2"/>
    <w:rsid w:val="00705638"/>
    <w:rsid w:val="00705F78"/>
    <w:rsid w:val="007060C9"/>
    <w:rsid w:val="0070647E"/>
    <w:rsid w:val="007100EA"/>
    <w:rsid w:val="007108CF"/>
    <w:rsid w:val="0071092C"/>
    <w:rsid w:val="007110DB"/>
    <w:rsid w:val="00711FE1"/>
    <w:rsid w:val="007148F0"/>
    <w:rsid w:val="00714B01"/>
    <w:rsid w:val="007151F7"/>
    <w:rsid w:val="007155EE"/>
    <w:rsid w:val="007157BA"/>
    <w:rsid w:val="00716220"/>
    <w:rsid w:val="00717281"/>
    <w:rsid w:val="00720568"/>
    <w:rsid w:val="00722BD5"/>
    <w:rsid w:val="00722FDC"/>
    <w:rsid w:val="00723DC7"/>
    <w:rsid w:val="0072476D"/>
    <w:rsid w:val="00724907"/>
    <w:rsid w:val="007261CC"/>
    <w:rsid w:val="007264D5"/>
    <w:rsid w:val="00727531"/>
    <w:rsid w:val="007279BD"/>
    <w:rsid w:val="0073084D"/>
    <w:rsid w:val="00731A76"/>
    <w:rsid w:val="00731F84"/>
    <w:rsid w:val="00732D9D"/>
    <w:rsid w:val="00733F44"/>
    <w:rsid w:val="00735C70"/>
    <w:rsid w:val="00736833"/>
    <w:rsid w:val="00736E62"/>
    <w:rsid w:val="0073742C"/>
    <w:rsid w:val="00737787"/>
    <w:rsid w:val="007378EC"/>
    <w:rsid w:val="007379B0"/>
    <w:rsid w:val="00737C21"/>
    <w:rsid w:val="00741AD6"/>
    <w:rsid w:val="00741F66"/>
    <w:rsid w:val="0074214E"/>
    <w:rsid w:val="00743293"/>
    <w:rsid w:val="00743901"/>
    <w:rsid w:val="00743BD4"/>
    <w:rsid w:val="00743E39"/>
    <w:rsid w:val="00743E7E"/>
    <w:rsid w:val="00743F4C"/>
    <w:rsid w:val="00744FCE"/>
    <w:rsid w:val="00745C23"/>
    <w:rsid w:val="00746295"/>
    <w:rsid w:val="00746420"/>
    <w:rsid w:val="00746DC4"/>
    <w:rsid w:val="007471D3"/>
    <w:rsid w:val="00747E89"/>
    <w:rsid w:val="0075052D"/>
    <w:rsid w:val="0075076E"/>
    <w:rsid w:val="00750A3B"/>
    <w:rsid w:val="00750D4B"/>
    <w:rsid w:val="007519FE"/>
    <w:rsid w:val="00752D52"/>
    <w:rsid w:val="007531C8"/>
    <w:rsid w:val="0075485E"/>
    <w:rsid w:val="00754BF5"/>
    <w:rsid w:val="00755382"/>
    <w:rsid w:val="007574EE"/>
    <w:rsid w:val="007607CC"/>
    <w:rsid w:val="007614E2"/>
    <w:rsid w:val="007616A1"/>
    <w:rsid w:val="007618F2"/>
    <w:rsid w:val="00762198"/>
    <w:rsid w:val="007622B5"/>
    <w:rsid w:val="0076249E"/>
    <w:rsid w:val="0076320A"/>
    <w:rsid w:val="007635F8"/>
    <w:rsid w:val="00763A16"/>
    <w:rsid w:val="00763E40"/>
    <w:rsid w:val="00764440"/>
    <w:rsid w:val="00764CED"/>
    <w:rsid w:val="00766029"/>
    <w:rsid w:val="00766279"/>
    <w:rsid w:val="007668AF"/>
    <w:rsid w:val="00766AB4"/>
    <w:rsid w:val="007720B2"/>
    <w:rsid w:val="007734E5"/>
    <w:rsid w:val="0077399E"/>
    <w:rsid w:val="00773BAF"/>
    <w:rsid w:val="00774DC4"/>
    <w:rsid w:val="00774DE1"/>
    <w:rsid w:val="0077567F"/>
    <w:rsid w:val="00775BE9"/>
    <w:rsid w:val="00781413"/>
    <w:rsid w:val="0078143F"/>
    <w:rsid w:val="00781647"/>
    <w:rsid w:val="00782051"/>
    <w:rsid w:val="00782E1A"/>
    <w:rsid w:val="00783BA4"/>
    <w:rsid w:val="00784CB7"/>
    <w:rsid w:val="00785966"/>
    <w:rsid w:val="00786BE2"/>
    <w:rsid w:val="00787F73"/>
    <w:rsid w:val="00790153"/>
    <w:rsid w:val="007927BC"/>
    <w:rsid w:val="007958EE"/>
    <w:rsid w:val="007960C6"/>
    <w:rsid w:val="00796A0E"/>
    <w:rsid w:val="00797422"/>
    <w:rsid w:val="00797666"/>
    <w:rsid w:val="00797BD8"/>
    <w:rsid w:val="007A0017"/>
    <w:rsid w:val="007A0AA6"/>
    <w:rsid w:val="007A0B6C"/>
    <w:rsid w:val="007A17A6"/>
    <w:rsid w:val="007A2865"/>
    <w:rsid w:val="007A4B69"/>
    <w:rsid w:val="007A528C"/>
    <w:rsid w:val="007A69A6"/>
    <w:rsid w:val="007A7764"/>
    <w:rsid w:val="007B1339"/>
    <w:rsid w:val="007B1CC4"/>
    <w:rsid w:val="007B2667"/>
    <w:rsid w:val="007B3AC7"/>
    <w:rsid w:val="007B56ED"/>
    <w:rsid w:val="007B63F2"/>
    <w:rsid w:val="007B72C2"/>
    <w:rsid w:val="007C035B"/>
    <w:rsid w:val="007C0516"/>
    <w:rsid w:val="007C0769"/>
    <w:rsid w:val="007C0959"/>
    <w:rsid w:val="007C0AC5"/>
    <w:rsid w:val="007C256A"/>
    <w:rsid w:val="007C2A90"/>
    <w:rsid w:val="007C2C3E"/>
    <w:rsid w:val="007C358D"/>
    <w:rsid w:val="007C35B2"/>
    <w:rsid w:val="007C3864"/>
    <w:rsid w:val="007C38E6"/>
    <w:rsid w:val="007C3F30"/>
    <w:rsid w:val="007C4398"/>
    <w:rsid w:val="007C4F54"/>
    <w:rsid w:val="007C70E5"/>
    <w:rsid w:val="007D1746"/>
    <w:rsid w:val="007D1FA0"/>
    <w:rsid w:val="007D20AF"/>
    <w:rsid w:val="007D2E9A"/>
    <w:rsid w:val="007D3184"/>
    <w:rsid w:val="007D3219"/>
    <w:rsid w:val="007D4906"/>
    <w:rsid w:val="007D54B5"/>
    <w:rsid w:val="007D7DAE"/>
    <w:rsid w:val="007E000F"/>
    <w:rsid w:val="007E1891"/>
    <w:rsid w:val="007E1CCD"/>
    <w:rsid w:val="007E3659"/>
    <w:rsid w:val="007E460F"/>
    <w:rsid w:val="007E6514"/>
    <w:rsid w:val="007E74AC"/>
    <w:rsid w:val="007F127A"/>
    <w:rsid w:val="007F1D75"/>
    <w:rsid w:val="007F25FF"/>
    <w:rsid w:val="007F2B85"/>
    <w:rsid w:val="007F2CB7"/>
    <w:rsid w:val="007F4399"/>
    <w:rsid w:val="007F471B"/>
    <w:rsid w:val="007F62E0"/>
    <w:rsid w:val="007F690C"/>
    <w:rsid w:val="007F77E7"/>
    <w:rsid w:val="008005C9"/>
    <w:rsid w:val="008012D5"/>
    <w:rsid w:val="00801643"/>
    <w:rsid w:val="00802C4E"/>
    <w:rsid w:val="00802F59"/>
    <w:rsid w:val="00803395"/>
    <w:rsid w:val="00803497"/>
    <w:rsid w:val="0080388B"/>
    <w:rsid w:val="00803C1F"/>
    <w:rsid w:val="00804F90"/>
    <w:rsid w:val="0080560E"/>
    <w:rsid w:val="008063A6"/>
    <w:rsid w:val="00806992"/>
    <w:rsid w:val="00807B3D"/>
    <w:rsid w:val="00807F7E"/>
    <w:rsid w:val="00810387"/>
    <w:rsid w:val="00812D97"/>
    <w:rsid w:val="00812FAF"/>
    <w:rsid w:val="008132E2"/>
    <w:rsid w:val="00813D4A"/>
    <w:rsid w:val="008154F3"/>
    <w:rsid w:val="00815B89"/>
    <w:rsid w:val="0081603A"/>
    <w:rsid w:val="0081650C"/>
    <w:rsid w:val="00816D81"/>
    <w:rsid w:val="00817927"/>
    <w:rsid w:val="00817BBA"/>
    <w:rsid w:val="00820D83"/>
    <w:rsid w:val="0082207B"/>
    <w:rsid w:val="00822BC3"/>
    <w:rsid w:val="00822D03"/>
    <w:rsid w:val="008242AE"/>
    <w:rsid w:val="00825B50"/>
    <w:rsid w:val="00825DC7"/>
    <w:rsid w:val="0082720F"/>
    <w:rsid w:val="008301EC"/>
    <w:rsid w:val="00830405"/>
    <w:rsid w:val="00830886"/>
    <w:rsid w:val="00831E5C"/>
    <w:rsid w:val="00832ED3"/>
    <w:rsid w:val="008331BD"/>
    <w:rsid w:val="00834691"/>
    <w:rsid w:val="008349AD"/>
    <w:rsid w:val="00834D27"/>
    <w:rsid w:val="00834DA3"/>
    <w:rsid w:val="008351B2"/>
    <w:rsid w:val="00835EC0"/>
    <w:rsid w:val="00836BD5"/>
    <w:rsid w:val="0083705B"/>
    <w:rsid w:val="00837897"/>
    <w:rsid w:val="008404CE"/>
    <w:rsid w:val="008447AE"/>
    <w:rsid w:val="00845E45"/>
    <w:rsid w:val="008461FC"/>
    <w:rsid w:val="008464BC"/>
    <w:rsid w:val="008471E7"/>
    <w:rsid w:val="00847C2A"/>
    <w:rsid w:val="00847C8D"/>
    <w:rsid w:val="0085093A"/>
    <w:rsid w:val="00851186"/>
    <w:rsid w:val="00851209"/>
    <w:rsid w:val="0085304D"/>
    <w:rsid w:val="008532F1"/>
    <w:rsid w:val="00853826"/>
    <w:rsid w:val="00853F33"/>
    <w:rsid w:val="00854ACB"/>
    <w:rsid w:val="0085661D"/>
    <w:rsid w:val="00857063"/>
    <w:rsid w:val="00857064"/>
    <w:rsid w:val="0086026E"/>
    <w:rsid w:val="00861D4E"/>
    <w:rsid w:val="00862707"/>
    <w:rsid w:val="008628FB"/>
    <w:rsid w:val="0086442D"/>
    <w:rsid w:val="008646F4"/>
    <w:rsid w:val="008673AA"/>
    <w:rsid w:val="008733BD"/>
    <w:rsid w:val="008742D0"/>
    <w:rsid w:val="008747AF"/>
    <w:rsid w:val="00874920"/>
    <w:rsid w:val="00874B90"/>
    <w:rsid w:val="00874F36"/>
    <w:rsid w:val="00875909"/>
    <w:rsid w:val="008767ED"/>
    <w:rsid w:val="00876F4F"/>
    <w:rsid w:val="0087751C"/>
    <w:rsid w:val="00877588"/>
    <w:rsid w:val="00880BE9"/>
    <w:rsid w:val="00881340"/>
    <w:rsid w:val="00881AC5"/>
    <w:rsid w:val="00883926"/>
    <w:rsid w:val="0088417D"/>
    <w:rsid w:val="008842F1"/>
    <w:rsid w:val="00884500"/>
    <w:rsid w:val="008847AA"/>
    <w:rsid w:val="00885093"/>
    <w:rsid w:val="00885A0B"/>
    <w:rsid w:val="008914A5"/>
    <w:rsid w:val="00891A56"/>
    <w:rsid w:val="00892DCF"/>
    <w:rsid w:val="008933B8"/>
    <w:rsid w:val="00894254"/>
    <w:rsid w:val="00896471"/>
    <w:rsid w:val="00896B3B"/>
    <w:rsid w:val="00896C6F"/>
    <w:rsid w:val="00897C71"/>
    <w:rsid w:val="008A0060"/>
    <w:rsid w:val="008A01B6"/>
    <w:rsid w:val="008A17C0"/>
    <w:rsid w:val="008A253A"/>
    <w:rsid w:val="008A375D"/>
    <w:rsid w:val="008A3A94"/>
    <w:rsid w:val="008A5F88"/>
    <w:rsid w:val="008A6887"/>
    <w:rsid w:val="008A7E0B"/>
    <w:rsid w:val="008B063D"/>
    <w:rsid w:val="008B0E98"/>
    <w:rsid w:val="008B2EC6"/>
    <w:rsid w:val="008B4242"/>
    <w:rsid w:val="008B45F9"/>
    <w:rsid w:val="008B5E5F"/>
    <w:rsid w:val="008B689A"/>
    <w:rsid w:val="008B6EBB"/>
    <w:rsid w:val="008B76E2"/>
    <w:rsid w:val="008B7F38"/>
    <w:rsid w:val="008C0DFC"/>
    <w:rsid w:val="008C1B37"/>
    <w:rsid w:val="008C4218"/>
    <w:rsid w:val="008C556F"/>
    <w:rsid w:val="008C5A44"/>
    <w:rsid w:val="008C623C"/>
    <w:rsid w:val="008C66DB"/>
    <w:rsid w:val="008C7179"/>
    <w:rsid w:val="008C7805"/>
    <w:rsid w:val="008D15DA"/>
    <w:rsid w:val="008D1947"/>
    <w:rsid w:val="008D4510"/>
    <w:rsid w:val="008D566E"/>
    <w:rsid w:val="008D56B8"/>
    <w:rsid w:val="008D58D1"/>
    <w:rsid w:val="008D645E"/>
    <w:rsid w:val="008D6B31"/>
    <w:rsid w:val="008D6F5C"/>
    <w:rsid w:val="008D780A"/>
    <w:rsid w:val="008D7A16"/>
    <w:rsid w:val="008E10AC"/>
    <w:rsid w:val="008E141F"/>
    <w:rsid w:val="008E1543"/>
    <w:rsid w:val="008E2A80"/>
    <w:rsid w:val="008E2AF7"/>
    <w:rsid w:val="008E2B76"/>
    <w:rsid w:val="008E36EF"/>
    <w:rsid w:val="008E3774"/>
    <w:rsid w:val="008E47A4"/>
    <w:rsid w:val="008E523C"/>
    <w:rsid w:val="008E5343"/>
    <w:rsid w:val="008E5FB7"/>
    <w:rsid w:val="008E71CE"/>
    <w:rsid w:val="008F05F5"/>
    <w:rsid w:val="008F18BE"/>
    <w:rsid w:val="008F256D"/>
    <w:rsid w:val="008F276B"/>
    <w:rsid w:val="008F35B8"/>
    <w:rsid w:val="008F3D90"/>
    <w:rsid w:val="008F40E4"/>
    <w:rsid w:val="008F4208"/>
    <w:rsid w:val="008F449D"/>
    <w:rsid w:val="008F4947"/>
    <w:rsid w:val="008F5B34"/>
    <w:rsid w:val="008F6858"/>
    <w:rsid w:val="009008D4"/>
    <w:rsid w:val="00901953"/>
    <w:rsid w:val="00901A5A"/>
    <w:rsid w:val="00902C18"/>
    <w:rsid w:val="00903134"/>
    <w:rsid w:val="00903775"/>
    <w:rsid w:val="0090493E"/>
    <w:rsid w:val="00904EEC"/>
    <w:rsid w:val="009058A0"/>
    <w:rsid w:val="00905C1E"/>
    <w:rsid w:val="00905F52"/>
    <w:rsid w:val="009103D3"/>
    <w:rsid w:val="009108C7"/>
    <w:rsid w:val="00910D60"/>
    <w:rsid w:val="00911014"/>
    <w:rsid w:val="009127F5"/>
    <w:rsid w:val="0091364C"/>
    <w:rsid w:val="00914C84"/>
    <w:rsid w:val="00915059"/>
    <w:rsid w:val="00915921"/>
    <w:rsid w:val="0091722F"/>
    <w:rsid w:val="00920831"/>
    <w:rsid w:val="009209DB"/>
    <w:rsid w:val="00920B6E"/>
    <w:rsid w:val="00920EFC"/>
    <w:rsid w:val="0092191B"/>
    <w:rsid w:val="00923C6B"/>
    <w:rsid w:val="009253BC"/>
    <w:rsid w:val="00925AFC"/>
    <w:rsid w:val="00925F1D"/>
    <w:rsid w:val="00926B62"/>
    <w:rsid w:val="009274B0"/>
    <w:rsid w:val="00927F5C"/>
    <w:rsid w:val="00931390"/>
    <w:rsid w:val="0093162C"/>
    <w:rsid w:val="0093218C"/>
    <w:rsid w:val="0093339B"/>
    <w:rsid w:val="00934197"/>
    <w:rsid w:val="00935CD0"/>
    <w:rsid w:val="009374AC"/>
    <w:rsid w:val="0093772B"/>
    <w:rsid w:val="009415FB"/>
    <w:rsid w:val="009428C5"/>
    <w:rsid w:val="00943277"/>
    <w:rsid w:val="0094381A"/>
    <w:rsid w:val="009442DA"/>
    <w:rsid w:val="009468D8"/>
    <w:rsid w:val="00950649"/>
    <w:rsid w:val="009523C4"/>
    <w:rsid w:val="009533FA"/>
    <w:rsid w:val="00953F23"/>
    <w:rsid w:val="00954428"/>
    <w:rsid w:val="00955010"/>
    <w:rsid w:val="00956891"/>
    <w:rsid w:val="00956C0E"/>
    <w:rsid w:val="00957073"/>
    <w:rsid w:val="00957752"/>
    <w:rsid w:val="00960608"/>
    <w:rsid w:val="009608C9"/>
    <w:rsid w:val="00960ABF"/>
    <w:rsid w:val="00960C50"/>
    <w:rsid w:val="00960D31"/>
    <w:rsid w:val="009625F7"/>
    <w:rsid w:val="009629FD"/>
    <w:rsid w:val="00963914"/>
    <w:rsid w:val="00964017"/>
    <w:rsid w:val="00964D84"/>
    <w:rsid w:val="009651BF"/>
    <w:rsid w:val="00965871"/>
    <w:rsid w:val="009666F6"/>
    <w:rsid w:val="00966953"/>
    <w:rsid w:val="0096776C"/>
    <w:rsid w:val="00967FF9"/>
    <w:rsid w:val="0097029F"/>
    <w:rsid w:val="0097099B"/>
    <w:rsid w:val="009710BB"/>
    <w:rsid w:val="009712AD"/>
    <w:rsid w:val="0097148A"/>
    <w:rsid w:val="009719B2"/>
    <w:rsid w:val="00971AFD"/>
    <w:rsid w:val="00971B7E"/>
    <w:rsid w:val="00971BA4"/>
    <w:rsid w:val="009725F1"/>
    <w:rsid w:val="00972720"/>
    <w:rsid w:val="00972A7C"/>
    <w:rsid w:val="00973790"/>
    <w:rsid w:val="00973F2D"/>
    <w:rsid w:val="0097498E"/>
    <w:rsid w:val="00975A33"/>
    <w:rsid w:val="009764F9"/>
    <w:rsid w:val="0097765C"/>
    <w:rsid w:val="0097778F"/>
    <w:rsid w:val="009802D8"/>
    <w:rsid w:val="00981C0E"/>
    <w:rsid w:val="00982069"/>
    <w:rsid w:val="009829BB"/>
    <w:rsid w:val="0098300A"/>
    <w:rsid w:val="009849B4"/>
    <w:rsid w:val="00984F0E"/>
    <w:rsid w:val="00985A10"/>
    <w:rsid w:val="00985E68"/>
    <w:rsid w:val="00987EE6"/>
    <w:rsid w:val="00992924"/>
    <w:rsid w:val="00992D09"/>
    <w:rsid w:val="009933A8"/>
    <w:rsid w:val="00993750"/>
    <w:rsid w:val="00994DF6"/>
    <w:rsid w:val="009951C6"/>
    <w:rsid w:val="00996A05"/>
    <w:rsid w:val="00996B25"/>
    <w:rsid w:val="00997445"/>
    <w:rsid w:val="00997513"/>
    <w:rsid w:val="00997F94"/>
    <w:rsid w:val="009A05B6"/>
    <w:rsid w:val="009A07B8"/>
    <w:rsid w:val="009A1039"/>
    <w:rsid w:val="009A1DD0"/>
    <w:rsid w:val="009A1E96"/>
    <w:rsid w:val="009A2BF5"/>
    <w:rsid w:val="009A30C3"/>
    <w:rsid w:val="009A5475"/>
    <w:rsid w:val="009A5754"/>
    <w:rsid w:val="009A59EB"/>
    <w:rsid w:val="009A5E8A"/>
    <w:rsid w:val="009A78CF"/>
    <w:rsid w:val="009B07C2"/>
    <w:rsid w:val="009B1230"/>
    <w:rsid w:val="009B146B"/>
    <w:rsid w:val="009B1596"/>
    <w:rsid w:val="009B2CD4"/>
    <w:rsid w:val="009B38A7"/>
    <w:rsid w:val="009B4E1E"/>
    <w:rsid w:val="009B589D"/>
    <w:rsid w:val="009B6AD2"/>
    <w:rsid w:val="009B6E6E"/>
    <w:rsid w:val="009C03C9"/>
    <w:rsid w:val="009C085A"/>
    <w:rsid w:val="009C0EC8"/>
    <w:rsid w:val="009C1500"/>
    <w:rsid w:val="009C16CE"/>
    <w:rsid w:val="009C1925"/>
    <w:rsid w:val="009C31B1"/>
    <w:rsid w:val="009C31E3"/>
    <w:rsid w:val="009C43FD"/>
    <w:rsid w:val="009C4824"/>
    <w:rsid w:val="009C563A"/>
    <w:rsid w:val="009C57D7"/>
    <w:rsid w:val="009C5FEE"/>
    <w:rsid w:val="009C6172"/>
    <w:rsid w:val="009C73FE"/>
    <w:rsid w:val="009C76C1"/>
    <w:rsid w:val="009D0756"/>
    <w:rsid w:val="009D0F56"/>
    <w:rsid w:val="009D192E"/>
    <w:rsid w:val="009D19A3"/>
    <w:rsid w:val="009D22E6"/>
    <w:rsid w:val="009D2BD0"/>
    <w:rsid w:val="009D2E8C"/>
    <w:rsid w:val="009D3CF7"/>
    <w:rsid w:val="009D54ED"/>
    <w:rsid w:val="009D5E25"/>
    <w:rsid w:val="009D661C"/>
    <w:rsid w:val="009D746B"/>
    <w:rsid w:val="009E1BB1"/>
    <w:rsid w:val="009E1CF9"/>
    <w:rsid w:val="009E20B2"/>
    <w:rsid w:val="009E2414"/>
    <w:rsid w:val="009E2DE8"/>
    <w:rsid w:val="009E3F34"/>
    <w:rsid w:val="009E5250"/>
    <w:rsid w:val="009E5304"/>
    <w:rsid w:val="009E5E6D"/>
    <w:rsid w:val="009E678A"/>
    <w:rsid w:val="009E7DB6"/>
    <w:rsid w:val="009F14F3"/>
    <w:rsid w:val="009F2B1B"/>
    <w:rsid w:val="009F4AAE"/>
    <w:rsid w:val="009F4D53"/>
    <w:rsid w:val="009F61F9"/>
    <w:rsid w:val="009F623B"/>
    <w:rsid w:val="009F6602"/>
    <w:rsid w:val="009F667C"/>
    <w:rsid w:val="009F6B9C"/>
    <w:rsid w:val="009F79D7"/>
    <w:rsid w:val="009F7C42"/>
    <w:rsid w:val="009F7CF8"/>
    <w:rsid w:val="00A00953"/>
    <w:rsid w:val="00A0154B"/>
    <w:rsid w:val="00A02096"/>
    <w:rsid w:val="00A02141"/>
    <w:rsid w:val="00A021F3"/>
    <w:rsid w:val="00A02430"/>
    <w:rsid w:val="00A034F9"/>
    <w:rsid w:val="00A0355C"/>
    <w:rsid w:val="00A0421F"/>
    <w:rsid w:val="00A0458A"/>
    <w:rsid w:val="00A04C4A"/>
    <w:rsid w:val="00A04FE8"/>
    <w:rsid w:val="00A05D9C"/>
    <w:rsid w:val="00A05E16"/>
    <w:rsid w:val="00A05EA3"/>
    <w:rsid w:val="00A072B8"/>
    <w:rsid w:val="00A07AB4"/>
    <w:rsid w:val="00A10094"/>
    <w:rsid w:val="00A1061D"/>
    <w:rsid w:val="00A1104A"/>
    <w:rsid w:val="00A11B16"/>
    <w:rsid w:val="00A1235A"/>
    <w:rsid w:val="00A13489"/>
    <w:rsid w:val="00A13D44"/>
    <w:rsid w:val="00A13F2D"/>
    <w:rsid w:val="00A141DD"/>
    <w:rsid w:val="00A15D4B"/>
    <w:rsid w:val="00A162FD"/>
    <w:rsid w:val="00A16E14"/>
    <w:rsid w:val="00A17AE1"/>
    <w:rsid w:val="00A20C12"/>
    <w:rsid w:val="00A21D6E"/>
    <w:rsid w:val="00A230A1"/>
    <w:rsid w:val="00A23437"/>
    <w:rsid w:val="00A23860"/>
    <w:rsid w:val="00A25CCC"/>
    <w:rsid w:val="00A275F3"/>
    <w:rsid w:val="00A303DF"/>
    <w:rsid w:val="00A306B6"/>
    <w:rsid w:val="00A3131E"/>
    <w:rsid w:val="00A31717"/>
    <w:rsid w:val="00A323A9"/>
    <w:rsid w:val="00A33AF3"/>
    <w:rsid w:val="00A33BFD"/>
    <w:rsid w:val="00A35FB4"/>
    <w:rsid w:val="00A36520"/>
    <w:rsid w:val="00A3661C"/>
    <w:rsid w:val="00A37516"/>
    <w:rsid w:val="00A37F35"/>
    <w:rsid w:val="00A40446"/>
    <w:rsid w:val="00A41C8B"/>
    <w:rsid w:val="00A43489"/>
    <w:rsid w:val="00A437C0"/>
    <w:rsid w:val="00A43A5D"/>
    <w:rsid w:val="00A453E0"/>
    <w:rsid w:val="00A4581D"/>
    <w:rsid w:val="00A4603E"/>
    <w:rsid w:val="00A46133"/>
    <w:rsid w:val="00A46FAB"/>
    <w:rsid w:val="00A47D80"/>
    <w:rsid w:val="00A47E4E"/>
    <w:rsid w:val="00A50DE0"/>
    <w:rsid w:val="00A511BD"/>
    <w:rsid w:val="00A51349"/>
    <w:rsid w:val="00A520BD"/>
    <w:rsid w:val="00A52678"/>
    <w:rsid w:val="00A52709"/>
    <w:rsid w:val="00A533BA"/>
    <w:rsid w:val="00A53A6F"/>
    <w:rsid w:val="00A5410C"/>
    <w:rsid w:val="00A554DA"/>
    <w:rsid w:val="00A602AF"/>
    <w:rsid w:val="00A61154"/>
    <w:rsid w:val="00A614C9"/>
    <w:rsid w:val="00A61917"/>
    <w:rsid w:val="00A61946"/>
    <w:rsid w:val="00A62748"/>
    <w:rsid w:val="00A64818"/>
    <w:rsid w:val="00A64B78"/>
    <w:rsid w:val="00A64BDB"/>
    <w:rsid w:val="00A64DCC"/>
    <w:rsid w:val="00A66EEF"/>
    <w:rsid w:val="00A67DE7"/>
    <w:rsid w:val="00A67E99"/>
    <w:rsid w:val="00A70414"/>
    <w:rsid w:val="00A70C79"/>
    <w:rsid w:val="00A724C3"/>
    <w:rsid w:val="00A73016"/>
    <w:rsid w:val="00A731CA"/>
    <w:rsid w:val="00A74B5E"/>
    <w:rsid w:val="00A754E5"/>
    <w:rsid w:val="00A75E08"/>
    <w:rsid w:val="00A76104"/>
    <w:rsid w:val="00A769AE"/>
    <w:rsid w:val="00A77EC1"/>
    <w:rsid w:val="00A77ED0"/>
    <w:rsid w:val="00A80007"/>
    <w:rsid w:val="00A80854"/>
    <w:rsid w:val="00A816E2"/>
    <w:rsid w:val="00A8312B"/>
    <w:rsid w:val="00A834D5"/>
    <w:rsid w:val="00A83953"/>
    <w:rsid w:val="00A83C38"/>
    <w:rsid w:val="00A84661"/>
    <w:rsid w:val="00A851F3"/>
    <w:rsid w:val="00A85B1C"/>
    <w:rsid w:val="00A8653E"/>
    <w:rsid w:val="00A90945"/>
    <w:rsid w:val="00A90C4B"/>
    <w:rsid w:val="00A90D58"/>
    <w:rsid w:val="00A922A2"/>
    <w:rsid w:val="00A9241C"/>
    <w:rsid w:val="00A92819"/>
    <w:rsid w:val="00A9337B"/>
    <w:rsid w:val="00A936B8"/>
    <w:rsid w:val="00A93AAE"/>
    <w:rsid w:val="00A9485A"/>
    <w:rsid w:val="00A94B75"/>
    <w:rsid w:val="00A961B0"/>
    <w:rsid w:val="00A9743E"/>
    <w:rsid w:val="00AA093A"/>
    <w:rsid w:val="00AA0BEB"/>
    <w:rsid w:val="00AA19F8"/>
    <w:rsid w:val="00AA2F85"/>
    <w:rsid w:val="00AA5938"/>
    <w:rsid w:val="00AA5D53"/>
    <w:rsid w:val="00AA6756"/>
    <w:rsid w:val="00AA6887"/>
    <w:rsid w:val="00AA6FAA"/>
    <w:rsid w:val="00AB022A"/>
    <w:rsid w:val="00AB0AE4"/>
    <w:rsid w:val="00AB2053"/>
    <w:rsid w:val="00AB28DF"/>
    <w:rsid w:val="00AB29FF"/>
    <w:rsid w:val="00AB34B0"/>
    <w:rsid w:val="00AB3A37"/>
    <w:rsid w:val="00AB4104"/>
    <w:rsid w:val="00AB7475"/>
    <w:rsid w:val="00AB7875"/>
    <w:rsid w:val="00AC02C6"/>
    <w:rsid w:val="00AC0EB7"/>
    <w:rsid w:val="00AC15FD"/>
    <w:rsid w:val="00AC1A89"/>
    <w:rsid w:val="00AC1CEA"/>
    <w:rsid w:val="00AC430E"/>
    <w:rsid w:val="00AC4DBC"/>
    <w:rsid w:val="00AC4EE1"/>
    <w:rsid w:val="00AC5322"/>
    <w:rsid w:val="00AC663E"/>
    <w:rsid w:val="00AD28E9"/>
    <w:rsid w:val="00AD3DCD"/>
    <w:rsid w:val="00AD401E"/>
    <w:rsid w:val="00AD4279"/>
    <w:rsid w:val="00AD49B6"/>
    <w:rsid w:val="00AD5243"/>
    <w:rsid w:val="00AD6149"/>
    <w:rsid w:val="00AE0094"/>
    <w:rsid w:val="00AE0431"/>
    <w:rsid w:val="00AE086F"/>
    <w:rsid w:val="00AE08F0"/>
    <w:rsid w:val="00AE15BA"/>
    <w:rsid w:val="00AE1A4A"/>
    <w:rsid w:val="00AE1CB7"/>
    <w:rsid w:val="00AE2456"/>
    <w:rsid w:val="00AE262B"/>
    <w:rsid w:val="00AE2AF9"/>
    <w:rsid w:val="00AE2D81"/>
    <w:rsid w:val="00AE2E72"/>
    <w:rsid w:val="00AE3060"/>
    <w:rsid w:val="00AE421E"/>
    <w:rsid w:val="00AE49F8"/>
    <w:rsid w:val="00AE5889"/>
    <w:rsid w:val="00AE5D25"/>
    <w:rsid w:val="00AE6684"/>
    <w:rsid w:val="00AE6DC4"/>
    <w:rsid w:val="00AE7CC1"/>
    <w:rsid w:val="00AF049D"/>
    <w:rsid w:val="00AF0B1F"/>
    <w:rsid w:val="00AF0CF2"/>
    <w:rsid w:val="00AF12A0"/>
    <w:rsid w:val="00AF1C6D"/>
    <w:rsid w:val="00AF2016"/>
    <w:rsid w:val="00AF2331"/>
    <w:rsid w:val="00AF2465"/>
    <w:rsid w:val="00AF2B42"/>
    <w:rsid w:val="00AF2DF5"/>
    <w:rsid w:val="00AF3391"/>
    <w:rsid w:val="00AF37D7"/>
    <w:rsid w:val="00AF6466"/>
    <w:rsid w:val="00AF6F91"/>
    <w:rsid w:val="00AF7090"/>
    <w:rsid w:val="00B00F47"/>
    <w:rsid w:val="00B01163"/>
    <w:rsid w:val="00B020D8"/>
    <w:rsid w:val="00B0246F"/>
    <w:rsid w:val="00B02834"/>
    <w:rsid w:val="00B0364D"/>
    <w:rsid w:val="00B03F8C"/>
    <w:rsid w:val="00B04718"/>
    <w:rsid w:val="00B04D84"/>
    <w:rsid w:val="00B05A33"/>
    <w:rsid w:val="00B06718"/>
    <w:rsid w:val="00B068B1"/>
    <w:rsid w:val="00B07314"/>
    <w:rsid w:val="00B073B8"/>
    <w:rsid w:val="00B10B92"/>
    <w:rsid w:val="00B10ED2"/>
    <w:rsid w:val="00B11310"/>
    <w:rsid w:val="00B123FF"/>
    <w:rsid w:val="00B1373F"/>
    <w:rsid w:val="00B137D2"/>
    <w:rsid w:val="00B13931"/>
    <w:rsid w:val="00B13A61"/>
    <w:rsid w:val="00B13DE3"/>
    <w:rsid w:val="00B14223"/>
    <w:rsid w:val="00B15322"/>
    <w:rsid w:val="00B1573F"/>
    <w:rsid w:val="00B16E6C"/>
    <w:rsid w:val="00B17A40"/>
    <w:rsid w:val="00B216AD"/>
    <w:rsid w:val="00B2240D"/>
    <w:rsid w:val="00B22892"/>
    <w:rsid w:val="00B23388"/>
    <w:rsid w:val="00B248E9"/>
    <w:rsid w:val="00B2521C"/>
    <w:rsid w:val="00B2542F"/>
    <w:rsid w:val="00B26AEB"/>
    <w:rsid w:val="00B27292"/>
    <w:rsid w:val="00B27E70"/>
    <w:rsid w:val="00B27E9A"/>
    <w:rsid w:val="00B306D6"/>
    <w:rsid w:val="00B319BC"/>
    <w:rsid w:val="00B3251F"/>
    <w:rsid w:val="00B328B3"/>
    <w:rsid w:val="00B328E3"/>
    <w:rsid w:val="00B32DBC"/>
    <w:rsid w:val="00B3313D"/>
    <w:rsid w:val="00B337B6"/>
    <w:rsid w:val="00B33F83"/>
    <w:rsid w:val="00B34A20"/>
    <w:rsid w:val="00B34EA8"/>
    <w:rsid w:val="00B35635"/>
    <w:rsid w:val="00B356C5"/>
    <w:rsid w:val="00B35DB6"/>
    <w:rsid w:val="00B36CB5"/>
    <w:rsid w:val="00B3781E"/>
    <w:rsid w:val="00B412DF"/>
    <w:rsid w:val="00B41C30"/>
    <w:rsid w:val="00B41ECA"/>
    <w:rsid w:val="00B424D6"/>
    <w:rsid w:val="00B42B83"/>
    <w:rsid w:val="00B42DF5"/>
    <w:rsid w:val="00B433AF"/>
    <w:rsid w:val="00B44248"/>
    <w:rsid w:val="00B443A7"/>
    <w:rsid w:val="00B45B6F"/>
    <w:rsid w:val="00B5096E"/>
    <w:rsid w:val="00B50AEC"/>
    <w:rsid w:val="00B514BC"/>
    <w:rsid w:val="00B51B52"/>
    <w:rsid w:val="00B529E8"/>
    <w:rsid w:val="00B52DBF"/>
    <w:rsid w:val="00B55078"/>
    <w:rsid w:val="00B567D6"/>
    <w:rsid w:val="00B56AA8"/>
    <w:rsid w:val="00B5731A"/>
    <w:rsid w:val="00B57419"/>
    <w:rsid w:val="00B63CCA"/>
    <w:rsid w:val="00B64EC2"/>
    <w:rsid w:val="00B65FA2"/>
    <w:rsid w:val="00B66149"/>
    <w:rsid w:val="00B70493"/>
    <w:rsid w:val="00B70849"/>
    <w:rsid w:val="00B7122B"/>
    <w:rsid w:val="00B71F9F"/>
    <w:rsid w:val="00B721B6"/>
    <w:rsid w:val="00B75024"/>
    <w:rsid w:val="00B76131"/>
    <w:rsid w:val="00B77B7E"/>
    <w:rsid w:val="00B815D6"/>
    <w:rsid w:val="00B81BFD"/>
    <w:rsid w:val="00B8207E"/>
    <w:rsid w:val="00B83E55"/>
    <w:rsid w:val="00B84524"/>
    <w:rsid w:val="00B85760"/>
    <w:rsid w:val="00B861EF"/>
    <w:rsid w:val="00B868A2"/>
    <w:rsid w:val="00B869FC"/>
    <w:rsid w:val="00B86ACC"/>
    <w:rsid w:val="00B874C5"/>
    <w:rsid w:val="00B91712"/>
    <w:rsid w:val="00B927E9"/>
    <w:rsid w:val="00B92E90"/>
    <w:rsid w:val="00B93C2A"/>
    <w:rsid w:val="00B93CA5"/>
    <w:rsid w:val="00B947D5"/>
    <w:rsid w:val="00B94805"/>
    <w:rsid w:val="00B95BC4"/>
    <w:rsid w:val="00B971CF"/>
    <w:rsid w:val="00BA0163"/>
    <w:rsid w:val="00BA0BD1"/>
    <w:rsid w:val="00BA0BE4"/>
    <w:rsid w:val="00BA0CB8"/>
    <w:rsid w:val="00BA0FA8"/>
    <w:rsid w:val="00BA1335"/>
    <w:rsid w:val="00BA15BF"/>
    <w:rsid w:val="00BA19D6"/>
    <w:rsid w:val="00BA3761"/>
    <w:rsid w:val="00BA3F73"/>
    <w:rsid w:val="00BA44B8"/>
    <w:rsid w:val="00BA5291"/>
    <w:rsid w:val="00BA5DDA"/>
    <w:rsid w:val="00BA7D55"/>
    <w:rsid w:val="00BB039F"/>
    <w:rsid w:val="00BB0911"/>
    <w:rsid w:val="00BB1106"/>
    <w:rsid w:val="00BB11FB"/>
    <w:rsid w:val="00BB132C"/>
    <w:rsid w:val="00BB1490"/>
    <w:rsid w:val="00BB20E2"/>
    <w:rsid w:val="00BB2264"/>
    <w:rsid w:val="00BB24C3"/>
    <w:rsid w:val="00BB24C4"/>
    <w:rsid w:val="00BB389B"/>
    <w:rsid w:val="00BB3C1B"/>
    <w:rsid w:val="00BB4016"/>
    <w:rsid w:val="00BB4289"/>
    <w:rsid w:val="00BB459A"/>
    <w:rsid w:val="00BB4EAE"/>
    <w:rsid w:val="00BB5293"/>
    <w:rsid w:val="00BB6B90"/>
    <w:rsid w:val="00BC099A"/>
    <w:rsid w:val="00BC1405"/>
    <w:rsid w:val="00BC1674"/>
    <w:rsid w:val="00BC4485"/>
    <w:rsid w:val="00BC4D8E"/>
    <w:rsid w:val="00BC4E6D"/>
    <w:rsid w:val="00BC63DA"/>
    <w:rsid w:val="00BC64A2"/>
    <w:rsid w:val="00BC781A"/>
    <w:rsid w:val="00BD0152"/>
    <w:rsid w:val="00BD1105"/>
    <w:rsid w:val="00BD29BB"/>
    <w:rsid w:val="00BD2B8B"/>
    <w:rsid w:val="00BD3985"/>
    <w:rsid w:val="00BD4591"/>
    <w:rsid w:val="00BD6266"/>
    <w:rsid w:val="00BD6C98"/>
    <w:rsid w:val="00BD7014"/>
    <w:rsid w:val="00BE05CC"/>
    <w:rsid w:val="00BE113F"/>
    <w:rsid w:val="00BE1341"/>
    <w:rsid w:val="00BE19F3"/>
    <w:rsid w:val="00BE1FF7"/>
    <w:rsid w:val="00BE2B01"/>
    <w:rsid w:val="00BE36D4"/>
    <w:rsid w:val="00BE6DE6"/>
    <w:rsid w:val="00BE7F66"/>
    <w:rsid w:val="00BF065C"/>
    <w:rsid w:val="00BF0CEC"/>
    <w:rsid w:val="00BF0F8C"/>
    <w:rsid w:val="00BF12FB"/>
    <w:rsid w:val="00BF1436"/>
    <w:rsid w:val="00BF1EAF"/>
    <w:rsid w:val="00BF206E"/>
    <w:rsid w:val="00BF23EA"/>
    <w:rsid w:val="00BF4060"/>
    <w:rsid w:val="00BF4441"/>
    <w:rsid w:val="00BF4D6A"/>
    <w:rsid w:val="00BF581C"/>
    <w:rsid w:val="00BF5F69"/>
    <w:rsid w:val="00BF6CB4"/>
    <w:rsid w:val="00BF7578"/>
    <w:rsid w:val="00C028F3"/>
    <w:rsid w:val="00C03956"/>
    <w:rsid w:val="00C047B4"/>
    <w:rsid w:val="00C0548C"/>
    <w:rsid w:val="00C05596"/>
    <w:rsid w:val="00C05D33"/>
    <w:rsid w:val="00C05D4F"/>
    <w:rsid w:val="00C104D3"/>
    <w:rsid w:val="00C10FEB"/>
    <w:rsid w:val="00C11A5E"/>
    <w:rsid w:val="00C12B6F"/>
    <w:rsid w:val="00C12FCB"/>
    <w:rsid w:val="00C13B98"/>
    <w:rsid w:val="00C13E96"/>
    <w:rsid w:val="00C142DE"/>
    <w:rsid w:val="00C15939"/>
    <w:rsid w:val="00C15AD1"/>
    <w:rsid w:val="00C168BA"/>
    <w:rsid w:val="00C16C99"/>
    <w:rsid w:val="00C16D8C"/>
    <w:rsid w:val="00C171A1"/>
    <w:rsid w:val="00C17B86"/>
    <w:rsid w:val="00C17F4F"/>
    <w:rsid w:val="00C20C8E"/>
    <w:rsid w:val="00C21744"/>
    <w:rsid w:val="00C22B98"/>
    <w:rsid w:val="00C22EC4"/>
    <w:rsid w:val="00C2411B"/>
    <w:rsid w:val="00C25E8D"/>
    <w:rsid w:val="00C26961"/>
    <w:rsid w:val="00C27D1C"/>
    <w:rsid w:val="00C300FE"/>
    <w:rsid w:val="00C3088C"/>
    <w:rsid w:val="00C317D8"/>
    <w:rsid w:val="00C31ECD"/>
    <w:rsid w:val="00C34511"/>
    <w:rsid w:val="00C345FF"/>
    <w:rsid w:val="00C34BE9"/>
    <w:rsid w:val="00C35FB8"/>
    <w:rsid w:val="00C35FED"/>
    <w:rsid w:val="00C36968"/>
    <w:rsid w:val="00C375A9"/>
    <w:rsid w:val="00C406EA"/>
    <w:rsid w:val="00C40BC0"/>
    <w:rsid w:val="00C40CF0"/>
    <w:rsid w:val="00C421CE"/>
    <w:rsid w:val="00C429FC"/>
    <w:rsid w:val="00C42E95"/>
    <w:rsid w:val="00C44E56"/>
    <w:rsid w:val="00C46F8B"/>
    <w:rsid w:val="00C4769C"/>
    <w:rsid w:val="00C505D6"/>
    <w:rsid w:val="00C5164F"/>
    <w:rsid w:val="00C5245B"/>
    <w:rsid w:val="00C52F03"/>
    <w:rsid w:val="00C5403E"/>
    <w:rsid w:val="00C55120"/>
    <w:rsid w:val="00C5534C"/>
    <w:rsid w:val="00C57153"/>
    <w:rsid w:val="00C60BBF"/>
    <w:rsid w:val="00C6214E"/>
    <w:rsid w:val="00C623FE"/>
    <w:rsid w:val="00C627E1"/>
    <w:rsid w:val="00C62CEC"/>
    <w:rsid w:val="00C62CFF"/>
    <w:rsid w:val="00C6332D"/>
    <w:rsid w:val="00C63BDF"/>
    <w:rsid w:val="00C63FC9"/>
    <w:rsid w:val="00C65633"/>
    <w:rsid w:val="00C66E93"/>
    <w:rsid w:val="00C67D92"/>
    <w:rsid w:val="00C7208D"/>
    <w:rsid w:val="00C7245F"/>
    <w:rsid w:val="00C72828"/>
    <w:rsid w:val="00C74EEB"/>
    <w:rsid w:val="00C754D5"/>
    <w:rsid w:val="00C7556A"/>
    <w:rsid w:val="00C7556C"/>
    <w:rsid w:val="00C759C2"/>
    <w:rsid w:val="00C75B16"/>
    <w:rsid w:val="00C75D60"/>
    <w:rsid w:val="00C75FF1"/>
    <w:rsid w:val="00C76388"/>
    <w:rsid w:val="00C76D72"/>
    <w:rsid w:val="00C76F56"/>
    <w:rsid w:val="00C77385"/>
    <w:rsid w:val="00C773F4"/>
    <w:rsid w:val="00C77C77"/>
    <w:rsid w:val="00C81668"/>
    <w:rsid w:val="00C81E80"/>
    <w:rsid w:val="00C82CAD"/>
    <w:rsid w:val="00C83953"/>
    <w:rsid w:val="00C83B2C"/>
    <w:rsid w:val="00C875D4"/>
    <w:rsid w:val="00C8797A"/>
    <w:rsid w:val="00C91979"/>
    <w:rsid w:val="00C921F9"/>
    <w:rsid w:val="00C92B24"/>
    <w:rsid w:val="00C939B2"/>
    <w:rsid w:val="00C93E2F"/>
    <w:rsid w:val="00C95E3D"/>
    <w:rsid w:val="00C95F45"/>
    <w:rsid w:val="00C96D5F"/>
    <w:rsid w:val="00C96FDF"/>
    <w:rsid w:val="00C979AA"/>
    <w:rsid w:val="00C97CE2"/>
    <w:rsid w:val="00CA02F8"/>
    <w:rsid w:val="00CA0586"/>
    <w:rsid w:val="00CA1824"/>
    <w:rsid w:val="00CA196A"/>
    <w:rsid w:val="00CA1CDB"/>
    <w:rsid w:val="00CA3213"/>
    <w:rsid w:val="00CA3243"/>
    <w:rsid w:val="00CA4A52"/>
    <w:rsid w:val="00CA4BFD"/>
    <w:rsid w:val="00CA512D"/>
    <w:rsid w:val="00CA5861"/>
    <w:rsid w:val="00CA628B"/>
    <w:rsid w:val="00CB0517"/>
    <w:rsid w:val="00CB05A0"/>
    <w:rsid w:val="00CB18C4"/>
    <w:rsid w:val="00CB1E52"/>
    <w:rsid w:val="00CB1EAE"/>
    <w:rsid w:val="00CB1F51"/>
    <w:rsid w:val="00CB3751"/>
    <w:rsid w:val="00CB380B"/>
    <w:rsid w:val="00CB45BB"/>
    <w:rsid w:val="00CB4992"/>
    <w:rsid w:val="00CB4FFF"/>
    <w:rsid w:val="00CB62EE"/>
    <w:rsid w:val="00CB6550"/>
    <w:rsid w:val="00CB68BC"/>
    <w:rsid w:val="00CB78AC"/>
    <w:rsid w:val="00CB7FC9"/>
    <w:rsid w:val="00CC04D7"/>
    <w:rsid w:val="00CC0897"/>
    <w:rsid w:val="00CC0B13"/>
    <w:rsid w:val="00CC1CC3"/>
    <w:rsid w:val="00CC2278"/>
    <w:rsid w:val="00CC3662"/>
    <w:rsid w:val="00CC39FD"/>
    <w:rsid w:val="00CC3B12"/>
    <w:rsid w:val="00CC3D5D"/>
    <w:rsid w:val="00CC3E2C"/>
    <w:rsid w:val="00CC3EF4"/>
    <w:rsid w:val="00CC40DD"/>
    <w:rsid w:val="00CC4624"/>
    <w:rsid w:val="00CC4625"/>
    <w:rsid w:val="00CC4F6E"/>
    <w:rsid w:val="00CC6154"/>
    <w:rsid w:val="00CC6730"/>
    <w:rsid w:val="00CC7DFE"/>
    <w:rsid w:val="00CD1A3E"/>
    <w:rsid w:val="00CD2CCA"/>
    <w:rsid w:val="00CD2D60"/>
    <w:rsid w:val="00CD6C1F"/>
    <w:rsid w:val="00CD6D83"/>
    <w:rsid w:val="00CD730A"/>
    <w:rsid w:val="00CD7565"/>
    <w:rsid w:val="00CD7934"/>
    <w:rsid w:val="00CD7E87"/>
    <w:rsid w:val="00CE1098"/>
    <w:rsid w:val="00CE20CE"/>
    <w:rsid w:val="00CE24E9"/>
    <w:rsid w:val="00CE3D20"/>
    <w:rsid w:val="00CE4BA8"/>
    <w:rsid w:val="00CE5295"/>
    <w:rsid w:val="00CE584F"/>
    <w:rsid w:val="00CE5B81"/>
    <w:rsid w:val="00CE5F02"/>
    <w:rsid w:val="00CE6408"/>
    <w:rsid w:val="00CE6597"/>
    <w:rsid w:val="00CE7128"/>
    <w:rsid w:val="00CF010F"/>
    <w:rsid w:val="00CF076D"/>
    <w:rsid w:val="00CF0A42"/>
    <w:rsid w:val="00CF2761"/>
    <w:rsid w:val="00CF2880"/>
    <w:rsid w:val="00CF321A"/>
    <w:rsid w:val="00CF44AF"/>
    <w:rsid w:val="00CF52C9"/>
    <w:rsid w:val="00CF77E6"/>
    <w:rsid w:val="00D00999"/>
    <w:rsid w:val="00D02567"/>
    <w:rsid w:val="00D03042"/>
    <w:rsid w:val="00D06092"/>
    <w:rsid w:val="00D06CE4"/>
    <w:rsid w:val="00D06D58"/>
    <w:rsid w:val="00D07AD4"/>
    <w:rsid w:val="00D10071"/>
    <w:rsid w:val="00D1010C"/>
    <w:rsid w:val="00D10B31"/>
    <w:rsid w:val="00D110AE"/>
    <w:rsid w:val="00D111FF"/>
    <w:rsid w:val="00D114EA"/>
    <w:rsid w:val="00D11549"/>
    <w:rsid w:val="00D125D5"/>
    <w:rsid w:val="00D12A02"/>
    <w:rsid w:val="00D12E7F"/>
    <w:rsid w:val="00D13BD0"/>
    <w:rsid w:val="00D1443C"/>
    <w:rsid w:val="00D16062"/>
    <w:rsid w:val="00D163C6"/>
    <w:rsid w:val="00D2213B"/>
    <w:rsid w:val="00D224E9"/>
    <w:rsid w:val="00D228FC"/>
    <w:rsid w:val="00D22973"/>
    <w:rsid w:val="00D232CC"/>
    <w:rsid w:val="00D23E68"/>
    <w:rsid w:val="00D25A91"/>
    <w:rsid w:val="00D25CB1"/>
    <w:rsid w:val="00D263F2"/>
    <w:rsid w:val="00D268BA"/>
    <w:rsid w:val="00D27378"/>
    <w:rsid w:val="00D30353"/>
    <w:rsid w:val="00D31595"/>
    <w:rsid w:val="00D315AB"/>
    <w:rsid w:val="00D31DDB"/>
    <w:rsid w:val="00D32E91"/>
    <w:rsid w:val="00D332E4"/>
    <w:rsid w:val="00D3450D"/>
    <w:rsid w:val="00D35FF6"/>
    <w:rsid w:val="00D36116"/>
    <w:rsid w:val="00D36762"/>
    <w:rsid w:val="00D36F0B"/>
    <w:rsid w:val="00D3760A"/>
    <w:rsid w:val="00D37753"/>
    <w:rsid w:val="00D405EC"/>
    <w:rsid w:val="00D40799"/>
    <w:rsid w:val="00D407F9"/>
    <w:rsid w:val="00D40C5B"/>
    <w:rsid w:val="00D40F4C"/>
    <w:rsid w:val="00D42071"/>
    <w:rsid w:val="00D427A7"/>
    <w:rsid w:val="00D429BE"/>
    <w:rsid w:val="00D4380C"/>
    <w:rsid w:val="00D43B28"/>
    <w:rsid w:val="00D4424E"/>
    <w:rsid w:val="00D445CA"/>
    <w:rsid w:val="00D460C4"/>
    <w:rsid w:val="00D46FDB"/>
    <w:rsid w:val="00D4704F"/>
    <w:rsid w:val="00D470EF"/>
    <w:rsid w:val="00D47BF8"/>
    <w:rsid w:val="00D50BE0"/>
    <w:rsid w:val="00D50FD6"/>
    <w:rsid w:val="00D52B53"/>
    <w:rsid w:val="00D53975"/>
    <w:rsid w:val="00D54E56"/>
    <w:rsid w:val="00D55EC0"/>
    <w:rsid w:val="00D561BC"/>
    <w:rsid w:val="00D566F9"/>
    <w:rsid w:val="00D56AC8"/>
    <w:rsid w:val="00D604B3"/>
    <w:rsid w:val="00D60CF0"/>
    <w:rsid w:val="00D62952"/>
    <w:rsid w:val="00D634AE"/>
    <w:rsid w:val="00D63604"/>
    <w:rsid w:val="00D638A5"/>
    <w:rsid w:val="00D63C93"/>
    <w:rsid w:val="00D63CB5"/>
    <w:rsid w:val="00D64007"/>
    <w:rsid w:val="00D643B7"/>
    <w:rsid w:val="00D64810"/>
    <w:rsid w:val="00D64F01"/>
    <w:rsid w:val="00D65562"/>
    <w:rsid w:val="00D6585C"/>
    <w:rsid w:val="00D65934"/>
    <w:rsid w:val="00D65B26"/>
    <w:rsid w:val="00D65C91"/>
    <w:rsid w:val="00D65D94"/>
    <w:rsid w:val="00D65E7D"/>
    <w:rsid w:val="00D66D32"/>
    <w:rsid w:val="00D67796"/>
    <w:rsid w:val="00D67BAD"/>
    <w:rsid w:val="00D70622"/>
    <w:rsid w:val="00D70F54"/>
    <w:rsid w:val="00D713D9"/>
    <w:rsid w:val="00D72567"/>
    <w:rsid w:val="00D7266A"/>
    <w:rsid w:val="00D7474C"/>
    <w:rsid w:val="00D75186"/>
    <w:rsid w:val="00D7656C"/>
    <w:rsid w:val="00D768E8"/>
    <w:rsid w:val="00D77C4D"/>
    <w:rsid w:val="00D80024"/>
    <w:rsid w:val="00D800FE"/>
    <w:rsid w:val="00D80482"/>
    <w:rsid w:val="00D81287"/>
    <w:rsid w:val="00D8143B"/>
    <w:rsid w:val="00D81818"/>
    <w:rsid w:val="00D825A4"/>
    <w:rsid w:val="00D82B02"/>
    <w:rsid w:val="00D8340D"/>
    <w:rsid w:val="00D83C84"/>
    <w:rsid w:val="00D83DAF"/>
    <w:rsid w:val="00D84C8E"/>
    <w:rsid w:val="00D84F7D"/>
    <w:rsid w:val="00D85D8A"/>
    <w:rsid w:val="00D907F0"/>
    <w:rsid w:val="00D90E91"/>
    <w:rsid w:val="00D90EBC"/>
    <w:rsid w:val="00D91265"/>
    <w:rsid w:val="00D931C3"/>
    <w:rsid w:val="00D93E58"/>
    <w:rsid w:val="00D94495"/>
    <w:rsid w:val="00D949F9"/>
    <w:rsid w:val="00D96958"/>
    <w:rsid w:val="00D96D5D"/>
    <w:rsid w:val="00D96F7F"/>
    <w:rsid w:val="00D9782E"/>
    <w:rsid w:val="00D97B7A"/>
    <w:rsid w:val="00DA1A8A"/>
    <w:rsid w:val="00DA228F"/>
    <w:rsid w:val="00DA2602"/>
    <w:rsid w:val="00DA2CAB"/>
    <w:rsid w:val="00DA34CB"/>
    <w:rsid w:val="00DA407A"/>
    <w:rsid w:val="00DA5DF8"/>
    <w:rsid w:val="00DA5F8E"/>
    <w:rsid w:val="00DA65CB"/>
    <w:rsid w:val="00DA673C"/>
    <w:rsid w:val="00DB07EA"/>
    <w:rsid w:val="00DB1691"/>
    <w:rsid w:val="00DB1818"/>
    <w:rsid w:val="00DB1E75"/>
    <w:rsid w:val="00DB26FE"/>
    <w:rsid w:val="00DB2D7B"/>
    <w:rsid w:val="00DB2EFF"/>
    <w:rsid w:val="00DB3DF1"/>
    <w:rsid w:val="00DB48F4"/>
    <w:rsid w:val="00DB4F70"/>
    <w:rsid w:val="00DB5556"/>
    <w:rsid w:val="00DB58C5"/>
    <w:rsid w:val="00DB6CCB"/>
    <w:rsid w:val="00DB711E"/>
    <w:rsid w:val="00DC012C"/>
    <w:rsid w:val="00DC0E2D"/>
    <w:rsid w:val="00DC0ECA"/>
    <w:rsid w:val="00DC1143"/>
    <w:rsid w:val="00DC1C1F"/>
    <w:rsid w:val="00DC2A6C"/>
    <w:rsid w:val="00DC2D0F"/>
    <w:rsid w:val="00DC2DDC"/>
    <w:rsid w:val="00DC2F19"/>
    <w:rsid w:val="00DC2F59"/>
    <w:rsid w:val="00DC3540"/>
    <w:rsid w:val="00DC3793"/>
    <w:rsid w:val="00DC3974"/>
    <w:rsid w:val="00DC4871"/>
    <w:rsid w:val="00DC57A8"/>
    <w:rsid w:val="00DC58D4"/>
    <w:rsid w:val="00DD056B"/>
    <w:rsid w:val="00DD1A7B"/>
    <w:rsid w:val="00DD2469"/>
    <w:rsid w:val="00DD264C"/>
    <w:rsid w:val="00DD2AB9"/>
    <w:rsid w:val="00DD3473"/>
    <w:rsid w:val="00DD36D4"/>
    <w:rsid w:val="00DD4545"/>
    <w:rsid w:val="00DD467E"/>
    <w:rsid w:val="00DD7412"/>
    <w:rsid w:val="00DD78BF"/>
    <w:rsid w:val="00DE0D82"/>
    <w:rsid w:val="00DE0D97"/>
    <w:rsid w:val="00DE1DCA"/>
    <w:rsid w:val="00DE1EF2"/>
    <w:rsid w:val="00DE264D"/>
    <w:rsid w:val="00DE3753"/>
    <w:rsid w:val="00DE379F"/>
    <w:rsid w:val="00DE53A5"/>
    <w:rsid w:val="00DE5E6C"/>
    <w:rsid w:val="00DE6418"/>
    <w:rsid w:val="00DE758A"/>
    <w:rsid w:val="00DE76C9"/>
    <w:rsid w:val="00DE77BC"/>
    <w:rsid w:val="00DE79C9"/>
    <w:rsid w:val="00DF0B8B"/>
    <w:rsid w:val="00DF117B"/>
    <w:rsid w:val="00DF14EC"/>
    <w:rsid w:val="00DF1A80"/>
    <w:rsid w:val="00DF262A"/>
    <w:rsid w:val="00DF27B7"/>
    <w:rsid w:val="00DF2AAD"/>
    <w:rsid w:val="00DF3984"/>
    <w:rsid w:val="00DF4616"/>
    <w:rsid w:val="00DF4A6F"/>
    <w:rsid w:val="00DF6A29"/>
    <w:rsid w:val="00DF6CFD"/>
    <w:rsid w:val="00E0016C"/>
    <w:rsid w:val="00E0153F"/>
    <w:rsid w:val="00E02787"/>
    <w:rsid w:val="00E03EB4"/>
    <w:rsid w:val="00E041F8"/>
    <w:rsid w:val="00E05A93"/>
    <w:rsid w:val="00E05B0A"/>
    <w:rsid w:val="00E05B73"/>
    <w:rsid w:val="00E05FB2"/>
    <w:rsid w:val="00E07C1A"/>
    <w:rsid w:val="00E110A4"/>
    <w:rsid w:val="00E11582"/>
    <w:rsid w:val="00E123CE"/>
    <w:rsid w:val="00E12DC3"/>
    <w:rsid w:val="00E150BE"/>
    <w:rsid w:val="00E170EA"/>
    <w:rsid w:val="00E17386"/>
    <w:rsid w:val="00E20B59"/>
    <w:rsid w:val="00E20B9B"/>
    <w:rsid w:val="00E211A1"/>
    <w:rsid w:val="00E218D2"/>
    <w:rsid w:val="00E21DA6"/>
    <w:rsid w:val="00E22344"/>
    <w:rsid w:val="00E248EA"/>
    <w:rsid w:val="00E24EF7"/>
    <w:rsid w:val="00E2568E"/>
    <w:rsid w:val="00E2601C"/>
    <w:rsid w:val="00E2643E"/>
    <w:rsid w:val="00E276EF"/>
    <w:rsid w:val="00E308BF"/>
    <w:rsid w:val="00E30C25"/>
    <w:rsid w:val="00E31BA8"/>
    <w:rsid w:val="00E31CD4"/>
    <w:rsid w:val="00E32343"/>
    <w:rsid w:val="00E3263C"/>
    <w:rsid w:val="00E3328A"/>
    <w:rsid w:val="00E33E2A"/>
    <w:rsid w:val="00E33F42"/>
    <w:rsid w:val="00E34696"/>
    <w:rsid w:val="00E3479E"/>
    <w:rsid w:val="00E35CA3"/>
    <w:rsid w:val="00E35F96"/>
    <w:rsid w:val="00E376BE"/>
    <w:rsid w:val="00E40530"/>
    <w:rsid w:val="00E40C55"/>
    <w:rsid w:val="00E41009"/>
    <w:rsid w:val="00E41022"/>
    <w:rsid w:val="00E41084"/>
    <w:rsid w:val="00E41522"/>
    <w:rsid w:val="00E41D70"/>
    <w:rsid w:val="00E425B1"/>
    <w:rsid w:val="00E43BA4"/>
    <w:rsid w:val="00E44480"/>
    <w:rsid w:val="00E44518"/>
    <w:rsid w:val="00E44F75"/>
    <w:rsid w:val="00E45638"/>
    <w:rsid w:val="00E46AE7"/>
    <w:rsid w:val="00E47977"/>
    <w:rsid w:val="00E51700"/>
    <w:rsid w:val="00E51AF9"/>
    <w:rsid w:val="00E520EA"/>
    <w:rsid w:val="00E52401"/>
    <w:rsid w:val="00E52B38"/>
    <w:rsid w:val="00E53499"/>
    <w:rsid w:val="00E54661"/>
    <w:rsid w:val="00E55A12"/>
    <w:rsid w:val="00E5645C"/>
    <w:rsid w:val="00E56F6B"/>
    <w:rsid w:val="00E57C3E"/>
    <w:rsid w:val="00E60D80"/>
    <w:rsid w:val="00E60DB8"/>
    <w:rsid w:val="00E617DD"/>
    <w:rsid w:val="00E61D72"/>
    <w:rsid w:val="00E622D1"/>
    <w:rsid w:val="00E62DD7"/>
    <w:rsid w:val="00E62F21"/>
    <w:rsid w:val="00E62FF3"/>
    <w:rsid w:val="00E63FCF"/>
    <w:rsid w:val="00E643F5"/>
    <w:rsid w:val="00E6536D"/>
    <w:rsid w:val="00E6569D"/>
    <w:rsid w:val="00E662BC"/>
    <w:rsid w:val="00E66522"/>
    <w:rsid w:val="00E6674C"/>
    <w:rsid w:val="00E66CFD"/>
    <w:rsid w:val="00E6770D"/>
    <w:rsid w:val="00E67DE9"/>
    <w:rsid w:val="00E718A4"/>
    <w:rsid w:val="00E71B94"/>
    <w:rsid w:val="00E72247"/>
    <w:rsid w:val="00E7265D"/>
    <w:rsid w:val="00E72C46"/>
    <w:rsid w:val="00E74C26"/>
    <w:rsid w:val="00E7533C"/>
    <w:rsid w:val="00E75AA3"/>
    <w:rsid w:val="00E75CE2"/>
    <w:rsid w:val="00E767FC"/>
    <w:rsid w:val="00E769AD"/>
    <w:rsid w:val="00E7728B"/>
    <w:rsid w:val="00E80049"/>
    <w:rsid w:val="00E8149F"/>
    <w:rsid w:val="00E83B7D"/>
    <w:rsid w:val="00E8409B"/>
    <w:rsid w:val="00E842BE"/>
    <w:rsid w:val="00E849BD"/>
    <w:rsid w:val="00E854B6"/>
    <w:rsid w:val="00E8561E"/>
    <w:rsid w:val="00E85B29"/>
    <w:rsid w:val="00E90136"/>
    <w:rsid w:val="00E90AE7"/>
    <w:rsid w:val="00E90B68"/>
    <w:rsid w:val="00E91269"/>
    <w:rsid w:val="00E91485"/>
    <w:rsid w:val="00E91CA7"/>
    <w:rsid w:val="00E92134"/>
    <w:rsid w:val="00E92541"/>
    <w:rsid w:val="00E92D33"/>
    <w:rsid w:val="00E9320D"/>
    <w:rsid w:val="00E94F4F"/>
    <w:rsid w:val="00E965C2"/>
    <w:rsid w:val="00E96F0B"/>
    <w:rsid w:val="00E971CF"/>
    <w:rsid w:val="00E97290"/>
    <w:rsid w:val="00EA025A"/>
    <w:rsid w:val="00EA0350"/>
    <w:rsid w:val="00EA0FEC"/>
    <w:rsid w:val="00EA16F2"/>
    <w:rsid w:val="00EA1BE3"/>
    <w:rsid w:val="00EA1D68"/>
    <w:rsid w:val="00EA24DC"/>
    <w:rsid w:val="00EA2656"/>
    <w:rsid w:val="00EA35AD"/>
    <w:rsid w:val="00EA381A"/>
    <w:rsid w:val="00EA3EEC"/>
    <w:rsid w:val="00EA43DF"/>
    <w:rsid w:val="00EA478B"/>
    <w:rsid w:val="00EA4ACC"/>
    <w:rsid w:val="00EA515E"/>
    <w:rsid w:val="00EA53D8"/>
    <w:rsid w:val="00EA5B8F"/>
    <w:rsid w:val="00EA6891"/>
    <w:rsid w:val="00EA7235"/>
    <w:rsid w:val="00EA7356"/>
    <w:rsid w:val="00EA7AE5"/>
    <w:rsid w:val="00EB080E"/>
    <w:rsid w:val="00EB104A"/>
    <w:rsid w:val="00EB266B"/>
    <w:rsid w:val="00EB292C"/>
    <w:rsid w:val="00EB2D38"/>
    <w:rsid w:val="00EB32AF"/>
    <w:rsid w:val="00EB344C"/>
    <w:rsid w:val="00EB5A6E"/>
    <w:rsid w:val="00EB697E"/>
    <w:rsid w:val="00EB71DD"/>
    <w:rsid w:val="00EB77BD"/>
    <w:rsid w:val="00EB7AE1"/>
    <w:rsid w:val="00EC0574"/>
    <w:rsid w:val="00EC06E3"/>
    <w:rsid w:val="00EC0C71"/>
    <w:rsid w:val="00EC1A10"/>
    <w:rsid w:val="00EC1F0C"/>
    <w:rsid w:val="00EC2356"/>
    <w:rsid w:val="00EC401D"/>
    <w:rsid w:val="00EC49E7"/>
    <w:rsid w:val="00EC5465"/>
    <w:rsid w:val="00EC59D4"/>
    <w:rsid w:val="00EC7A4A"/>
    <w:rsid w:val="00ED07BE"/>
    <w:rsid w:val="00ED0CAC"/>
    <w:rsid w:val="00ED132D"/>
    <w:rsid w:val="00ED1775"/>
    <w:rsid w:val="00ED2451"/>
    <w:rsid w:val="00ED3AE3"/>
    <w:rsid w:val="00ED3B44"/>
    <w:rsid w:val="00ED45D7"/>
    <w:rsid w:val="00ED5965"/>
    <w:rsid w:val="00ED74C5"/>
    <w:rsid w:val="00ED783F"/>
    <w:rsid w:val="00EE1095"/>
    <w:rsid w:val="00EE150A"/>
    <w:rsid w:val="00EE2A0F"/>
    <w:rsid w:val="00EE35E6"/>
    <w:rsid w:val="00EE392E"/>
    <w:rsid w:val="00EE397F"/>
    <w:rsid w:val="00EE4074"/>
    <w:rsid w:val="00EE4686"/>
    <w:rsid w:val="00EE5354"/>
    <w:rsid w:val="00EE6B90"/>
    <w:rsid w:val="00EE74C0"/>
    <w:rsid w:val="00EF084A"/>
    <w:rsid w:val="00EF0903"/>
    <w:rsid w:val="00EF0E86"/>
    <w:rsid w:val="00EF0F14"/>
    <w:rsid w:val="00EF1386"/>
    <w:rsid w:val="00EF2FA6"/>
    <w:rsid w:val="00EF30F9"/>
    <w:rsid w:val="00EF3332"/>
    <w:rsid w:val="00EF3BFA"/>
    <w:rsid w:val="00EF3F36"/>
    <w:rsid w:val="00EF7214"/>
    <w:rsid w:val="00EF782A"/>
    <w:rsid w:val="00EF7AAA"/>
    <w:rsid w:val="00F0034C"/>
    <w:rsid w:val="00F00F78"/>
    <w:rsid w:val="00F022AD"/>
    <w:rsid w:val="00F02BDD"/>
    <w:rsid w:val="00F03C5A"/>
    <w:rsid w:val="00F0418D"/>
    <w:rsid w:val="00F073A4"/>
    <w:rsid w:val="00F07932"/>
    <w:rsid w:val="00F106B2"/>
    <w:rsid w:val="00F11873"/>
    <w:rsid w:val="00F13A62"/>
    <w:rsid w:val="00F151DA"/>
    <w:rsid w:val="00F1730F"/>
    <w:rsid w:val="00F17803"/>
    <w:rsid w:val="00F178A3"/>
    <w:rsid w:val="00F17C14"/>
    <w:rsid w:val="00F20C75"/>
    <w:rsid w:val="00F21463"/>
    <w:rsid w:val="00F21863"/>
    <w:rsid w:val="00F21903"/>
    <w:rsid w:val="00F22C89"/>
    <w:rsid w:val="00F22D0D"/>
    <w:rsid w:val="00F2307B"/>
    <w:rsid w:val="00F2386E"/>
    <w:rsid w:val="00F23C43"/>
    <w:rsid w:val="00F2450E"/>
    <w:rsid w:val="00F246DE"/>
    <w:rsid w:val="00F24D53"/>
    <w:rsid w:val="00F25066"/>
    <w:rsid w:val="00F25519"/>
    <w:rsid w:val="00F25A40"/>
    <w:rsid w:val="00F2749A"/>
    <w:rsid w:val="00F27759"/>
    <w:rsid w:val="00F27B24"/>
    <w:rsid w:val="00F30992"/>
    <w:rsid w:val="00F311BC"/>
    <w:rsid w:val="00F314B8"/>
    <w:rsid w:val="00F316C2"/>
    <w:rsid w:val="00F31CA4"/>
    <w:rsid w:val="00F325D3"/>
    <w:rsid w:val="00F339E5"/>
    <w:rsid w:val="00F35597"/>
    <w:rsid w:val="00F35C57"/>
    <w:rsid w:val="00F363AC"/>
    <w:rsid w:val="00F37141"/>
    <w:rsid w:val="00F37BA6"/>
    <w:rsid w:val="00F40168"/>
    <w:rsid w:val="00F416D5"/>
    <w:rsid w:val="00F42007"/>
    <w:rsid w:val="00F42EFD"/>
    <w:rsid w:val="00F43E53"/>
    <w:rsid w:val="00F466CD"/>
    <w:rsid w:val="00F46F6A"/>
    <w:rsid w:val="00F47595"/>
    <w:rsid w:val="00F47B70"/>
    <w:rsid w:val="00F47DE1"/>
    <w:rsid w:val="00F47F53"/>
    <w:rsid w:val="00F502D3"/>
    <w:rsid w:val="00F5088F"/>
    <w:rsid w:val="00F51D66"/>
    <w:rsid w:val="00F539AC"/>
    <w:rsid w:val="00F56DE5"/>
    <w:rsid w:val="00F57220"/>
    <w:rsid w:val="00F57D22"/>
    <w:rsid w:val="00F57EDE"/>
    <w:rsid w:val="00F610F2"/>
    <w:rsid w:val="00F61E60"/>
    <w:rsid w:val="00F630FF"/>
    <w:rsid w:val="00F639A3"/>
    <w:rsid w:val="00F64D50"/>
    <w:rsid w:val="00F64D8C"/>
    <w:rsid w:val="00F65658"/>
    <w:rsid w:val="00F66064"/>
    <w:rsid w:val="00F66698"/>
    <w:rsid w:val="00F66745"/>
    <w:rsid w:val="00F66A55"/>
    <w:rsid w:val="00F7013F"/>
    <w:rsid w:val="00F71473"/>
    <w:rsid w:val="00F71DCA"/>
    <w:rsid w:val="00F72132"/>
    <w:rsid w:val="00F72351"/>
    <w:rsid w:val="00F726DE"/>
    <w:rsid w:val="00F72748"/>
    <w:rsid w:val="00F73BFF"/>
    <w:rsid w:val="00F74C07"/>
    <w:rsid w:val="00F759B1"/>
    <w:rsid w:val="00F75BFF"/>
    <w:rsid w:val="00F76E35"/>
    <w:rsid w:val="00F77126"/>
    <w:rsid w:val="00F77CF3"/>
    <w:rsid w:val="00F77EE6"/>
    <w:rsid w:val="00F803E9"/>
    <w:rsid w:val="00F81120"/>
    <w:rsid w:val="00F83DCB"/>
    <w:rsid w:val="00F84782"/>
    <w:rsid w:val="00F85474"/>
    <w:rsid w:val="00F85793"/>
    <w:rsid w:val="00F86844"/>
    <w:rsid w:val="00F869AD"/>
    <w:rsid w:val="00F869D8"/>
    <w:rsid w:val="00F935EC"/>
    <w:rsid w:val="00F9376B"/>
    <w:rsid w:val="00F962F2"/>
    <w:rsid w:val="00F9642B"/>
    <w:rsid w:val="00F97943"/>
    <w:rsid w:val="00FA025D"/>
    <w:rsid w:val="00FA02A8"/>
    <w:rsid w:val="00FA060D"/>
    <w:rsid w:val="00FA1825"/>
    <w:rsid w:val="00FA2801"/>
    <w:rsid w:val="00FA2CF6"/>
    <w:rsid w:val="00FA2D73"/>
    <w:rsid w:val="00FA389C"/>
    <w:rsid w:val="00FA3A11"/>
    <w:rsid w:val="00FA3B02"/>
    <w:rsid w:val="00FA3E8C"/>
    <w:rsid w:val="00FA4642"/>
    <w:rsid w:val="00FA4F16"/>
    <w:rsid w:val="00FA5622"/>
    <w:rsid w:val="00FA5A87"/>
    <w:rsid w:val="00FA5BF4"/>
    <w:rsid w:val="00FA655F"/>
    <w:rsid w:val="00FA7DB4"/>
    <w:rsid w:val="00FB13F7"/>
    <w:rsid w:val="00FB1FDA"/>
    <w:rsid w:val="00FB238B"/>
    <w:rsid w:val="00FB2B7C"/>
    <w:rsid w:val="00FB35C3"/>
    <w:rsid w:val="00FB3B9A"/>
    <w:rsid w:val="00FB3F38"/>
    <w:rsid w:val="00FB6425"/>
    <w:rsid w:val="00FB681E"/>
    <w:rsid w:val="00FB6F22"/>
    <w:rsid w:val="00FC029E"/>
    <w:rsid w:val="00FC0C99"/>
    <w:rsid w:val="00FC1071"/>
    <w:rsid w:val="00FC129C"/>
    <w:rsid w:val="00FC1AE3"/>
    <w:rsid w:val="00FC218F"/>
    <w:rsid w:val="00FC2E67"/>
    <w:rsid w:val="00FC30A7"/>
    <w:rsid w:val="00FC34A0"/>
    <w:rsid w:val="00FC461B"/>
    <w:rsid w:val="00FC595B"/>
    <w:rsid w:val="00FC59BB"/>
    <w:rsid w:val="00FC5C66"/>
    <w:rsid w:val="00FC6EAF"/>
    <w:rsid w:val="00FD2765"/>
    <w:rsid w:val="00FD3121"/>
    <w:rsid w:val="00FD3264"/>
    <w:rsid w:val="00FD38D5"/>
    <w:rsid w:val="00FD3C9C"/>
    <w:rsid w:val="00FD3CB3"/>
    <w:rsid w:val="00FD3FD3"/>
    <w:rsid w:val="00FD61B8"/>
    <w:rsid w:val="00FD70F5"/>
    <w:rsid w:val="00FE07DE"/>
    <w:rsid w:val="00FE0FE5"/>
    <w:rsid w:val="00FE18B6"/>
    <w:rsid w:val="00FE1D92"/>
    <w:rsid w:val="00FE2B14"/>
    <w:rsid w:val="00FE2B19"/>
    <w:rsid w:val="00FE2C65"/>
    <w:rsid w:val="00FE3177"/>
    <w:rsid w:val="00FE3D77"/>
    <w:rsid w:val="00FE3E88"/>
    <w:rsid w:val="00FE44DB"/>
    <w:rsid w:val="00FE53C1"/>
    <w:rsid w:val="00FE5626"/>
    <w:rsid w:val="00FE5E45"/>
    <w:rsid w:val="00FE6AD2"/>
    <w:rsid w:val="00FE7408"/>
    <w:rsid w:val="00FE7AAD"/>
    <w:rsid w:val="00FF1077"/>
    <w:rsid w:val="00FF1956"/>
    <w:rsid w:val="00FF245C"/>
    <w:rsid w:val="00FF34DD"/>
    <w:rsid w:val="00FF3FCC"/>
    <w:rsid w:val="00FF5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4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24E9"/>
    <w:pPr>
      <w:tabs>
        <w:tab w:val="center" w:pos="4153"/>
        <w:tab w:val="right" w:pos="8306"/>
      </w:tabs>
      <w:snapToGrid w:val="0"/>
    </w:pPr>
    <w:rPr>
      <w:sz w:val="20"/>
      <w:szCs w:val="20"/>
    </w:rPr>
  </w:style>
  <w:style w:type="character" w:styleId="a4">
    <w:name w:val="page number"/>
    <w:basedOn w:val="a0"/>
    <w:rsid w:val="00D224E9"/>
  </w:style>
  <w:style w:type="paragraph" w:customStyle="1" w:styleId="font5">
    <w:name w:val="font5"/>
    <w:basedOn w:val="a"/>
    <w:rsid w:val="00D224E9"/>
    <w:pPr>
      <w:spacing w:before="100" w:beforeAutospacing="1" w:after="100" w:afterAutospacing="1"/>
    </w:pPr>
    <w:rPr>
      <w:rFonts w:ascii="新細明體" w:hAnsi="新細明體" w:hint="eastAsia"/>
      <w:sz w:val="18"/>
      <w:szCs w:val="18"/>
    </w:rPr>
  </w:style>
  <w:style w:type="paragraph" w:customStyle="1" w:styleId="font6">
    <w:name w:val="font6"/>
    <w:basedOn w:val="a"/>
    <w:rsid w:val="00D224E9"/>
    <w:pPr>
      <w:spacing w:before="100" w:beforeAutospacing="1" w:after="100" w:afterAutospacing="1"/>
    </w:pPr>
  </w:style>
  <w:style w:type="paragraph" w:customStyle="1" w:styleId="font7">
    <w:name w:val="font7"/>
    <w:basedOn w:val="a"/>
    <w:rsid w:val="00D224E9"/>
    <w:pPr>
      <w:spacing w:before="100" w:beforeAutospacing="1" w:after="100" w:afterAutospacing="1"/>
    </w:pPr>
    <w:rPr>
      <w:rFonts w:ascii="標楷體" w:eastAsia="標楷體" w:hAnsi="標楷體" w:hint="eastAsia"/>
    </w:rPr>
  </w:style>
  <w:style w:type="paragraph" w:customStyle="1" w:styleId="font8">
    <w:name w:val="font8"/>
    <w:basedOn w:val="a"/>
    <w:rsid w:val="00D224E9"/>
    <w:pPr>
      <w:spacing w:before="100" w:beforeAutospacing="1" w:after="100" w:afterAutospacing="1"/>
    </w:pPr>
    <w:rPr>
      <w:rFonts w:ascii="標楷體" w:eastAsia="標楷體" w:hAnsi="標楷體" w:hint="eastAsia"/>
      <w:sz w:val="22"/>
      <w:szCs w:val="22"/>
    </w:rPr>
  </w:style>
  <w:style w:type="paragraph" w:customStyle="1" w:styleId="font9">
    <w:name w:val="font9"/>
    <w:basedOn w:val="a"/>
    <w:rsid w:val="00D224E9"/>
    <w:pPr>
      <w:spacing w:before="100" w:beforeAutospacing="1" w:after="100" w:afterAutospacing="1"/>
    </w:pPr>
    <w:rPr>
      <w:sz w:val="22"/>
      <w:szCs w:val="22"/>
    </w:rPr>
  </w:style>
  <w:style w:type="paragraph" w:customStyle="1" w:styleId="xl24">
    <w:name w:val="xl24"/>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25">
    <w:name w:val="xl25"/>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26">
    <w:name w:val="xl26"/>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sz w:val="22"/>
      <w:szCs w:val="22"/>
    </w:rPr>
  </w:style>
  <w:style w:type="paragraph" w:customStyle="1" w:styleId="xl27">
    <w:name w:val="xl27"/>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標楷體" w:eastAsia="標楷體" w:hAnsi="標楷體" w:hint="eastAsia"/>
    </w:rPr>
  </w:style>
  <w:style w:type="paragraph" w:customStyle="1" w:styleId="xl28">
    <w:name w:val="xl28"/>
    <w:basedOn w:val="a"/>
    <w:rsid w:val="00D224E9"/>
    <w:pPr>
      <w:pBdr>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29">
    <w:name w:val="xl29"/>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2"/>
      <w:szCs w:val="22"/>
    </w:rPr>
  </w:style>
  <w:style w:type="paragraph" w:customStyle="1" w:styleId="xl30">
    <w:name w:val="xl30"/>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31">
    <w:name w:val="xl31"/>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32">
    <w:name w:val="xl32"/>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style>
  <w:style w:type="paragraph" w:styleId="a5">
    <w:name w:val="Body Text"/>
    <w:basedOn w:val="a"/>
    <w:rsid w:val="00D224E9"/>
    <w:pPr>
      <w:spacing w:line="420" w:lineRule="auto"/>
    </w:pPr>
    <w:rPr>
      <w:rFonts w:ascii="標楷體" w:eastAsia="標楷體" w:hAnsi="標楷體"/>
      <w:sz w:val="28"/>
    </w:rPr>
  </w:style>
  <w:style w:type="paragraph" w:styleId="a6">
    <w:name w:val="Body Text Indent"/>
    <w:basedOn w:val="a"/>
    <w:rsid w:val="00D224E9"/>
    <w:pPr>
      <w:ind w:leftChars="800" w:left="2200" w:hangingChars="100" w:hanging="280"/>
    </w:pPr>
    <w:rPr>
      <w:rFonts w:ascii="標楷體" w:eastAsia="標楷體" w:hAnsi="標楷體"/>
      <w:sz w:val="28"/>
    </w:rPr>
  </w:style>
  <w:style w:type="paragraph" w:styleId="2">
    <w:name w:val="Body Text Indent 2"/>
    <w:basedOn w:val="a"/>
    <w:rsid w:val="00D224E9"/>
    <w:pPr>
      <w:spacing w:line="500" w:lineRule="exact"/>
      <w:ind w:leftChars="351" w:left="898" w:hangingChars="20" w:hanging="56"/>
    </w:pPr>
    <w:rPr>
      <w:rFonts w:ascii="標楷體" w:eastAsia="標楷體" w:hAnsi="標楷體"/>
      <w:sz w:val="28"/>
      <w:szCs w:val="28"/>
    </w:rPr>
  </w:style>
  <w:style w:type="paragraph" w:styleId="3">
    <w:name w:val="Body Text Indent 3"/>
    <w:basedOn w:val="a"/>
    <w:rsid w:val="00D224E9"/>
    <w:pPr>
      <w:spacing w:line="500" w:lineRule="exact"/>
      <w:ind w:leftChars="300" w:left="720"/>
    </w:pPr>
    <w:rPr>
      <w:rFonts w:ascii="標楷體" w:eastAsia="標楷體" w:hAnsi="標楷體"/>
      <w:sz w:val="28"/>
      <w:szCs w:val="28"/>
    </w:rPr>
  </w:style>
  <w:style w:type="paragraph" w:styleId="a7">
    <w:name w:val="Balloon Text"/>
    <w:basedOn w:val="a"/>
    <w:semiHidden/>
    <w:rsid w:val="00D224E9"/>
    <w:rPr>
      <w:rFonts w:ascii="Arial" w:hAnsi="Arial"/>
      <w:sz w:val="18"/>
      <w:szCs w:val="18"/>
    </w:rPr>
  </w:style>
  <w:style w:type="paragraph" w:styleId="a8">
    <w:name w:val="header"/>
    <w:basedOn w:val="a"/>
    <w:rsid w:val="00D224E9"/>
    <w:pPr>
      <w:tabs>
        <w:tab w:val="center" w:pos="4153"/>
        <w:tab w:val="right" w:pos="8306"/>
      </w:tabs>
      <w:snapToGrid w:val="0"/>
    </w:pPr>
    <w:rPr>
      <w:sz w:val="20"/>
      <w:szCs w:val="20"/>
    </w:rPr>
  </w:style>
  <w:style w:type="character" w:styleId="a9">
    <w:name w:val="Hyperlink"/>
    <w:basedOn w:val="a0"/>
    <w:rsid w:val="00D224E9"/>
    <w:rPr>
      <w:color w:val="0000FF"/>
      <w:u w:val="single"/>
    </w:rPr>
  </w:style>
  <w:style w:type="character" w:styleId="aa">
    <w:name w:val="FollowedHyperlink"/>
    <w:basedOn w:val="a0"/>
    <w:rsid w:val="00D224E9"/>
    <w:rPr>
      <w:color w:val="800080"/>
      <w:u w:val="single"/>
    </w:rPr>
  </w:style>
  <w:style w:type="paragraph" w:styleId="ab">
    <w:name w:val="Block Text"/>
    <w:basedOn w:val="a"/>
    <w:rsid w:val="009468D8"/>
    <w:pPr>
      <w:widowControl w:val="0"/>
      <w:spacing w:line="500" w:lineRule="exact"/>
      <w:ind w:leftChars="133" w:left="959" w:rightChars="-64" w:right="-154" w:hangingChars="200" w:hanging="640"/>
      <w:jc w:val="both"/>
    </w:pPr>
    <w:rPr>
      <w:rFonts w:eastAsia="標楷體"/>
      <w:kern w:val="2"/>
      <w:sz w:val="32"/>
    </w:rPr>
  </w:style>
  <w:style w:type="character" w:customStyle="1" w:styleId="style-2">
    <w:name w:val="style-2"/>
    <w:basedOn w:val="a0"/>
    <w:rsid w:val="00790153"/>
  </w:style>
  <w:style w:type="character" w:customStyle="1" w:styleId="style-1">
    <w:name w:val="style-1"/>
    <w:basedOn w:val="a0"/>
    <w:rsid w:val="00790153"/>
  </w:style>
  <w:style w:type="paragraph" w:styleId="Web">
    <w:name w:val="Normal (Web)"/>
    <w:basedOn w:val="a"/>
    <w:uiPriority w:val="99"/>
    <w:rsid w:val="00F759B1"/>
    <w:pPr>
      <w:spacing w:before="100" w:beforeAutospacing="1" w:after="100" w:afterAutospacing="1"/>
    </w:pPr>
    <w:rPr>
      <w:rFonts w:ascii="新細明體" w:hAnsi="新細明體" w:cs="新細明體"/>
      <w:lang w:bidi="hi-IN"/>
    </w:rPr>
  </w:style>
  <w:style w:type="paragraph" w:customStyle="1" w:styleId="ac">
    <w:name w:val="ａａ２"/>
    <w:basedOn w:val="a"/>
    <w:rsid w:val="004C4A3A"/>
    <w:pPr>
      <w:widowControl w:val="0"/>
      <w:tabs>
        <w:tab w:val="left" w:pos="838"/>
        <w:tab w:val="left" w:pos="2537"/>
      </w:tabs>
      <w:autoSpaceDE w:val="0"/>
      <w:autoSpaceDN w:val="0"/>
      <w:adjustRightInd w:val="0"/>
      <w:spacing w:line="360" w:lineRule="exact"/>
      <w:textAlignment w:val="baseline"/>
    </w:pPr>
    <w:rPr>
      <w:rFonts w:ascii="新細明體" w:hAnsi="Arial"/>
      <w:color w:val="000000"/>
      <w:sz w:val="28"/>
      <w:szCs w:val="20"/>
    </w:rPr>
  </w:style>
  <w:style w:type="paragraph" w:customStyle="1" w:styleId="10">
    <w:name w:val="表左1."/>
    <w:basedOn w:val="a"/>
    <w:rsid w:val="0036129A"/>
    <w:pPr>
      <w:widowControl w:val="0"/>
      <w:kinsoku w:val="0"/>
      <w:spacing w:line="283" w:lineRule="exact"/>
      <w:ind w:leftChars="15" w:left="241" w:rightChars="15" w:right="31" w:hangingChars="100" w:hanging="210"/>
      <w:jc w:val="both"/>
    </w:pPr>
    <w:rPr>
      <w:kern w:val="2"/>
      <w:sz w:val="21"/>
    </w:rPr>
  </w:style>
  <w:style w:type="table" w:styleId="ad">
    <w:name w:val="Table Grid"/>
    <w:basedOn w:val="a1"/>
    <w:rsid w:val="00F57E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說明"/>
    <w:basedOn w:val="a"/>
    <w:rsid w:val="005C0161"/>
    <w:pPr>
      <w:widowControl w:val="0"/>
      <w:wordWrap w:val="0"/>
      <w:snapToGrid w:val="0"/>
      <w:ind w:left="567" w:hanging="567"/>
    </w:pPr>
    <w:rPr>
      <w:rFonts w:eastAsia="標楷體"/>
      <w:kern w:val="2"/>
      <w:sz w:val="32"/>
      <w:szCs w:val="20"/>
    </w:rPr>
  </w:style>
  <w:style w:type="character" w:customStyle="1" w:styleId="homef21">
    <w:name w:val="home_f21"/>
    <w:basedOn w:val="a0"/>
    <w:rsid w:val="00160A86"/>
    <w:rPr>
      <w:b/>
      <w:bCs/>
      <w:color w:val="FFFFFF"/>
      <w:sz w:val="21"/>
      <w:szCs w:val="21"/>
    </w:rPr>
  </w:style>
  <w:style w:type="character" w:customStyle="1" w:styleId="homef31">
    <w:name w:val="home_f31"/>
    <w:basedOn w:val="a0"/>
    <w:rsid w:val="00D9782E"/>
    <w:rPr>
      <w:b/>
      <w:bCs/>
      <w:color w:val="FFCC00"/>
      <w:sz w:val="20"/>
      <w:szCs w:val="20"/>
    </w:rPr>
  </w:style>
  <w:style w:type="paragraph" w:styleId="af">
    <w:name w:val="List Paragraph"/>
    <w:basedOn w:val="a"/>
    <w:uiPriority w:val="34"/>
    <w:qFormat/>
    <w:rsid w:val="00AB34B0"/>
    <w:pPr>
      <w:widowControl w:val="0"/>
      <w:ind w:leftChars="200" w:left="480"/>
    </w:pPr>
    <w:rPr>
      <w:kern w:val="2"/>
    </w:rPr>
  </w:style>
  <w:style w:type="paragraph" w:styleId="af0">
    <w:name w:val="Document Map"/>
    <w:basedOn w:val="a"/>
    <w:link w:val="af1"/>
    <w:rsid w:val="00653FB5"/>
    <w:rPr>
      <w:rFonts w:ascii="新細明體"/>
      <w:sz w:val="18"/>
      <w:szCs w:val="18"/>
    </w:rPr>
  </w:style>
  <w:style w:type="character" w:customStyle="1" w:styleId="af1">
    <w:name w:val="文件引導模式 字元"/>
    <w:basedOn w:val="a0"/>
    <w:link w:val="af0"/>
    <w:rsid w:val="00653FB5"/>
    <w:rPr>
      <w:rFonts w:ascii="新細明體"/>
      <w:sz w:val="18"/>
      <w:szCs w:val="18"/>
    </w:rPr>
  </w:style>
  <w:style w:type="paragraph" w:styleId="af2">
    <w:name w:val="No Spacing"/>
    <w:uiPriority w:val="1"/>
    <w:qFormat/>
    <w:rsid w:val="004D5455"/>
    <w:pPr>
      <w:widowControl w:val="0"/>
      <w:spacing w:beforeLines="30"/>
      <w:ind w:leftChars="300" w:left="300" w:hangingChars="200" w:hanging="200"/>
    </w:pPr>
    <w:rPr>
      <w:rFonts w:ascii="Cambria" w:hAnsi="Cambria"/>
      <w:kern w:val="2"/>
      <w:sz w:val="24"/>
      <w:szCs w:val="24"/>
    </w:rPr>
  </w:style>
  <w:style w:type="numbering" w:customStyle="1" w:styleId="1">
    <w:name w:val="樣式1"/>
    <w:rsid w:val="00081AC6"/>
    <w:pPr>
      <w:numPr>
        <w:numId w:val="6"/>
      </w:numPr>
    </w:pPr>
  </w:style>
  <w:style w:type="paragraph" w:customStyle="1" w:styleId="Default">
    <w:name w:val="Default"/>
    <w:rsid w:val="003540AA"/>
    <w:pPr>
      <w:widowControl w:val="0"/>
      <w:autoSpaceDE w:val="0"/>
      <w:autoSpaceDN w:val="0"/>
      <w:adjustRightInd w:val="0"/>
    </w:pPr>
    <w:rPr>
      <w:rFonts w:ascii="標楷體" w:eastAsia="標楷體" w:hAnsi="Calibri" w:cs="標楷體"/>
      <w:color w:val="000000"/>
      <w:sz w:val="24"/>
      <w:szCs w:val="24"/>
    </w:rPr>
  </w:style>
  <w:style w:type="paragraph" w:customStyle="1" w:styleId="-51">
    <w:name w:val="評-標題5【(1)】"/>
    <w:basedOn w:val="a"/>
    <w:autoRedefine/>
    <w:qFormat/>
    <w:rsid w:val="00484863"/>
    <w:pPr>
      <w:widowControl w:val="0"/>
      <w:spacing w:line="480" w:lineRule="exact"/>
    </w:pPr>
    <w:rPr>
      <w:rFonts w:eastAsia="標楷體"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4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24E9"/>
    <w:pPr>
      <w:tabs>
        <w:tab w:val="center" w:pos="4153"/>
        <w:tab w:val="right" w:pos="8306"/>
      </w:tabs>
      <w:snapToGrid w:val="0"/>
    </w:pPr>
    <w:rPr>
      <w:sz w:val="20"/>
      <w:szCs w:val="20"/>
    </w:rPr>
  </w:style>
  <w:style w:type="character" w:styleId="a4">
    <w:name w:val="page number"/>
    <w:basedOn w:val="a0"/>
    <w:rsid w:val="00D224E9"/>
  </w:style>
  <w:style w:type="paragraph" w:customStyle="1" w:styleId="font5">
    <w:name w:val="font5"/>
    <w:basedOn w:val="a"/>
    <w:rsid w:val="00D224E9"/>
    <w:pPr>
      <w:spacing w:before="100" w:beforeAutospacing="1" w:after="100" w:afterAutospacing="1"/>
    </w:pPr>
    <w:rPr>
      <w:rFonts w:ascii="新細明體" w:hAnsi="新細明體" w:hint="eastAsia"/>
      <w:sz w:val="18"/>
      <w:szCs w:val="18"/>
    </w:rPr>
  </w:style>
  <w:style w:type="paragraph" w:customStyle="1" w:styleId="font6">
    <w:name w:val="font6"/>
    <w:basedOn w:val="a"/>
    <w:rsid w:val="00D224E9"/>
    <w:pPr>
      <w:spacing w:before="100" w:beforeAutospacing="1" w:after="100" w:afterAutospacing="1"/>
    </w:pPr>
  </w:style>
  <w:style w:type="paragraph" w:customStyle="1" w:styleId="font7">
    <w:name w:val="font7"/>
    <w:basedOn w:val="a"/>
    <w:rsid w:val="00D224E9"/>
    <w:pPr>
      <w:spacing w:before="100" w:beforeAutospacing="1" w:after="100" w:afterAutospacing="1"/>
    </w:pPr>
    <w:rPr>
      <w:rFonts w:ascii="標楷體" w:eastAsia="標楷體" w:hAnsi="標楷體" w:hint="eastAsia"/>
    </w:rPr>
  </w:style>
  <w:style w:type="paragraph" w:customStyle="1" w:styleId="font8">
    <w:name w:val="font8"/>
    <w:basedOn w:val="a"/>
    <w:rsid w:val="00D224E9"/>
    <w:pPr>
      <w:spacing w:before="100" w:beforeAutospacing="1" w:after="100" w:afterAutospacing="1"/>
    </w:pPr>
    <w:rPr>
      <w:rFonts w:ascii="標楷體" w:eastAsia="標楷體" w:hAnsi="標楷體" w:hint="eastAsia"/>
      <w:sz w:val="22"/>
      <w:szCs w:val="22"/>
    </w:rPr>
  </w:style>
  <w:style w:type="paragraph" w:customStyle="1" w:styleId="font9">
    <w:name w:val="font9"/>
    <w:basedOn w:val="a"/>
    <w:rsid w:val="00D224E9"/>
    <w:pPr>
      <w:spacing w:before="100" w:beforeAutospacing="1" w:after="100" w:afterAutospacing="1"/>
    </w:pPr>
    <w:rPr>
      <w:sz w:val="22"/>
      <w:szCs w:val="22"/>
    </w:rPr>
  </w:style>
  <w:style w:type="paragraph" w:customStyle="1" w:styleId="xl24">
    <w:name w:val="xl24"/>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25">
    <w:name w:val="xl25"/>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26">
    <w:name w:val="xl26"/>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sz w:val="22"/>
      <w:szCs w:val="22"/>
    </w:rPr>
  </w:style>
  <w:style w:type="paragraph" w:customStyle="1" w:styleId="xl27">
    <w:name w:val="xl27"/>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標楷體" w:eastAsia="標楷體" w:hAnsi="標楷體" w:hint="eastAsia"/>
    </w:rPr>
  </w:style>
  <w:style w:type="paragraph" w:customStyle="1" w:styleId="xl28">
    <w:name w:val="xl28"/>
    <w:basedOn w:val="a"/>
    <w:rsid w:val="00D224E9"/>
    <w:pPr>
      <w:pBdr>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29">
    <w:name w:val="xl29"/>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2"/>
      <w:szCs w:val="22"/>
    </w:rPr>
  </w:style>
  <w:style w:type="paragraph" w:customStyle="1" w:styleId="xl30">
    <w:name w:val="xl30"/>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31">
    <w:name w:val="xl31"/>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標楷體" w:eastAsia="標楷體" w:hAnsi="標楷體" w:hint="eastAsia"/>
    </w:rPr>
  </w:style>
  <w:style w:type="paragraph" w:customStyle="1" w:styleId="xl32">
    <w:name w:val="xl32"/>
    <w:basedOn w:val="a"/>
    <w:rsid w:val="00D224E9"/>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style>
  <w:style w:type="paragraph" w:styleId="a5">
    <w:name w:val="Body Text"/>
    <w:basedOn w:val="a"/>
    <w:rsid w:val="00D224E9"/>
    <w:pPr>
      <w:spacing w:line="420" w:lineRule="auto"/>
    </w:pPr>
    <w:rPr>
      <w:rFonts w:ascii="標楷體" w:eastAsia="標楷體" w:hAnsi="標楷體"/>
      <w:sz w:val="28"/>
    </w:rPr>
  </w:style>
  <w:style w:type="paragraph" w:styleId="a6">
    <w:name w:val="Body Text Indent"/>
    <w:basedOn w:val="a"/>
    <w:rsid w:val="00D224E9"/>
    <w:pPr>
      <w:ind w:leftChars="800" w:left="2200" w:hangingChars="100" w:hanging="280"/>
    </w:pPr>
    <w:rPr>
      <w:rFonts w:ascii="標楷體" w:eastAsia="標楷體" w:hAnsi="標楷體"/>
      <w:sz w:val="28"/>
    </w:rPr>
  </w:style>
  <w:style w:type="paragraph" w:styleId="2">
    <w:name w:val="Body Text Indent 2"/>
    <w:basedOn w:val="a"/>
    <w:rsid w:val="00D224E9"/>
    <w:pPr>
      <w:spacing w:line="500" w:lineRule="exact"/>
      <w:ind w:leftChars="351" w:left="898" w:hangingChars="20" w:hanging="56"/>
    </w:pPr>
    <w:rPr>
      <w:rFonts w:ascii="標楷體" w:eastAsia="標楷體" w:hAnsi="標楷體"/>
      <w:sz w:val="28"/>
      <w:szCs w:val="28"/>
    </w:rPr>
  </w:style>
  <w:style w:type="paragraph" w:styleId="3">
    <w:name w:val="Body Text Indent 3"/>
    <w:basedOn w:val="a"/>
    <w:rsid w:val="00D224E9"/>
    <w:pPr>
      <w:spacing w:line="500" w:lineRule="exact"/>
      <w:ind w:leftChars="300" w:left="720"/>
    </w:pPr>
    <w:rPr>
      <w:rFonts w:ascii="標楷體" w:eastAsia="標楷體" w:hAnsi="標楷體"/>
      <w:sz w:val="28"/>
      <w:szCs w:val="28"/>
    </w:rPr>
  </w:style>
  <w:style w:type="paragraph" w:styleId="a7">
    <w:name w:val="Balloon Text"/>
    <w:basedOn w:val="a"/>
    <w:semiHidden/>
    <w:rsid w:val="00D224E9"/>
    <w:rPr>
      <w:rFonts w:ascii="Arial" w:hAnsi="Arial"/>
      <w:sz w:val="18"/>
      <w:szCs w:val="18"/>
    </w:rPr>
  </w:style>
  <w:style w:type="paragraph" w:styleId="a8">
    <w:name w:val="header"/>
    <w:basedOn w:val="a"/>
    <w:rsid w:val="00D224E9"/>
    <w:pPr>
      <w:tabs>
        <w:tab w:val="center" w:pos="4153"/>
        <w:tab w:val="right" w:pos="8306"/>
      </w:tabs>
      <w:snapToGrid w:val="0"/>
    </w:pPr>
    <w:rPr>
      <w:sz w:val="20"/>
      <w:szCs w:val="20"/>
    </w:rPr>
  </w:style>
  <w:style w:type="character" w:styleId="a9">
    <w:name w:val="Hyperlink"/>
    <w:basedOn w:val="a0"/>
    <w:rsid w:val="00D224E9"/>
    <w:rPr>
      <w:color w:val="0000FF"/>
      <w:u w:val="single"/>
    </w:rPr>
  </w:style>
  <w:style w:type="character" w:styleId="aa">
    <w:name w:val="FollowedHyperlink"/>
    <w:basedOn w:val="a0"/>
    <w:rsid w:val="00D224E9"/>
    <w:rPr>
      <w:color w:val="800080"/>
      <w:u w:val="single"/>
    </w:rPr>
  </w:style>
  <w:style w:type="paragraph" w:styleId="ab">
    <w:name w:val="Block Text"/>
    <w:basedOn w:val="a"/>
    <w:rsid w:val="009468D8"/>
    <w:pPr>
      <w:widowControl w:val="0"/>
      <w:spacing w:line="500" w:lineRule="exact"/>
      <w:ind w:leftChars="133" w:left="959" w:rightChars="-64" w:right="-154" w:hangingChars="200" w:hanging="640"/>
      <w:jc w:val="both"/>
    </w:pPr>
    <w:rPr>
      <w:rFonts w:eastAsia="標楷體"/>
      <w:kern w:val="2"/>
      <w:sz w:val="32"/>
    </w:rPr>
  </w:style>
  <w:style w:type="character" w:customStyle="1" w:styleId="style-2">
    <w:name w:val="style-2"/>
    <w:basedOn w:val="a0"/>
    <w:rsid w:val="00790153"/>
  </w:style>
  <w:style w:type="character" w:customStyle="1" w:styleId="style-1">
    <w:name w:val="style-1"/>
    <w:basedOn w:val="a0"/>
    <w:rsid w:val="00790153"/>
  </w:style>
  <w:style w:type="paragraph" w:styleId="Web">
    <w:name w:val="Normal (Web)"/>
    <w:basedOn w:val="a"/>
    <w:uiPriority w:val="99"/>
    <w:rsid w:val="00F759B1"/>
    <w:pPr>
      <w:spacing w:before="100" w:beforeAutospacing="1" w:after="100" w:afterAutospacing="1"/>
    </w:pPr>
    <w:rPr>
      <w:rFonts w:ascii="新細明體" w:hAnsi="新細明體" w:cs="新細明體"/>
      <w:lang w:bidi="hi-IN"/>
    </w:rPr>
  </w:style>
  <w:style w:type="paragraph" w:customStyle="1" w:styleId="ac">
    <w:name w:val="ａａ２"/>
    <w:basedOn w:val="a"/>
    <w:rsid w:val="004C4A3A"/>
    <w:pPr>
      <w:widowControl w:val="0"/>
      <w:tabs>
        <w:tab w:val="left" w:pos="838"/>
        <w:tab w:val="left" w:pos="2537"/>
      </w:tabs>
      <w:autoSpaceDE w:val="0"/>
      <w:autoSpaceDN w:val="0"/>
      <w:adjustRightInd w:val="0"/>
      <w:spacing w:line="360" w:lineRule="exact"/>
      <w:textAlignment w:val="baseline"/>
    </w:pPr>
    <w:rPr>
      <w:rFonts w:ascii="新細明體" w:hAnsi="Arial"/>
      <w:color w:val="000000"/>
      <w:sz w:val="28"/>
      <w:szCs w:val="20"/>
    </w:rPr>
  </w:style>
  <w:style w:type="paragraph" w:customStyle="1" w:styleId="10">
    <w:name w:val="表左1."/>
    <w:basedOn w:val="a"/>
    <w:rsid w:val="0036129A"/>
    <w:pPr>
      <w:widowControl w:val="0"/>
      <w:kinsoku w:val="0"/>
      <w:spacing w:line="283" w:lineRule="exact"/>
      <w:ind w:leftChars="15" w:left="241" w:rightChars="15" w:right="31" w:hangingChars="100" w:hanging="210"/>
      <w:jc w:val="both"/>
    </w:pPr>
    <w:rPr>
      <w:kern w:val="2"/>
      <w:sz w:val="21"/>
    </w:rPr>
  </w:style>
  <w:style w:type="table" w:styleId="ad">
    <w:name w:val="Table Grid"/>
    <w:basedOn w:val="a1"/>
    <w:rsid w:val="00F57E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說明"/>
    <w:basedOn w:val="a"/>
    <w:rsid w:val="005C0161"/>
    <w:pPr>
      <w:widowControl w:val="0"/>
      <w:wordWrap w:val="0"/>
      <w:snapToGrid w:val="0"/>
      <w:ind w:left="567" w:hanging="567"/>
    </w:pPr>
    <w:rPr>
      <w:rFonts w:eastAsia="標楷體"/>
      <w:kern w:val="2"/>
      <w:sz w:val="32"/>
      <w:szCs w:val="20"/>
    </w:rPr>
  </w:style>
  <w:style w:type="character" w:customStyle="1" w:styleId="homef21">
    <w:name w:val="home_f21"/>
    <w:basedOn w:val="a0"/>
    <w:rsid w:val="00160A86"/>
    <w:rPr>
      <w:b/>
      <w:bCs/>
      <w:color w:val="FFFFFF"/>
      <w:sz w:val="21"/>
      <w:szCs w:val="21"/>
    </w:rPr>
  </w:style>
  <w:style w:type="character" w:customStyle="1" w:styleId="homef31">
    <w:name w:val="home_f31"/>
    <w:basedOn w:val="a0"/>
    <w:rsid w:val="00D9782E"/>
    <w:rPr>
      <w:b/>
      <w:bCs/>
      <w:color w:val="FFCC00"/>
      <w:sz w:val="20"/>
      <w:szCs w:val="20"/>
    </w:rPr>
  </w:style>
  <w:style w:type="paragraph" w:styleId="af">
    <w:name w:val="List Paragraph"/>
    <w:basedOn w:val="a"/>
    <w:uiPriority w:val="34"/>
    <w:qFormat/>
    <w:rsid w:val="00AB34B0"/>
    <w:pPr>
      <w:widowControl w:val="0"/>
      <w:ind w:leftChars="200" w:left="480"/>
    </w:pPr>
    <w:rPr>
      <w:kern w:val="2"/>
    </w:rPr>
  </w:style>
  <w:style w:type="paragraph" w:styleId="af0">
    <w:name w:val="Document Map"/>
    <w:basedOn w:val="a"/>
    <w:link w:val="af1"/>
    <w:rsid w:val="00653FB5"/>
    <w:rPr>
      <w:rFonts w:ascii="新細明體"/>
      <w:sz w:val="18"/>
      <w:szCs w:val="18"/>
    </w:rPr>
  </w:style>
  <w:style w:type="character" w:customStyle="1" w:styleId="af1">
    <w:name w:val="文件引導模式 字元"/>
    <w:basedOn w:val="a0"/>
    <w:link w:val="af0"/>
    <w:rsid w:val="00653FB5"/>
    <w:rPr>
      <w:rFonts w:ascii="新細明體"/>
      <w:sz w:val="18"/>
      <w:szCs w:val="18"/>
    </w:rPr>
  </w:style>
  <w:style w:type="paragraph" w:styleId="af2">
    <w:name w:val="No Spacing"/>
    <w:uiPriority w:val="1"/>
    <w:qFormat/>
    <w:rsid w:val="004D5455"/>
    <w:pPr>
      <w:widowControl w:val="0"/>
      <w:spacing w:beforeLines="30"/>
      <w:ind w:leftChars="300" w:left="300" w:hangingChars="200" w:hanging="200"/>
    </w:pPr>
    <w:rPr>
      <w:rFonts w:ascii="Cambria" w:hAnsi="Cambria"/>
      <w:kern w:val="2"/>
      <w:sz w:val="24"/>
      <w:szCs w:val="24"/>
    </w:rPr>
  </w:style>
  <w:style w:type="numbering" w:customStyle="1" w:styleId="1">
    <w:name w:val="樣式1"/>
    <w:rsid w:val="00081AC6"/>
    <w:pPr>
      <w:numPr>
        <w:numId w:val="6"/>
      </w:numPr>
    </w:pPr>
  </w:style>
  <w:style w:type="paragraph" w:customStyle="1" w:styleId="Default">
    <w:name w:val="Default"/>
    <w:rsid w:val="003540AA"/>
    <w:pPr>
      <w:widowControl w:val="0"/>
      <w:autoSpaceDE w:val="0"/>
      <w:autoSpaceDN w:val="0"/>
      <w:adjustRightInd w:val="0"/>
    </w:pPr>
    <w:rPr>
      <w:rFonts w:ascii="標楷體" w:eastAsia="標楷體" w:hAnsi="Calibri" w:cs="標楷體"/>
      <w:color w:val="000000"/>
      <w:sz w:val="24"/>
      <w:szCs w:val="24"/>
    </w:rPr>
  </w:style>
  <w:style w:type="paragraph" w:customStyle="1" w:styleId="-51">
    <w:name w:val="評-標題5【(1)】"/>
    <w:basedOn w:val="a"/>
    <w:autoRedefine/>
    <w:qFormat/>
    <w:rsid w:val="00484863"/>
    <w:pPr>
      <w:widowControl w:val="0"/>
      <w:spacing w:line="480" w:lineRule="exact"/>
    </w:pPr>
    <w:rPr>
      <w:rFonts w:eastAsia="標楷體"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02">
      <w:bodyDiv w:val="1"/>
      <w:marLeft w:val="0"/>
      <w:marRight w:val="0"/>
      <w:marTop w:val="0"/>
      <w:marBottom w:val="0"/>
      <w:divBdr>
        <w:top w:val="none" w:sz="0" w:space="0" w:color="auto"/>
        <w:left w:val="none" w:sz="0" w:space="0" w:color="auto"/>
        <w:bottom w:val="none" w:sz="0" w:space="0" w:color="auto"/>
        <w:right w:val="none" w:sz="0" w:space="0" w:color="auto"/>
      </w:divBdr>
    </w:div>
    <w:div w:id="33506488">
      <w:bodyDiv w:val="1"/>
      <w:marLeft w:val="0"/>
      <w:marRight w:val="0"/>
      <w:marTop w:val="0"/>
      <w:marBottom w:val="0"/>
      <w:divBdr>
        <w:top w:val="none" w:sz="0" w:space="0" w:color="auto"/>
        <w:left w:val="none" w:sz="0" w:space="0" w:color="auto"/>
        <w:bottom w:val="none" w:sz="0" w:space="0" w:color="auto"/>
        <w:right w:val="none" w:sz="0" w:space="0" w:color="auto"/>
      </w:divBdr>
      <w:divsChild>
        <w:div w:id="1049190567">
          <w:marLeft w:val="720"/>
          <w:marRight w:val="0"/>
          <w:marTop w:val="120"/>
          <w:marBottom w:val="360"/>
          <w:divBdr>
            <w:top w:val="none" w:sz="0" w:space="0" w:color="auto"/>
            <w:left w:val="none" w:sz="0" w:space="0" w:color="auto"/>
            <w:bottom w:val="none" w:sz="0" w:space="0" w:color="auto"/>
            <w:right w:val="none" w:sz="0" w:space="0" w:color="auto"/>
          </w:divBdr>
        </w:div>
      </w:divsChild>
    </w:div>
    <w:div w:id="106431953">
      <w:bodyDiv w:val="1"/>
      <w:marLeft w:val="0"/>
      <w:marRight w:val="0"/>
      <w:marTop w:val="0"/>
      <w:marBottom w:val="0"/>
      <w:divBdr>
        <w:top w:val="none" w:sz="0" w:space="0" w:color="auto"/>
        <w:left w:val="none" w:sz="0" w:space="0" w:color="auto"/>
        <w:bottom w:val="none" w:sz="0" w:space="0" w:color="auto"/>
        <w:right w:val="none" w:sz="0" w:space="0" w:color="auto"/>
      </w:divBdr>
    </w:div>
    <w:div w:id="217980009">
      <w:bodyDiv w:val="1"/>
      <w:marLeft w:val="0"/>
      <w:marRight w:val="0"/>
      <w:marTop w:val="0"/>
      <w:marBottom w:val="0"/>
      <w:divBdr>
        <w:top w:val="none" w:sz="0" w:space="0" w:color="auto"/>
        <w:left w:val="none" w:sz="0" w:space="0" w:color="auto"/>
        <w:bottom w:val="none" w:sz="0" w:space="0" w:color="auto"/>
        <w:right w:val="none" w:sz="0" w:space="0" w:color="auto"/>
      </w:divBdr>
      <w:divsChild>
        <w:div w:id="1183780692">
          <w:marLeft w:val="720"/>
          <w:marRight w:val="0"/>
          <w:marTop w:val="120"/>
          <w:marBottom w:val="360"/>
          <w:divBdr>
            <w:top w:val="none" w:sz="0" w:space="0" w:color="auto"/>
            <w:left w:val="none" w:sz="0" w:space="0" w:color="auto"/>
            <w:bottom w:val="none" w:sz="0" w:space="0" w:color="auto"/>
            <w:right w:val="none" w:sz="0" w:space="0" w:color="auto"/>
          </w:divBdr>
        </w:div>
      </w:divsChild>
    </w:div>
    <w:div w:id="350692213">
      <w:bodyDiv w:val="1"/>
      <w:marLeft w:val="0"/>
      <w:marRight w:val="0"/>
      <w:marTop w:val="0"/>
      <w:marBottom w:val="0"/>
      <w:divBdr>
        <w:top w:val="none" w:sz="0" w:space="0" w:color="auto"/>
        <w:left w:val="none" w:sz="0" w:space="0" w:color="auto"/>
        <w:bottom w:val="none" w:sz="0" w:space="0" w:color="auto"/>
        <w:right w:val="none" w:sz="0" w:space="0" w:color="auto"/>
      </w:divBdr>
    </w:div>
    <w:div w:id="517619851">
      <w:bodyDiv w:val="1"/>
      <w:marLeft w:val="0"/>
      <w:marRight w:val="0"/>
      <w:marTop w:val="0"/>
      <w:marBottom w:val="0"/>
      <w:divBdr>
        <w:top w:val="none" w:sz="0" w:space="0" w:color="auto"/>
        <w:left w:val="none" w:sz="0" w:space="0" w:color="auto"/>
        <w:bottom w:val="none" w:sz="0" w:space="0" w:color="auto"/>
        <w:right w:val="none" w:sz="0" w:space="0" w:color="auto"/>
      </w:divBdr>
    </w:div>
    <w:div w:id="552276892">
      <w:bodyDiv w:val="1"/>
      <w:marLeft w:val="0"/>
      <w:marRight w:val="0"/>
      <w:marTop w:val="0"/>
      <w:marBottom w:val="0"/>
      <w:divBdr>
        <w:top w:val="none" w:sz="0" w:space="0" w:color="auto"/>
        <w:left w:val="none" w:sz="0" w:space="0" w:color="auto"/>
        <w:bottom w:val="none" w:sz="0" w:space="0" w:color="auto"/>
        <w:right w:val="none" w:sz="0" w:space="0" w:color="auto"/>
      </w:divBdr>
      <w:divsChild>
        <w:div w:id="1110859253">
          <w:marLeft w:val="0"/>
          <w:marRight w:val="0"/>
          <w:marTop w:val="0"/>
          <w:marBottom w:val="0"/>
          <w:divBdr>
            <w:top w:val="none" w:sz="0" w:space="0" w:color="auto"/>
            <w:left w:val="none" w:sz="0" w:space="0" w:color="auto"/>
            <w:bottom w:val="none" w:sz="0" w:space="0" w:color="auto"/>
            <w:right w:val="none" w:sz="0" w:space="0" w:color="auto"/>
          </w:divBdr>
        </w:div>
      </w:divsChild>
    </w:div>
    <w:div w:id="741561611">
      <w:bodyDiv w:val="1"/>
      <w:marLeft w:val="0"/>
      <w:marRight w:val="0"/>
      <w:marTop w:val="0"/>
      <w:marBottom w:val="0"/>
      <w:divBdr>
        <w:top w:val="none" w:sz="0" w:space="0" w:color="auto"/>
        <w:left w:val="none" w:sz="0" w:space="0" w:color="auto"/>
        <w:bottom w:val="none" w:sz="0" w:space="0" w:color="auto"/>
        <w:right w:val="none" w:sz="0" w:space="0" w:color="auto"/>
      </w:divBdr>
    </w:div>
    <w:div w:id="855115859">
      <w:bodyDiv w:val="1"/>
      <w:marLeft w:val="0"/>
      <w:marRight w:val="0"/>
      <w:marTop w:val="0"/>
      <w:marBottom w:val="0"/>
      <w:divBdr>
        <w:top w:val="none" w:sz="0" w:space="0" w:color="auto"/>
        <w:left w:val="none" w:sz="0" w:space="0" w:color="auto"/>
        <w:bottom w:val="none" w:sz="0" w:space="0" w:color="auto"/>
        <w:right w:val="none" w:sz="0" w:space="0" w:color="auto"/>
      </w:divBdr>
    </w:div>
    <w:div w:id="988560769">
      <w:bodyDiv w:val="1"/>
      <w:marLeft w:val="0"/>
      <w:marRight w:val="0"/>
      <w:marTop w:val="0"/>
      <w:marBottom w:val="0"/>
      <w:divBdr>
        <w:top w:val="none" w:sz="0" w:space="0" w:color="auto"/>
        <w:left w:val="none" w:sz="0" w:space="0" w:color="auto"/>
        <w:bottom w:val="none" w:sz="0" w:space="0" w:color="auto"/>
        <w:right w:val="none" w:sz="0" w:space="0" w:color="auto"/>
      </w:divBdr>
      <w:divsChild>
        <w:div w:id="776293139">
          <w:marLeft w:val="720"/>
          <w:marRight w:val="0"/>
          <w:marTop w:val="120"/>
          <w:marBottom w:val="360"/>
          <w:divBdr>
            <w:top w:val="none" w:sz="0" w:space="0" w:color="auto"/>
            <w:left w:val="none" w:sz="0" w:space="0" w:color="auto"/>
            <w:bottom w:val="none" w:sz="0" w:space="0" w:color="auto"/>
            <w:right w:val="none" w:sz="0" w:space="0" w:color="auto"/>
          </w:divBdr>
        </w:div>
      </w:divsChild>
    </w:div>
    <w:div w:id="1070036130">
      <w:bodyDiv w:val="1"/>
      <w:marLeft w:val="0"/>
      <w:marRight w:val="0"/>
      <w:marTop w:val="0"/>
      <w:marBottom w:val="0"/>
      <w:divBdr>
        <w:top w:val="none" w:sz="0" w:space="0" w:color="auto"/>
        <w:left w:val="none" w:sz="0" w:space="0" w:color="auto"/>
        <w:bottom w:val="none" w:sz="0" w:space="0" w:color="auto"/>
        <w:right w:val="none" w:sz="0" w:space="0" w:color="auto"/>
      </w:divBdr>
      <w:divsChild>
        <w:div w:id="1306160878">
          <w:marLeft w:val="720"/>
          <w:marRight w:val="0"/>
          <w:marTop w:val="120"/>
          <w:marBottom w:val="360"/>
          <w:divBdr>
            <w:top w:val="none" w:sz="0" w:space="0" w:color="auto"/>
            <w:left w:val="none" w:sz="0" w:space="0" w:color="auto"/>
            <w:bottom w:val="none" w:sz="0" w:space="0" w:color="auto"/>
            <w:right w:val="none" w:sz="0" w:space="0" w:color="auto"/>
          </w:divBdr>
        </w:div>
      </w:divsChild>
    </w:div>
    <w:div w:id="1132334236">
      <w:bodyDiv w:val="1"/>
      <w:marLeft w:val="0"/>
      <w:marRight w:val="0"/>
      <w:marTop w:val="0"/>
      <w:marBottom w:val="0"/>
      <w:divBdr>
        <w:top w:val="none" w:sz="0" w:space="0" w:color="auto"/>
        <w:left w:val="none" w:sz="0" w:space="0" w:color="auto"/>
        <w:bottom w:val="none" w:sz="0" w:space="0" w:color="auto"/>
        <w:right w:val="none" w:sz="0" w:space="0" w:color="auto"/>
      </w:divBdr>
      <w:divsChild>
        <w:div w:id="225258938">
          <w:marLeft w:val="547"/>
          <w:marRight w:val="0"/>
          <w:marTop w:val="134"/>
          <w:marBottom w:val="0"/>
          <w:divBdr>
            <w:top w:val="none" w:sz="0" w:space="0" w:color="auto"/>
            <w:left w:val="none" w:sz="0" w:space="0" w:color="auto"/>
            <w:bottom w:val="none" w:sz="0" w:space="0" w:color="auto"/>
            <w:right w:val="none" w:sz="0" w:space="0" w:color="auto"/>
          </w:divBdr>
        </w:div>
        <w:div w:id="1232960819">
          <w:marLeft w:val="547"/>
          <w:marRight w:val="0"/>
          <w:marTop w:val="134"/>
          <w:marBottom w:val="0"/>
          <w:divBdr>
            <w:top w:val="none" w:sz="0" w:space="0" w:color="auto"/>
            <w:left w:val="none" w:sz="0" w:space="0" w:color="auto"/>
            <w:bottom w:val="none" w:sz="0" w:space="0" w:color="auto"/>
            <w:right w:val="none" w:sz="0" w:space="0" w:color="auto"/>
          </w:divBdr>
        </w:div>
        <w:div w:id="1481924111">
          <w:marLeft w:val="547"/>
          <w:marRight w:val="0"/>
          <w:marTop w:val="134"/>
          <w:marBottom w:val="0"/>
          <w:divBdr>
            <w:top w:val="none" w:sz="0" w:space="0" w:color="auto"/>
            <w:left w:val="none" w:sz="0" w:space="0" w:color="auto"/>
            <w:bottom w:val="none" w:sz="0" w:space="0" w:color="auto"/>
            <w:right w:val="none" w:sz="0" w:space="0" w:color="auto"/>
          </w:divBdr>
        </w:div>
      </w:divsChild>
    </w:div>
    <w:div w:id="1316377458">
      <w:bodyDiv w:val="1"/>
      <w:marLeft w:val="0"/>
      <w:marRight w:val="0"/>
      <w:marTop w:val="0"/>
      <w:marBottom w:val="0"/>
      <w:divBdr>
        <w:top w:val="none" w:sz="0" w:space="0" w:color="auto"/>
        <w:left w:val="none" w:sz="0" w:space="0" w:color="auto"/>
        <w:bottom w:val="none" w:sz="0" w:space="0" w:color="auto"/>
        <w:right w:val="none" w:sz="0" w:space="0" w:color="auto"/>
      </w:divBdr>
    </w:div>
    <w:div w:id="1323238015">
      <w:bodyDiv w:val="1"/>
      <w:marLeft w:val="0"/>
      <w:marRight w:val="0"/>
      <w:marTop w:val="0"/>
      <w:marBottom w:val="0"/>
      <w:divBdr>
        <w:top w:val="none" w:sz="0" w:space="0" w:color="auto"/>
        <w:left w:val="none" w:sz="0" w:space="0" w:color="auto"/>
        <w:bottom w:val="none" w:sz="0" w:space="0" w:color="auto"/>
        <w:right w:val="none" w:sz="0" w:space="0" w:color="auto"/>
      </w:divBdr>
      <w:divsChild>
        <w:div w:id="134807757">
          <w:marLeft w:val="720"/>
          <w:marRight w:val="0"/>
          <w:marTop w:val="120"/>
          <w:marBottom w:val="360"/>
          <w:divBdr>
            <w:top w:val="none" w:sz="0" w:space="0" w:color="auto"/>
            <w:left w:val="none" w:sz="0" w:space="0" w:color="auto"/>
            <w:bottom w:val="none" w:sz="0" w:space="0" w:color="auto"/>
            <w:right w:val="none" w:sz="0" w:space="0" w:color="auto"/>
          </w:divBdr>
        </w:div>
      </w:divsChild>
    </w:div>
    <w:div w:id="1468669862">
      <w:bodyDiv w:val="1"/>
      <w:marLeft w:val="0"/>
      <w:marRight w:val="0"/>
      <w:marTop w:val="0"/>
      <w:marBottom w:val="0"/>
      <w:divBdr>
        <w:top w:val="none" w:sz="0" w:space="0" w:color="auto"/>
        <w:left w:val="none" w:sz="0" w:space="0" w:color="auto"/>
        <w:bottom w:val="none" w:sz="0" w:space="0" w:color="auto"/>
        <w:right w:val="none" w:sz="0" w:space="0" w:color="auto"/>
      </w:divBdr>
    </w:div>
    <w:div w:id="1683824678">
      <w:bodyDiv w:val="1"/>
      <w:marLeft w:val="0"/>
      <w:marRight w:val="0"/>
      <w:marTop w:val="0"/>
      <w:marBottom w:val="0"/>
      <w:divBdr>
        <w:top w:val="none" w:sz="0" w:space="0" w:color="auto"/>
        <w:left w:val="none" w:sz="0" w:space="0" w:color="auto"/>
        <w:bottom w:val="none" w:sz="0" w:space="0" w:color="auto"/>
        <w:right w:val="none" w:sz="0" w:space="0" w:color="auto"/>
      </w:divBdr>
    </w:div>
    <w:div w:id="1799488521">
      <w:bodyDiv w:val="1"/>
      <w:marLeft w:val="0"/>
      <w:marRight w:val="0"/>
      <w:marTop w:val="0"/>
      <w:marBottom w:val="0"/>
      <w:divBdr>
        <w:top w:val="none" w:sz="0" w:space="0" w:color="auto"/>
        <w:left w:val="none" w:sz="0" w:space="0" w:color="auto"/>
        <w:bottom w:val="none" w:sz="0" w:space="0" w:color="auto"/>
        <w:right w:val="none" w:sz="0" w:space="0" w:color="auto"/>
      </w:divBdr>
    </w:div>
    <w:div w:id="1917669968">
      <w:bodyDiv w:val="1"/>
      <w:marLeft w:val="0"/>
      <w:marRight w:val="0"/>
      <w:marTop w:val="0"/>
      <w:marBottom w:val="0"/>
      <w:divBdr>
        <w:top w:val="none" w:sz="0" w:space="0" w:color="auto"/>
        <w:left w:val="none" w:sz="0" w:space="0" w:color="auto"/>
        <w:bottom w:val="none" w:sz="0" w:space="0" w:color="auto"/>
        <w:right w:val="none" w:sz="0" w:space="0" w:color="auto"/>
      </w:divBdr>
      <w:divsChild>
        <w:div w:id="362875140">
          <w:marLeft w:val="0"/>
          <w:marRight w:val="0"/>
          <w:marTop w:val="0"/>
          <w:marBottom w:val="0"/>
          <w:divBdr>
            <w:top w:val="none" w:sz="0" w:space="0" w:color="auto"/>
            <w:left w:val="none" w:sz="0" w:space="0" w:color="auto"/>
            <w:bottom w:val="none" w:sz="0" w:space="0" w:color="auto"/>
            <w:right w:val="none" w:sz="0" w:space="0" w:color="auto"/>
          </w:divBdr>
          <w:divsChild>
            <w:div w:id="125899931">
              <w:marLeft w:val="0"/>
              <w:marRight w:val="0"/>
              <w:marTop w:val="0"/>
              <w:marBottom w:val="0"/>
              <w:divBdr>
                <w:top w:val="none" w:sz="0" w:space="0" w:color="auto"/>
                <w:left w:val="none" w:sz="0" w:space="0" w:color="auto"/>
                <w:bottom w:val="none" w:sz="0" w:space="0" w:color="auto"/>
                <w:right w:val="none" w:sz="0" w:space="0" w:color="auto"/>
              </w:divBdr>
              <w:divsChild>
                <w:div w:id="89111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6719887">
      <w:bodyDiv w:val="1"/>
      <w:marLeft w:val="0"/>
      <w:marRight w:val="0"/>
      <w:marTop w:val="0"/>
      <w:marBottom w:val="0"/>
      <w:divBdr>
        <w:top w:val="none" w:sz="0" w:space="0" w:color="auto"/>
        <w:left w:val="none" w:sz="0" w:space="0" w:color="auto"/>
        <w:bottom w:val="none" w:sz="0" w:space="0" w:color="auto"/>
        <w:right w:val="none" w:sz="0" w:space="0" w:color="auto"/>
      </w:divBdr>
    </w:div>
    <w:div w:id="2006351448">
      <w:bodyDiv w:val="1"/>
      <w:marLeft w:val="0"/>
      <w:marRight w:val="0"/>
      <w:marTop w:val="0"/>
      <w:marBottom w:val="0"/>
      <w:divBdr>
        <w:top w:val="none" w:sz="0" w:space="0" w:color="auto"/>
        <w:left w:val="none" w:sz="0" w:space="0" w:color="auto"/>
        <w:bottom w:val="none" w:sz="0" w:space="0" w:color="auto"/>
        <w:right w:val="none" w:sz="0" w:space="0" w:color="auto"/>
      </w:divBdr>
      <w:divsChild>
        <w:div w:id="207649770">
          <w:marLeft w:val="720"/>
          <w:marRight w:val="0"/>
          <w:marTop w:val="12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__doPostBack('GridView_All','Sort$OAll')"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javascript:__doPostBack('GridView_All','Sort$TAl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GridView_All','Sort$CAl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__doPostBack('GridView_All','Sort$SpecNum')" TargetMode="External"/><Relationship Id="rId23" Type="http://schemas.openxmlformats.org/officeDocument/2006/relationships/fontTable" Target="fontTable.xml"/><Relationship Id="rId10" Type="http://schemas.openxmlformats.org/officeDocument/2006/relationships/hyperlink" Target="javascript:__doPostBack('GridView_All','Sort$SEME')"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javascript:__doPostBack('GridView_All','Sort$SYEAR')" TargetMode="External"/><Relationship Id="rId14" Type="http://schemas.openxmlformats.org/officeDocument/2006/relationships/hyperlink" Target="javascript:__doPostBack('GridView_All','Sort$NPay')"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26126;&#26376;&#30340;\My%20Documents\&#32113;&#35336;\&#26657;&#21209;&#35413;&#37969;4-1&#29992;&#27511;&#24180;&#23416;&#24180;&#21029;&#32113;&#3533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b="0"/>
              <a:t>學年別</a:t>
            </a:r>
            <a:r>
              <a:rPr lang="en-US" altLang="zh-TW" b="0"/>
              <a:t>:</a:t>
            </a:r>
            <a:r>
              <a:rPr lang="zh-TW" altLang="en-US" b="0"/>
              <a:t>近</a:t>
            </a:r>
            <a:r>
              <a:rPr lang="en-US" altLang="zh-TW" b="0"/>
              <a:t>5</a:t>
            </a:r>
            <a:r>
              <a:rPr lang="zh-TW" altLang="en-US" b="0"/>
              <a:t>學年</a:t>
            </a:r>
            <a:r>
              <a:rPr lang="zh-TW" b="0"/>
              <a:t>新生人數</a:t>
            </a:r>
            <a:r>
              <a:rPr lang="en-US" altLang="zh-TW" b="0"/>
              <a:t>/</a:t>
            </a:r>
            <a:r>
              <a:rPr lang="en-US" b="0"/>
              <a:t> </a:t>
            </a:r>
          </a:p>
          <a:p>
            <a:pPr>
              <a:defRPr/>
            </a:pPr>
            <a:r>
              <a:rPr lang="en-US" b="0"/>
              <a:t> </a:t>
            </a:r>
            <a:r>
              <a:rPr lang="zh-TW" b="0"/>
              <a:t>在校生學習人</a:t>
            </a:r>
            <a:r>
              <a:rPr lang="zh-TW" altLang="en-US" b="0"/>
              <a:t>次</a:t>
            </a:r>
            <a:r>
              <a:rPr lang="zh-TW" b="0"/>
              <a:t>及學雜費收入統計</a:t>
            </a:r>
            <a:r>
              <a:rPr lang="zh-TW" altLang="en-US" b="0"/>
              <a:t>圖</a:t>
            </a:r>
            <a:endParaRPr lang="en-US" altLang="zh-TW" b="0"/>
          </a:p>
          <a:p>
            <a:pPr>
              <a:defRPr/>
            </a:pPr>
            <a:r>
              <a:rPr lang="zh-TW"/>
              <a:t>
</a:t>
            </a:r>
          </a:p>
        </c:rich>
      </c:tx>
      <c:layout>
        <c:manualLayout>
          <c:xMode val="edge"/>
          <c:yMode val="edge"/>
          <c:x val="0.2657846019247605"/>
          <c:y val="3.2785324911309252E-3"/>
        </c:manualLayout>
      </c:layout>
      <c:overlay val="0"/>
      <c:spPr>
        <a:noFill/>
        <a:ln w="25400">
          <a:noFill/>
        </a:ln>
      </c:spPr>
    </c:title>
    <c:autoTitleDeleted val="0"/>
    <c:plotArea>
      <c:layout>
        <c:manualLayout>
          <c:layoutTarget val="inner"/>
          <c:xMode val="edge"/>
          <c:yMode val="edge"/>
          <c:x val="0.26800713856904734"/>
          <c:y val="0.1836065573770492"/>
          <c:w val="0.7068688279758627"/>
          <c:h val="0.43278688524590303"/>
        </c:manualLayout>
      </c:layout>
      <c:barChart>
        <c:barDir val="col"/>
        <c:grouping val="clustered"/>
        <c:varyColors val="0"/>
        <c:ser>
          <c:idx val="1"/>
          <c:order val="0"/>
          <c:tx>
            <c:strRef>
              <c:f>Sheet1!$B$5</c:f>
              <c:strCache>
                <c:ptCount val="1"/>
                <c:pt idx="0">
                  <c:v>新生（人數）</c:v>
                </c:pt>
              </c:strCache>
            </c:strRef>
          </c:tx>
          <c:spPr>
            <a:solidFill>
              <a:srgbClr val="993366"/>
            </a:solidFill>
            <a:ln w="12700">
              <a:solidFill>
                <a:srgbClr val="000000"/>
              </a:solidFill>
              <a:prstDash val="solid"/>
            </a:ln>
          </c:spPr>
          <c:invertIfNegative val="0"/>
          <c:dLbls>
            <c:spPr>
              <a:noFill/>
              <a:ln w="25400">
                <a:noFill/>
              </a:ln>
            </c:spPr>
            <c:showLegendKey val="0"/>
            <c:showVal val="1"/>
            <c:showCatName val="0"/>
            <c:showSerName val="0"/>
            <c:showPercent val="0"/>
            <c:showBubbleSize val="0"/>
            <c:showLeaderLines val="0"/>
          </c:dLbls>
          <c:cat>
            <c:strRef>
              <c:f>Sheet1!$A$6:$A$13</c:f>
              <c:strCache>
                <c:ptCount val="5"/>
                <c:pt idx="0">
                  <c:v>97學年</c:v>
                </c:pt>
                <c:pt idx="1">
                  <c:v>98學年</c:v>
                </c:pt>
                <c:pt idx="2">
                  <c:v>99學年</c:v>
                </c:pt>
                <c:pt idx="3">
                  <c:v>100學年</c:v>
                </c:pt>
                <c:pt idx="4">
                  <c:v>101學年</c:v>
                </c:pt>
              </c:strCache>
            </c:strRef>
          </c:cat>
          <c:val>
            <c:numRef>
              <c:f>Sheet1!$B$6:$B$13</c:f>
              <c:numCache>
                <c:formatCode>General</c:formatCode>
                <c:ptCount val="5"/>
                <c:pt idx="0">
                  <c:v>1230</c:v>
                </c:pt>
                <c:pt idx="1">
                  <c:v>1405</c:v>
                </c:pt>
                <c:pt idx="2">
                  <c:v>1359</c:v>
                </c:pt>
                <c:pt idx="3">
                  <c:v>1328</c:v>
                </c:pt>
                <c:pt idx="4">
                  <c:v>1214</c:v>
                </c:pt>
              </c:numCache>
            </c:numRef>
          </c:val>
        </c:ser>
        <c:ser>
          <c:idx val="2"/>
          <c:order val="1"/>
          <c:tx>
            <c:strRef>
              <c:f>Sheet1!$C$5</c:f>
              <c:strCache>
                <c:ptCount val="1"/>
                <c:pt idx="0">
                  <c:v>新生+舊生（人次）</c:v>
                </c:pt>
              </c:strCache>
            </c:strRef>
          </c:tx>
          <c:spPr>
            <a:solidFill>
              <a:srgbClr val="FFFFCC"/>
            </a:solidFill>
            <a:ln w="12700">
              <a:solidFill>
                <a:srgbClr val="000000"/>
              </a:solidFill>
              <a:prstDash val="solid"/>
            </a:ln>
          </c:spPr>
          <c:invertIfNegative val="0"/>
          <c:dLbls>
            <c:dLbl>
              <c:idx val="2"/>
              <c:layout>
                <c:manualLayout>
                  <c:x val="-6.700167504187623E-3"/>
                  <c:y val="-4.3715846994535528E-3"/>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3"/>
              <c:layout>
                <c:manualLayout>
                  <c:x val="-1.3400335008375246E-2"/>
                  <c:y val="0"/>
                </c:manualLayout>
              </c:layout>
              <c:spPr>
                <a:noFill/>
                <a:ln w="25400">
                  <a:noFill/>
                </a:ln>
              </c:spPr>
              <c:txPr>
                <a:bodyPr/>
                <a:lstStyle/>
                <a:p>
                  <a:pPr>
                    <a:defRPr/>
                  </a:pPr>
                  <a:endParaRPr lang="zh-TW"/>
                </a:p>
              </c:txPr>
              <c:dLblPos val="outEnd"/>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strRef>
              <c:f>Sheet1!$A$6:$A$13</c:f>
              <c:strCache>
                <c:ptCount val="5"/>
                <c:pt idx="0">
                  <c:v>97學年</c:v>
                </c:pt>
                <c:pt idx="1">
                  <c:v>98學年</c:v>
                </c:pt>
                <c:pt idx="2">
                  <c:v>99學年</c:v>
                </c:pt>
                <c:pt idx="3">
                  <c:v>100學年</c:v>
                </c:pt>
                <c:pt idx="4">
                  <c:v>101學年</c:v>
                </c:pt>
              </c:strCache>
            </c:strRef>
          </c:cat>
          <c:val>
            <c:numRef>
              <c:f>Sheet1!$C$6:$C$13</c:f>
              <c:numCache>
                <c:formatCode>General</c:formatCode>
                <c:ptCount val="5"/>
                <c:pt idx="0">
                  <c:v>5922</c:v>
                </c:pt>
                <c:pt idx="1">
                  <c:v>6265</c:v>
                </c:pt>
                <c:pt idx="2">
                  <c:v>6484</c:v>
                </c:pt>
                <c:pt idx="3">
                  <c:v>6531</c:v>
                </c:pt>
                <c:pt idx="4">
                  <c:v>6334</c:v>
                </c:pt>
              </c:numCache>
            </c:numRef>
          </c:val>
        </c:ser>
        <c:ser>
          <c:idx val="0"/>
          <c:order val="2"/>
          <c:tx>
            <c:strRef>
              <c:f>Sheet1!$D$5</c:f>
              <c:strCache>
                <c:ptCount val="1"/>
                <c:pt idx="0">
                  <c:v>學雜費收入(萬)</c:v>
                </c:pt>
              </c:strCache>
            </c:strRef>
          </c:tx>
          <c:invertIfNegative val="0"/>
          <c:dLbls>
            <c:dLbl>
              <c:idx val="0"/>
              <c:layout>
                <c:manualLayout>
                  <c:x val="1.5414258188824659E-2"/>
                  <c:y val="3.8986354775828462E-3"/>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1"/>
              <c:layout>
                <c:manualLayout>
                  <c:x val="1.9267822736030869E-2"/>
                  <c:y val="3.8986354775828462E-3"/>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2"/>
              <c:layout>
                <c:manualLayout>
                  <c:x val="1.9267822736030869E-2"/>
                  <c:y val="1.1695906432748536E-2"/>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3"/>
              <c:layout>
                <c:manualLayout>
                  <c:x val="1.7341040462427751E-2"/>
                  <c:y val="1.5594541910331383E-2"/>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4"/>
              <c:layout>
                <c:manualLayout>
                  <c:x val="2.1194605009633934E-2"/>
                  <c:y val="3.1189083820662791E-2"/>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5"/>
              <c:layout>
                <c:manualLayout>
                  <c:x val="2.3121387283237E-2"/>
                  <c:y val="1.9493177387914281E-2"/>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6"/>
              <c:layout>
                <c:manualLayout>
                  <c:x val="2.0766586785347433E-2"/>
                  <c:y val="-7.5798217530501284E-4"/>
                </c:manualLayout>
              </c:layout>
              <c:spPr>
                <a:noFill/>
                <a:ln w="25400">
                  <a:noFill/>
                </a:ln>
              </c:spPr>
              <c:txPr>
                <a:bodyPr/>
                <a:lstStyle/>
                <a:p>
                  <a:pPr>
                    <a:defRPr/>
                  </a:pPr>
                  <a:endParaRPr lang="zh-TW"/>
                </a:p>
              </c:txPr>
              <c:dLblPos val="outEnd"/>
              <c:showLegendKey val="0"/>
              <c:showVal val="1"/>
              <c:showCatName val="0"/>
              <c:showSerName val="0"/>
              <c:showPercent val="0"/>
              <c:showBubbleSize val="0"/>
            </c:dLbl>
            <c:dLbl>
              <c:idx val="7"/>
              <c:layout>
                <c:manualLayout>
                  <c:x val="1.3913043478260875E-2"/>
                  <c:y val="3.2967032967032982E-2"/>
                </c:manualLayout>
              </c:layout>
              <c:spPr>
                <a:noFill/>
                <a:ln w="25400">
                  <a:noFill/>
                </a:ln>
              </c:spPr>
              <c:txPr>
                <a:bodyPr/>
                <a:lstStyle/>
                <a:p>
                  <a:pPr>
                    <a:defRPr/>
                  </a:pPr>
                  <a:endParaRPr lang="zh-TW"/>
                </a:p>
              </c:txPr>
              <c:dLblPos val="outEnd"/>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dLbls>
          <c:cat>
            <c:strRef>
              <c:f>Sheet1!$A$6:$A$13</c:f>
              <c:strCache>
                <c:ptCount val="5"/>
                <c:pt idx="0">
                  <c:v>97學年</c:v>
                </c:pt>
                <c:pt idx="1">
                  <c:v>98學年</c:v>
                </c:pt>
                <c:pt idx="2">
                  <c:v>99學年</c:v>
                </c:pt>
                <c:pt idx="3">
                  <c:v>100學年</c:v>
                </c:pt>
                <c:pt idx="4">
                  <c:v>101學年</c:v>
                </c:pt>
              </c:strCache>
            </c:strRef>
          </c:cat>
          <c:val>
            <c:numRef>
              <c:f>Sheet1!$D$6:$D$13</c:f>
              <c:numCache>
                <c:formatCode>General</c:formatCode>
                <c:ptCount val="5"/>
                <c:pt idx="0">
                  <c:v>5600</c:v>
                </c:pt>
                <c:pt idx="1">
                  <c:v>5915</c:v>
                </c:pt>
                <c:pt idx="2">
                  <c:v>6055</c:v>
                </c:pt>
                <c:pt idx="3">
                  <c:v>5632</c:v>
                </c:pt>
                <c:pt idx="4">
                  <c:v>5424</c:v>
                </c:pt>
              </c:numCache>
            </c:numRef>
          </c:val>
        </c:ser>
        <c:dLbls>
          <c:showLegendKey val="0"/>
          <c:showVal val="0"/>
          <c:showCatName val="0"/>
          <c:showSerName val="0"/>
          <c:showPercent val="0"/>
          <c:showBubbleSize val="0"/>
        </c:dLbls>
        <c:gapWidth val="150"/>
        <c:axId val="152552960"/>
        <c:axId val="152554496"/>
      </c:barChart>
      <c:catAx>
        <c:axId val="152552960"/>
        <c:scaling>
          <c:orientation val="minMax"/>
        </c:scaling>
        <c:delete val="0"/>
        <c:axPos val="b"/>
        <c:numFmt formatCode="General" sourceLinked="1"/>
        <c:majorTickMark val="none"/>
        <c:minorTickMark val="none"/>
        <c:tickLblPos val="nextTo"/>
        <c:spPr>
          <a:ln w="3175">
            <a:solidFill>
              <a:srgbClr val="000000"/>
            </a:solidFill>
            <a:prstDash val="solid"/>
          </a:ln>
        </c:spPr>
        <c:txPr>
          <a:bodyPr rot="0" vert="horz"/>
          <a:lstStyle/>
          <a:p>
            <a:pPr>
              <a:defRPr/>
            </a:pPr>
            <a:endParaRPr lang="zh-TW"/>
          </a:p>
        </c:txPr>
        <c:crossAx val="152554496"/>
        <c:crosses val="autoZero"/>
        <c:auto val="1"/>
        <c:lblAlgn val="ctr"/>
        <c:lblOffset val="100"/>
        <c:tickLblSkip val="1"/>
        <c:tickMarkSkip val="1"/>
        <c:noMultiLvlLbl val="0"/>
      </c:catAx>
      <c:valAx>
        <c:axId val="152554496"/>
        <c:scaling>
          <c:orientation val="minMax"/>
        </c:scaling>
        <c:delete val="0"/>
        <c:axPos val="l"/>
        <c:majorGridlines>
          <c:spPr>
            <a:ln w="3175">
              <a:solidFill>
                <a:srgbClr val="000000"/>
              </a:solidFill>
              <a:prstDash val="solid"/>
            </a:ln>
          </c:spPr>
        </c:majorGridlines>
        <c:numFmt formatCode="General" sourceLinked="1"/>
        <c:majorTickMark val="none"/>
        <c:minorTickMark val="none"/>
        <c:tickLblPos val="nextTo"/>
        <c:spPr>
          <a:ln w="3175">
            <a:solidFill>
              <a:srgbClr val="000000"/>
            </a:solidFill>
            <a:prstDash val="solid"/>
          </a:ln>
        </c:spPr>
        <c:txPr>
          <a:bodyPr rot="0" vert="horz"/>
          <a:lstStyle/>
          <a:p>
            <a:pPr>
              <a:defRPr/>
            </a:pPr>
            <a:endParaRPr lang="zh-TW"/>
          </a:p>
        </c:txPr>
        <c:crossAx val="152552960"/>
        <c:crosses val="autoZero"/>
        <c:crossBetween val="between"/>
      </c:valAx>
      <c:dTable>
        <c:showHorzBorder val="1"/>
        <c:showVertBorder val="1"/>
        <c:showOutline val="1"/>
        <c:showKeys val="1"/>
      </c:dTable>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ysClr val="windowText" lastClr="000000"/>
          </a:solidFill>
          <a:latin typeface="Arial" pitchFamily="34" charset="0"/>
          <a:ea typeface="標楷體"/>
          <a:cs typeface="標楷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E3FA-5220-461B-A23C-E0F48CE8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13955</Words>
  <Characters>3644</Characters>
  <Application>Microsoft Office Word</Application>
  <DocSecurity>0</DocSecurity>
  <Lines>30</Lines>
  <Paragraphs>35</Paragraphs>
  <ScaleCrop>false</ScaleCrop>
  <Company/>
  <LinksUpToDate>false</LinksUpToDate>
  <CharactersWithSpaces>17564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高雄市立空中大學     工作報告</dc:title>
  <dc:creator>ouk</dc:creator>
  <cp:lastModifiedBy>User</cp:lastModifiedBy>
  <cp:revision>2</cp:revision>
  <cp:lastPrinted>2013-09-11T00:18:00Z</cp:lastPrinted>
  <dcterms:created xsi:type="dcterms:W3CDTF">2013-09-11T00:18:00Z</dcterms:created>
  <dcterms:modified xsi:type="dcterms:W3CDTF">2013-09-11T00:18:00Z</dcterms:modified>
</cp:coreProperties>
</file>