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D299" w14:textId="4506D947" w:rsidR="00B67211" w:rsidRPr="00672D80" w:rsidRDefault="00075DBB" w:rsidP="00075DBB">
      <w:pPr>
        <w:spacing w:line="800" w:lineRule="exact"/>
        <w:jc w:val="center"/>
        <w:rPr>
          <w:rFonts w:hAnsi="標楷體" w:cs="Arial"/>
          <w:sz w:val="52"/>
        </w:rPr>
      </w:pPr>
      <w:r w:rsidRPr="00672D80">
        <w:rPr>
          <w:rFonts w:hAnsi="標楷體" w:cs="Arial"/>
          <w:sz w:val="52"/>
        </w:rPr>
        <w:t>高雄市議會第</w:t>
      </w:r>
      <w:r w:rsidRPr="00672D80">
        <w:rPr>
          <w:rFonts w:hAnsi="標楷體" w:cs="Arial" w:hint="eastAsia"/>
          <w:sz w:val="52"/>
        </w:rPr>
        <w:t>3</w:t>
      </w:r>
      <w:r w:rsidRPr="00672D80">
        <w:rPr>
          <w:rFonts w:hAnsi="標楷體" w:cs="Arial"/>
          <w:sz w:val="52"/>
        </w:rPr>
        <w:t>屆第</w:t>
      </w:r>
      <w:r w:rsidR="004E44D3" w:rsidRPr="00672D80">
        <w:rPr>
          <w:rFonts w:hAnsi="標楷體" w:cs="Arial" w:hint="eastAsia"/>
          <w:sz w:val="52"/>
        </w:rPr>
        <w:t>7</w:t>
      </w:r>
      <w:r w:rsidRPr="00672D80">
        <w:rPr>
          <w:rFonts w:hAnsi="標楷體" w:cs="Arial"/>
          <w:sz w:val="52"/>
        </w:rPr>
        <w:t>次定期大會</w:t>
      </w:r>
    </w:p>
    <w:p w14:paraId="0EE96E3A" w14:textId="77777777" w:rsidR="00B67211" w:rsidRPr="00672D80" w:rsidRDefault="00B67211" w:rsidP="00E23889">
      <w:pPr>
        <w:spacing w:line="800" w:lineRule="exact"/>
        <w:jc w:val="both"/>
        <w:rPr>
          <w:rFonts w:hAnsi="標楷體" w:cs="Arial"/>
          <w:sz w:val="36"/>
        </w:rPr>
      </w:pPr>
    </w:p>
    <w:p w14:paraId="2B531946" w14:textId="221C8F71" w:rsidR="00B67211" w:rsidRPr="00672D80" w:rsidRDefault="00B67211" w:rsidP="00E23889">
      <w:pPr>
        <w:spacing w:line="800" w:lineRule="exact"/>
        <w:jc w:val="both"/>
        <w:rPr>
          <w:rFonts w:hAnsi="標楷體" w:cs="Arial"/>
          <w:sz w:val="36"/>
        </w:rPr>
      </w:pPr>
    </w:p>
    <w:p w14:paraId="3CB7948E" w14:textId="77777777" w:rsidR="0064195E" w:rsidRPr="00672D80" w:rsidRDefault="0064195E" w:rsidP="00E23889">
      <w:pPr>
        <w:spacing w:line="800" w:lineRule="exact"/>
        <w:jc w:val="both"/>
        <w:rPr>
          <w:rFonts w:hAnsi="標楷體" w:cs="Arial"/>
          <w:sz w:val="36"/>
        </w:rPr>
      </w:pPr>
    </w:p>
    <w:p w14:paraId="6F0D3927" w14:textId="69CACF65" w:rsidR="003B7098" w:rsidRPr="00672D80" w:rsidRDefault="003B7098" w:rsidP="00E23889">
      <w:pPr>
        <w:spacing w:line="800" w:lineRule="exact"/>
        <w:jc w:val="both"/>
        <w:rPr>
          <w:rFonts w:hAnsi="標楷體" w:cs="Arial"/>
          <w:sz w:val="36"/>
        </w:rPr>
      </w:pPr>
    </w:p>
    <w:p w14:paraId="24833E4B" w14:textId="77777777" w:rsidR="0064195E" w:rsidRPr="00672D80" w:rsidRDefault="0064195E" w:rsidP="00E23889">
      <w:pPr>
        <w:spacing w:line="800" w:lineRule="exact"/>
        <w:jc w:val="both"/>
        <w:rPr>
          <w:rFonts w:hAnsi="標楷體" w:cs="Arial"/>
          <w:sz w:val="36"/>
        </w:rPr>
      </w:pPr>
    </w:p>
    <w:p w14:paraId="2DFD6E12" w14:textId="6B112516" w:rsidR="00B67211" w:rsidRPr="00672D80" w:rsidRDefault="00B67211" w:rsidP="004B6F8B">
      <w:pPr>
        <w:spacing w:beforeLines="50" w:before="120" w:afterLines="350" w:after="840" w:line="880" w:lineRule="exact"/>
        <w:jc w:val="center"/>
        <w:rPr>
          <w:rFonts w:hAnsi="標楷體" w:cs="Arial"/>
          <w:spacing w:val="-32"/>
          <w:sz w:val="96"/>
          <w:szCs w:val="96"/>
        </w:rPr>
      </w:pPr>
      <w:r w:rsidRPr="00672D80">
        <w:rPr>
          <w:rFonts w:hAnsi="標楷體" w:cs="Arial"/>
          <w:spacing w:val="-32"/>
          <w:sz w:val="96"/>
          <w:szCs w:val="96"/>
        </w:rPr>
        <w:t>高雄市政府</w:t>
      </w:r>
      <w:r w:rsidRPr="00672D80">
        <w:rPr>
          <w:rFonts w:hAnsi="標楷體" w:cs="Arial" w:hint="eastAsia"/>
          <w:spacing w:val="-32"/>
          <w:sz w:val="96"/>
          <w:szCs w:val="96"/>
          <w:lang w:eastAsia="zh-HK"/>
        </w:rPr>
        <w:t>毒品防制</w:t>
      </w:r>
      <w:r w:rsidRPr="00672D80">
        <w:rPr>
          <w:rFonts w:hAnsi="標楷體" w:cs="Arial"/>
          <w:spacing w:val="-32"/>
          <w:sz w:val="96"/>
          <w:szCs w:val="96"/>
        </w:rPr>
        <w:t>局</w:t>
      </w:r>
    </w:p>
    <w:p w14:paraId="6E7461A2" w14:textId="36CB2F9A" w:rsidR="00B67211" w:rsidRPr="00672D80" w:rsidRDefault="00B67211" w:rsidP="004B6F8B">
      <w:pPr>
        <w:spacing w:beforeLines="100" w:before="240" w:afterLines="50" w:after="120" w:line="880" w:lineRule="exact"/>
        <w:jc w:val="center"/>
        <w:rPr>
          <w:rFonts w:hAnsi="標楷體" w:cs="Arial"/>
          <w:sz w:val="44"/>
        </w:rPr>
      </w:pPr>
      <w:r w:rsidRPr="00672D80">
        <w:rPr>
          <w:rFonts w:hAnsi="標楷體" w:cs="Arial"/>
          <w:sz w:val="96"/>
        </w:rPr>
        <w:t>業務報告</w:t>
      </w:r>
    </w:p>
    <w:p w14:paraId="00BCC5E5" w14:textId="04FB67EE" w:rsidR="00B67211" w:rsidRPr="00672D80" w:rsidRDefault="00B67211" w:rsidP="00E23889">
      <w:pPr>
        <w:spacing w:line="800" w:lineRule="exact"/>
        <w:jc w:val="both"/>
        <w:rPr>
          <w:rFonts w:hAnsi="標楷體" w:cs="Arial"/>
          <w:sz w:val="44"/>
        </w:rPr>
      </w:pPr>
    </w:p>
    <w:p w14:paraId="48D8DDAB" w14:textId="0A0BF619" w:rsidR="00ED6B47" w:rsidRPr="00672D80" w:rsidRDefault="00ED6B47" w:rsidP="0031538A">
      <w:pPr>
        <w:spacing w:line="800" w:lineRule="exact"/>
        <w:jc w:val="both"/>
        <w:rPr>
          <w:rFonts w:hAnsi="標楷體" w:cs="Arial"/>
          <w:sz w:val="44"/>
        </w:rPr>
      </w:pPr>
    </w:p>
    <w:p w14:paraId="5E143DB8" w14:textId="3F0F98EC" w:rsidR="00B655BB" w:rsidRPr="00672D80" w:rsidRDefault="00B655BB" w:rsidP="0031538A">
      <w:pPr>
        <w:spacing w:line="800" w:lineRule="exact"/>
        <w:rPr>
          <w:rFonts w:hAnsi="標楷體" w:cs="Arial"/>
          <w:sz w:val="44"/>
        </w:rPr>
      </w:pPr>
    </w:p>
    <w:p w14:paraId="15322A7E" w14:textId="2B9F607C" w:rsidR="003B7098" w:rsidRPr="00672D80" w:rsidRDefault="003B7098" w:rsidP="0031538A">
      <w:pPr>
        <w:spacing w:line="800" w:lineRule="exact"/>
        <w:rPr>
          <w:rFonts w:hAnsi="標楷體" w:cs="Arial"/>
          <w:sz w:val="44"/>
        </w:rPr>
      </w:pPr>
    </w:p>
    <w:p w14:paraId="09A0C3D0" w14:textId="7784B24A" w:rsidR="003B7098" w:rsidRPr="00672D80" w:rsidRDefault="003B7098" w:rsidP="0064195E">
      <w:pPr>
        <w:spacing w:line="800" w:lineRule="exact"/>
        <w:rPr>
          <w:rFonts w:hAnsi="標楷體" w:cs="Arial"/>
          <w:sz w:val="44"/>
        </w:rPr>
      </w:pPr>
    </w:p>
    <w:p w14:paraId="4D6BCDFC" w14:textId="77777777" w:rsidR="00B67211" w:rsidRPr="00672D80" w:rsidRDefault="00B67211" w:rsidP="00E23889">
      <w:pPr>
        <w:spacing w:line="560" w:lineRule="exact"/>
        <w:jc w:val="both"/>
        <w:rPr>
          <w:rFonts w:hAnsi="標楷體" w:cs="Arial"/>
          <w:sz w:val="44"/>
        </w:rPr>
      </w:pPr>
    </w:p>
    <w:p w14:paraId="3BCA10B1" w14:textId="77777777" w:rsidR="00B67211" w:rsidRPr="00672D80" w:rsidRDefault="00B67211" w:rsidP="00E23889">
      <w:pPr>
        <w:spacing w:line="560" w:lineRule="exact"/>
        <w:jc w:val="both"/>
        <w:rPr>
          <w:rFonts w:hAnsi="標楷體" w:cs="Arial"/>
          <w:sz w:val="44"/>
        </w:rPr>
        <w:sectPr w:rsidR="00B67211" w:rsidRPr="00672D80" w:rsidSect="00B269A9">
          <w:footerReference w:type="even" r:id="rId8"/>
          <w:footerReference w:type="default" r:id="rId9"/>
          <w:pgSz w:w="11906" w:h="16838" w:code="9"/>
          <w:pgMar w:top="1418" w:right="1418" w:bottom="1418" w:left="1418" w:header="851" w:footer="851" w:gutter="0"/>
          <w:pgNumType w:fmt="numberInDash" w:start="1"/>
          <w:cols w:space="425"/>
          <w:docGrid w:linePitch="381"/>
        </w:sectPr>
      </w:pPr>
    </w:p>
    <w:p w14:paraId="51EF2F77" w14:textId="77777777" w:rsidR="00B67211" w:rsidRPr="00672D80" w:rsidRDefault="00B67211" w:rsidP="00E23889">
      <w:pPr>
        <w:spacing w:line="560" w:lineRule="exact"/>
        <w:jc w:val="both"/>
        <w:rPr>
          <w:rFonts w:hAnsi="標楷體" w:cs="Arial"/>
          <w:sz w:val="44"/>
        </w:rPr>
      </w:pPr>
    </w:p>
    <w:p w14:paraId="5FFCC7EA" w14:textId="77777777" w:rsidR="00B67211" w:rsidRPr="00672D80" w:rsidRDefault="00B67211" w:rsidP="00E23889">
      <w:pPr>
        <w:widowControl/>
        <w:jc w:val="both"/>
        <w:rPr>
          <w:rFonts w:hAnsi="標楷體" w:cs="Arial"/>
          <w:sz w:val="44"/>
        </w:rPr>
        <w:sectPr w:rsidR="00B67211" w:rsidRPr="00672D80" w:rsidSect="00B269A9">
          <w:pgSz w:w="11906" w:h="16838" w:code="9"/>
          <w:pgMar w:top="1418" w:right="1418" w:bottom="1418" w:left="1418" w:header="851" w:footer="851" w:gutter="0"/>
          <w:pgNumType w:fmt="numberInDash" w:start="1"/>
          <w:cols w:space="425"/>
          <w:docGrid w:linePitch="381"/>
        </w:sectPr>
      </w:pPr>
    </w:p>
    <w:sdt>
      <w:sdtPr>
        <w:rPr>
          <w:rFonts w:ascii="標楷體" w:eastAsia="標楷體" w:hAnsi="標楷體" w:cs="Times New Roman"/>
          <w:b w:val="0"/>
          <w:bCs w:val="0"/>
          <w:color w:val="auto"/>
          <w:kern w:val="2"/>
          <w:sz w:val="44"/>
          <w:szCs w:val="44"/>
          <w:lang w:val="zh-TW"/>
        </w:rPr>
        <w:id w:val="843954736"/>
        <w:docPartObj>
          <w:docPartGallery w:val="Table of Contents"/>
          <w:docPartUnique/>
        </w:docPartObj>
      </w:sdtPr>
      <w:sdtEndPr>
        <w:rPr>
          <w:rFonts w:asciiTheme="majorHAnsi" w:eastAsiaTheme="majorEastAsia" w:cstheme="majorBidi"/>
          <w:b/>
          <w:bCs/>
          <w:kern w:val="0"/>
          <w:sz w:val="28"/>
          <w:szCs w:val="28"/>
          <w:lang w:val="en-US"/>
        </w:rPr>
      </w:sdtEndPr>
      <w:sdtContent>
        <w:sdt>
          <w:sdtPr>
            <w:rPr>
              <w:rFonts w:ascii="標楷體" w:eastAsia="標楷體" w:hAnsi="標楷體" w:cs="Times New Roman"/>
              <w:b w:val="0"/>
              <w:bCs w:val="0"/>
              <w:color w:val="auto"/>
              <w:kern w:val="2"/>
              <w:sz w:val="44"/>
              <w:szCs w:val="44"/>
              <w:lang w:val="zh-TW"/>
            </w:rPr>
            <w:id w:val="970170818"/>
            <w:docPartObj>
              <w:docPartGallery w:val="Table of Contents"/>
              <w:docPartUnique/>
            </w:docPartObj>
          </w:sdtPr>
          <w:sdtEndPr>
            <w:rPr>
              <w:sz w:val="28"/>
              <w:szCs w:val="20"/>
              <w:lang w:val="en-US"/>
            </w:rPr>
          </w:sdtEndPr>
          <w:sdtContent>
            <w:p w14:paraId="7F8E341F" w14:textId="6F7EEDF9" w:rsidR="00B67211" w:rsidRPr="00672D80" w:rsidRDefault="00A7163B" w:rsidP="00A7163B">
              <w:pPr>
                <w:pStyle w:val="aa"/>
                <w:tabs>
                  <w:tab w:val="left" w:pos="465"/>
                  <w:tab w:val="center" w:pos="4535"/>
                </w:tabs>
                <w:spacing w:line="560" w:lineRule="exact"/>
                <w:rPr>
                  <w:rFonts w:ascii="標楷體" w:eastAsia="標楷體" w:hAnsi="標楷體"/>
                  <w:color w:val="auto"/>
                  <w:sz w:val="36"/>
                  <w:szCs w:val="36"/>
                </w:rPr>
              </w:pPr>
              <w:r w:rsidRPr="00672D80">
                <w:rPr>
                  <w:rFonts w:ascii="標楷體" w:eastAsia="標楷體" w:hAnsi="標楷體" w:cs="Times New Roman"/>
                  <w:b w:val="0"/>
                  <w:bCs w:val="0"/>
                  <w:color w:val="auto"/>
                  <w:kern w:val="2"/>
                  <w:sz w:val="44"/>
                  <w:szCs w:val="44"/>
                  <w:lang w:val="zh-TW"/>
                </w:rPr>
                <w:tab/>
              </w:r>
              <w:r w:rsidRPr="00672D80">
                <w:rPr>
                  <w:rFonts w:ascii="標楷體" w:eastAsia="標楷體" w:hAnsi="標楷體" w:cs="Times New Roman"/>
                  <w:b w:val="0"/>
                  <w:bCs w:val="0"/>
                  <w:color w:val="auto"/>
                  <w:kern w:val="2"/>
                  <w:sz w:val="44"/>
                  <w:szCs w:val="44"/>
                  <w:lang w:val="zh-TW"/>
                </w:rPr>
                <w:tab/>
              </w:r>
              <w:r w:rsidR="00B67211" w:rsidRPr="00672D80">
                <w:rPr>
                  <w:rFonts w:ascii="標楷體" w:eastAsia="標楷體" w:hAnsi="標楷體" w:cs="Times New Roman" w:hint="eastAsia"/>
                  <w:bCs w:val="0"/>
                  <w:color w:val="auto"/>
                  <w:kern w:val="2"/>
                  <w:sz w:val="36"/>
                  <w:szCs w:val="36"/>
                  <w:lang w:val="zh-TW" w:eastAsia="zh-HK"/>
                </w:rPr>
                <w:t>目   錄</w:t>
              </w:r>
            </w:p>
            <w:p w14:paraId="3E1B5058" w14:textId="71486B7A" w:rsidR="005B41E0" w:rsidRPr="00672D80" w:rsidRDefault="00B67211">
              <w:pPr>
                <w:pStyle w:val="11"/>
                <w:rPr>
                  <w:b w:val="0"/>
                  <w:bCs w:val="0"/>
                  <w:kern w:val="2"/>
                  <w:sz w:val="24"/>
                </w:rPr>
              </w:pPr>
              <w:r w:rsidRPr="00672D80">
                <w:rPr>
                  <w:szCs w:val="32"/>
                </w:rPr>
                <w:fldChar w:fldCharType="begin"/>
              </w:r>
              <w:r w:rsidRPr="00672D80">
                <w:rPr>
                  <w:szCs w:val="32"/>
                </w:rPr>
                <w:instrText xml:space="preserve"> TOC \o "1-3" \h \z \u </w:instrText>
              </w:r>
              <w:r w:rsidRPr="00672D80">
                <w:rPr>
                  <w:szCs w:val="32"/>
                </w:rPr>
                <w:fldChar w:fldCharType="separate"/>
              </w:r>
              <w:hyperlink w:anchor="_Toc77674346" w:history="1">
                <w:r w:rsidR="005B41E0" w:rsidRPr="00672D80">
                  <w:rPr>
                    <w:rStyle w:val="a9"/>
                    <w:rFonts w:hint="eastAsia"/>
                    <w:color w:val="auto"/>
                  </w:rPr>
                  <w:t>壹、 前言</w:t>
                </w:r>
                <w:r w:rsidR="005B41E0" w:rsidRPr="00672D80">
                  <w:rPr>
                    <w:webHidden/>
                  </w:rPr>
                  <w:tab/>
                </w:r>
                <w:r w:rsidR="005B41E0" w:rsidRPr="00672D80">
                  <w:rPr>
                    <w:webHidden/>
                  </w:rPr>
                  <w:fldChar w:fldCharType="begin"/>
                </w:r>
                <w:r w:rsidR="005B41E0" w:rsidRPr="00672D80">
                  <w:rPr>
                    <w:webHidden/>
                  </w:rPr>
                  <w:instrText xml:space="preserve"> PAGEREF _Toc77674346 \h </w:instrText>
                </w:r>
                <w:r w:rsidR="005B41E0" w:rsidRPr="00672D80">
                  <w:rPr>
                    <w:webHidden/>
                  </w:rPr>
                </w:r>
                <w:r w:rsidR="005B41E0" w:rsidRPr="00672D80">
                  <w:rPr>
                    <w:webHidden/>
                  </w:rPr>
                  <w:fldChar w:fldCharType="separate"/>
                </w:r>
                <w:r w:rsidR="00056CEE">
                  <w:rPr>
                    <w:webHidden/>
                  </w:rPr>
                  <w:t>- 1 -</w:t>
                </w:r>
                <w:r w:rsidR="005B41E0" w:rsidRPr="00672D80">
                  <w:rPr>
                    <w:webHidden/>
                  </w:rPr>
                  <w:fldChar w:fldCharType="end"/>
                </w:r>
              </w:hyperlink>
            </w:p>
            <w:p w14:paraId="38E6280B" w14:textId="2079DFE4" w:rsidR="005B41E0" w:rsidRPr="00672D80" w:rsidRDefault="00CE1174">
              <w:pPr>
                <w:pStyle w:val="11"/>
                <w:rPr>
                  <w:b w:val="0"/>
                  <w:bCs w:val="0"/>
                  <w:kern w:val="2"/>
                  <w:sz w:val="24"/>
                </w:rPr>
              </w:pPr>
              <w:hyperlink w:anchor="_Toc77674347" w:history="1">
                <w:r w:rsidR="005B41E0" w:rsidRPr="00672D80">
                  <w:rPr>
                    <w:rStyle w:val="a9"/>
                    <w:rFonts w:hint="eastAsia"/>
                    <w:color w:val="auto"/>
                  </w:rPr>
                  <w:t>貳、 組織架構</w:t>
                </w:r>
                <w:r w:rsidR="005B41E0" w:rsidRPr="00672D80">
                  <w:rPr>
                    <w:webHidden/>
                  </w:rPr>
                  <w:tab/>
                </w:r>
                <w:r w:rsidR="005B41E0" w:rsidRPr="00672D80">
                  <w:rPr>
                    <w:webHidden/>
                  </w:rPr>
                  <w:fldChar w:fldCharType="begin"/>
                </w:r>
                <w:r w:rsidR="005B41E0" w:rsidRPr="00672D80">
                  <w:rPr>
                    <w:webHidden/>
                  </w:rPr>
                  <w:instrText xml:space="preserve"> PAGEREF _Toc77674347 \h </w:instrText>
                </w:r>
                <w:r w:rsidR="005B41E0" w:rsidRPr="00672D80">
                  <w:rPr>
                    <w:webHidden/>
                  </w:rPr>
                </w:r>
                <w:r w:rsidR="005B41E0" w:rsidRPr="00672D80">
                  <w:rPr>
                    <w:webHidden/>
                  </w:rPr>
                  <w:fldChar w:fldCharType="separate"/>
                </w:r>
                <w:r w:rsidR="00056CEE">
                  <w:rPr>
                    <w:webHidden/>
                  </w:rPr>
                  <w:t>- 2 -</w:t>
                </w:r>
                <w:r w:rsidR="005B41E0" w:rsidRPr="00672D80">
                  <w:rPr>
                    <w:webHidden/>
                  </w:rPr>
                  <w:fldChar w:fldCharType="end"/>
                </w:r>
              </w:hyperlink>
            </w:p>
            <w:p w14:paraId="709B134C" w14:textId="4C492948" w:rsidR="005B41E0" w:rsidRPr="00672D80" w:rsidRDefault="00CE1174">
              <w:pPr>
                <w:pStyle w:val="11"/>
                <w:rPr>
                  <w:b w:val="0"/>
                  <w:bCs w:val="0"/>
                  <w:kern w:val="2"/>
                  <w:sz w:val="24"/>
                </w:rPr>
              </w:pPr>
              <w:hyperlink w:anchor="_Toc77674348" w:history="1">
                <w:r w:rsidR="005B41E0" w:rsidRPr="00672D80">
                  <w:rPr>
                    <w:rStyle w:val="a9"/>
                    <w:rFonts w:hint="eastAsia"/>
                    <w:color w:val="auto"/>
                  </w:rPr>
                  <w:t>參、 業務辦理情形</w:t>
                </w:r>
                <w:r w:rsidR="005B41E0" w:rsidRPr="00672D80">
                  <w:rPr>
                    <w:webHidden/>
                  </w:rPr>
                  <w:tab/>
                </w:r>
                <w:r w:rsidR="005B41E0" w:rsidRPr="00672D80">
                  <w:rPr>
                    <w:webHidden/>
                  </w:rPr>
                  <w:fldChar w:fldCharType="begin"/>
                </w:r>
                <w:r w:rsidR="005B41E0" w:rsidRPr="00672D80">
                  <w:rPr>
                    <w:webHidden/>
                  </w:rPr>
                  <w:instrText xml:space="preserve"> PAGEREF _Toc77674348 \h </w:instrText>
                </w:r>
                <w:r w:rsidR="005B41E0" w:rsidRPr="00672D80">
                  <w:rPr>
                    <w:webHidden/>
                  </w:rPr>
                </w:r>
                <w:r w:rsidR="005B41E0" w:rsidRPr="00672D80">
                  <w:rPr>
                    <w:webHidden/>
                  </w:rPr>
                  <w:fldChar w:fldCharType="separate"/>
                </w:r>
                <w:r w:rsidR="00056CEE">
                  <w:rPr>
                    <w:webHidden/>
                  </w:rPr>
                  <w:t>- 3 -</w:t>
                </w:r>
                <w:r w:rsidR="005B41E0" w:rsidRPr="00672D80">
                  <w:rPr>
                    <w:webHidden/>
                  </w:rPr>
                  <w:fldChar w:fldCharType="end"/>
                </w:r>
              </w:hyperlink>
            </w:p>
            <w:p w14:paraId="08403AA2" w14:textId="7460F3ED" w:rsidR="005B41E0" w:rsidRPr="00672D80" w:rsidRDefault="00CE1174">
              <w:pPr>
                <w:pStyle w:val="21"/>
                <w:rPr>
                  <w:rFonts w:ascii="標楷體" w:hAnsi="標楷體" w:cstheme="minorBidi"/>
                  <w:bCs w:val="0"/>
                  <w:kern w:val="2"/>
                  <w:sz w:val="24"/>
                  <w:lang w:eastAsia="zh-TW"/>
                </w:rPr>
              </w:pPr>
              <w:hyperlink w:anchor="_Toc77674349" w:history="1">
                <w:r w:rsidR="005B41E0" w:rsidRPr="00672D80">
                  <w:rPr>
                    <w:rStyle w:val="a9"/>
                    <w:rFonts w:ascii="標楷體" w:hAnsi="標楷體" w:hint="eastAsia"/>
                    <w:color w:val="auto"/>
                  </w:rPr>
                  <w:t xml:space="preserve">一、 </w:t>
                </w:r>
                <w:r w:rsidR="005B41E0" w:rsidRPr="00672D80">
                  <w:rPr>
                    <w:rStyle w:val="a9"/>
                    <w:rFonts w:ascii="標楷體" w:hAnsi="標楷體" w:hint="eastAsia"/>
                    <w:b/>
                    <w:bCs w:val="0"/>
                    <w:color w:val="auto"/>
                  </w:rPr>
                  <w:t>綜合規劃業務</w:t>
                </w:r>
                <w:r w:rsidR="005B41E0" w:rsidRPr="00672D80">
                  <w:rPr>
                    <w:rFonts w:ascii="標楷體" w:hAnsi="標楷體"/>
                    <w:webHidden/>
                  </w:rPr>
                  <w:tab/>
                </w:r>
                <w:r w:rsidR="005B41E0" w:rsidRPr="00672D80">
                  <w:rPr>
                    <w:rFonts w:ascii="標楷體" w:hAnsi="標楷體"/>
                    <w:webHidden/>
                  </w:rPr>
                  <w:fldChar w:fldCharType="begin"/>
                </w:r>
                <w:r w:rsidR="005B41E0" w:rsidRPr="00672D80">
                  <w:rPr>
                    <w:rFonts w:ascii="標楷體" w:hAnsi="標楷體"/>
                    <w:webHidden/>
                  </w:rPr>
                  <w:instrText xml:space="preserve"> PAGEREF _Toc77674349 \h </w:instrText>
                </w:r>
                <w:r w:rsidR="005B41E0" w:rsidRPr="00672D80">
                  <w:rPr>
                    <w:rFonts w:ascii="標楷體" w:hAnsi="標楷體"/>
                    <w:webHidden/>
                  </w:rPr>
                </w:r>
                <w:r w:rsidR="005B41E0" w:rsidRPr="00672D80">
                  <w:rPr>
                    <w:rFonts w:ascii="標楷體" w:hAnsi="標楷體"/>
                    <w:webHidden/>
                  </w:rPr>
                  <w:fldChar w:fldCharType="separate"/>
                </w:r>
                <w:r w:rsidR="00056CEE">
                  <w:rPr>
                    <w:rFonts w:ascii="標楷體" w:hAnsi="標楷體"/>
                    <w:webHidden/>
                  </w:rPr>
                  <w:t>- 3 -</w:t>
                </w:r>
                <w:r w:rsidR="005B41E0" w:rsidRPr="00672D80">
                  <w:rPr>
                    <w:rFonts w:ascii="標楷體" w:hAnsi="標楷體"/>
                    <w:webHidden/>
                  </w:rPr>
                  <w:fldChar w:fldCharType="end"/>
                </w:r>
              </w:hyperlink>
            </w:p>
            <w:p w14:paraId="2315FB3F" w14:textId="6FD05AFA" w:rsidR="005B41E0" w:rsidRPr="00672D80" w:rsidRDefault="00CE1174">
              <w:pPr>
                <w:pStyle w:val="21"/>
                <w:rPr>
                  <w:rFonts w:ascii="標楷體" w:hAnsi="標楷體" w:cstheme="minorBidi"/>
                  <w:bCs w:val="0"/>
                  <w:kern w:val="2"/>
                  <w:sz w:val="24"/>
                  <w:lang w:eastAsia="zh-TW"/>
                </w:rPr>
              </w:pPr>
              <w:hyperlink w:anchor="_Toc77674350" w:history="1">
                <w:r w:rsidR="005B41E0" w:rsidRPr="00672D80">
                  <w:rPr>
                    <w:rStyle w:val="a9"/>
                    <w:rFonts w:ascii="標楷體" w:hAnsi="標楷體" w:hint="eastAsia"/>
                    <w:color w:val="auto"/>
                  </w:rPr>
                  <w:t xml:space="preserve">二、 </w:t>
                </w:r>
                <w:r w:rsidR="005B41E0" w:rsidRPr="00672D80">
                  <w:rPr>
                    <w:rStyle w:val="a9"/>
                    <w:rFonts w:ascii="標楷體" w:hAnsi="標楷體" w:hint="eastAsia"/>
                    <w:b/>
                    <w:bCs w:val="0"/>
                    <w:color w:val="auto"/>
                  </w:rPr>
                  <w:t>研究預防業務</w:t>
                </w:r>
                <w:r w:rsidR="005B41E0" w:rsidRPr="00672D80">
                  <w:rPr>
                    <w:rFonts w:ascii="標楷體" w:hAnsi="標楷體"/>
                    <w:webHidden/>
                  </w:rPr>
                  <w:tab/>
                </w:r>
                <w:r w:rsidR="005B41E0" w:rsidRPr="00672D80">
                  <w:rPr>
                    <w:rFonts w:ascii="標楷體" w:hAnsi="標楷體"/>
                    <w:webHidden/>
                  </w:rPr>
                  <w:fldChar w:fldCharType="begin"/>
                </w:r>
                <w:r w:rsidR="005B41E0" w:rsidRPr="00672D80">
                  <w:rPr>
                    <w:rFonts w:ascii="標楷體" w:hAnsi="標楷體"/>
                    <w:webHidden/>
                  </w:rPr>
                  <w:instrText xml:space="preserve"> PAGEREF _Toc77674350 \h </w:instrText>
                </w:r>
                <w:r w:rsidR="005B41E0" w:rsidRPr="00672D80">
                  <w:rPr>
                    <w:rFonts w:ascii="標楷體" w:hAnsi="標楷體"/>
                    <w:webHidden/>
                  </w:rPr>
                </w:r>
                <w:r w:rsidR="005B41E0" w:rsidRPr="00672D80">
                  <w:rPr>
                    <w:rFonts w:ascii="標楷體" w:hAnsi="標楷體"/>
                    <w:webHidden/>
                  </w:rPr>
                  <w:fldChar w:fldCharType="separate"/>
                </w:r>
                <w:r w:rsidR="00056CEE">
                  <w:rPr>
                    <w:rFonts w:ascii="標楷體" w:hAnsi="標楷體"/>
                    <w:webHidden/>
                  </w:rPr>
                  <w:t>- 6 -</w:t>
                </w:r>
                <w:r w:rsidR="005B41E0" w:rsidRPr="00672D80">
                  <w:rPr>
                    <w:rFonts w:ascii="標楷體" w:hAnsi="標楷體"/>
                    <w:webHidden/>
                  </w:rPr>
                  <w:fldChar w:fldCharType="end"/>
                </w:r>
              </w:hyperlink>
            </w:p>
            <w:p w14:paraId="1D5461AD" w14:textId="398C2597" w:rsidR="005B41E0" w:rsidRPr="00672D80" w:rsidRDefault="00CE1174">
              <w:pPr>
                <w:pStyle w:val="21"/>
                <w:rPr>
                  <w:rFonts w:ascii="標楷體" w:hAnsi="標楷體" w:cstheme="minorBidi"/>
                  <w:bCs w:val="0"/>
                  <w:kern w:val="2"/>
                  <w:sz w:val="24"/>
                  <w:lang w:eastAsia="zh-TW"/>
                </w:rPr>
              </w:pPr>
              <w:hyperlink w:anchor="_Toc77674351" w:history="1">
                <w:r w:rsidR="005B41E0" w:rsidRPr="00672D80">
                  <w:rPr>
                    <w:rStyle w:val="a9"/>
                    <w:rFonts w:ascii="標楷體" w:hAnsi="標楷體" w:cstheme="majorBidi" w:hint="eastAsia"/>
                    <w:b/>
                    <w:color w:val="auto"/>
                  </w:rPr>
                  <w:t>三、 輔導處遇業務</w:t>
                </w:r>
                <w:r w:rsidR="005B41E0" w:rsidRPr="00672D80">
                  <w:rPr>
                    <w:rFonts w:ascii="標楷體" w:hAnsi="標楷體"/>
                    <w:webHidden/>
                  </w:rPr>
                  <w:tab/>
                </w:r>
                <w:r w:rsidR="005B41E0" w:rsidRPr="00672D80">
                  <w:rPr>
                    <w:rFonts w:ascii="標楷體" w:hAnsi="標楷體"/>
                    <w:webHidden/>
                  </w:rPr>
                  <w:fldChar w:fldCharType="begin"/>
                </w:r>
                <w:r w:rsidR="005B41E0" w:rsidRPr="00672D80">
                  <w:rPr>
                    <w:rFonts w:ascii="標楷體" w:hAnsi="標楷體"/>
                    <w:webHidden/>
                  </w:rPr>
                  <w:instrText xml:space="preserve"> PAGEREF _Toc77674351 \h </w:instrText>
                </w:r>
                <w:r w:rsidR="005B41E0" w:rsidRPr="00672D80">
                  <w:rPr>
                    <w:rFonts w:ascii="標楷體" w:hAnsi="標楷體"/>
                    <w:webHidden/>
                  </w:rPr>
                </w:r>
                <w:r w:rsidR="005B41E0" w:rsidRPr="00672D80">
                  <w:rPr>
                    <w:rFonts w:ascii="標楷體" w:hAnsi="標楷體"/>
                    <w:webHidden/>
                  </w:rPr>
                  <w:fldChar w:fldCharType="separate"/>
                </w:r>
                <w:r w:rsidR="00056CEE">
                  <w:rPr>
                    <w:rFonts w:ascii="標楷體" w:hAnsi="標楷體"/>
                    <w:webHidden/>
                  </w:rPr>
                  <w:t>- 12 -</w:t>
                </w:r>
                <w:r w:rsidR="005B41E0" w:rsidRPr="00672D80">
                  <w:rPr>
                    <w:rFonts w:ascii="標楷體" w:hAnsi="標楷體"/>
                    <w:webHidden/>
                  </w:rPr>
                  <w:fldChar w:fldCharType="end"/>
                </w:r>
              </w:hyperlink>
            </w:p>
            <w:p w14:paraId="4933EFC1" w14:textId="7B8108D8" w:rsidR="005B41E0" w:rsidRPr="00672D80" w:rsidRDefault="00CE1174">
              <w:pPr>
                <w:pStyle w:val="21"/>
                <w:rPr>
                  <w:rFonts w:ascii="標楷體" w:hAnsi="標楷體" w:cstheme="minorBidi"/>
                  <w:bCs w:val="0"/>
                  <w:kern w:val="2"/>
                  <w:sz w:val="24"/>
                  <w:lang w:eastAsia="zh-TW"/>
                </w:rPr>
              </w:pPr>
              <w:hyperlink w:anchor="_Toc77674352" w:history="1">
                <w:r w:rsidR="005B41E0" w:rsidRPr="00672D80">
                  <w:rPr>
                    <w:rStyle w:val="a9"/>
                    <w:rFonts w:ascii="標楷體" w:hAnsi="標楷體" w:cs="新細明體" w:hint="eastAsia"/>
                    <w:b/>
                    <w:color w:val="auto"/>
                  </w:rPr>
                  <w:t>四、</w:t>
                </w:r>
                <w:r w:rsidR="005B41E0" w:rsidRPr="00672D80">
                  <w:rPr>
                    <w:rStyle w:val="a9"/>
                    <w:rFonts w:ascii="標楷體" w:hAnsi="標楷體" w:cstheme="majorBidi" w:hint="eastAsia"/>
                    <w:b/>
                    <w:color w:val="auto"/>
                  </w:rPr>
                  <w:t xml:space="preserve"> 防疫期間關懷與服務不中斷</w:t>
                </w:r>
                <w:r w:rsidR="005B41E0" w:rsidRPr="00672D80">
                  <w:rPr>
                    <w:rFonts w:ascii="標楷體" w:hAnsi="標楷體"/>
                    <w:webHidden/>
                  </w:rPr>
                  <w:tab/>
                </w:r>
                <w:r w:rsidR="005B41E0" w:rsidRPr="00672D80">
                  <w:rPr>
                    <w:rFonts w:ascii="標楷體" w:hAnsi="標楷體"/>
                    <w:webHidden/>
                  </w:rPr>
                  <w:fldChar w:fldCharType="begin"/>
                </w:r>
                <w:r w:rsidR="005B41E0" w:rsidRPr="00672D80">
                  <w:rPr>
                    <w:rFonts w:ascii="標楷體" w:hAnsi="標楷體"/>
                    <w:webHidden/>
                  </w:rPr>
                  <w:instrText xml:space="preserve"> PAGEREF _Toc77674352 \h </w:instrText>
                </w:r>
                <w:r w:rsidR="005B41E0" w:rsidRPr="00672D80">
                  <w:rPr>
                    <w:rFonts w:ascii="標楷體" w:hAnsi="標楷體"/>
                    <w:webHidden/>
                  </w:rPr>
                </w:r>
                <w:r w:rsidR="005B41E0" w:rsidRPr="00672D80">
                  <w:rPr>
                    <w:rFonts w:ascii="標楷體" w:hAnsi="標楷體"/>
                    <w:webHidden/>
                  </w:rPr>
                  <w:fldChar w:fldCharType="separate"/>
                </w:r>
                <w:r w:rsidR="00056CEE">
                  <w:rPr>
                    <w:rFonts w:ascii="標楷體" w:hAnsi="標楷體"/>
                    <w:webHidden/>
                  </w:rPr>
                  <w:t>- 24 -</w:t>
                </w:r>
                <w:r w:rsidR="005B41E0" w:rsidRPr="00672D80">
                  <w:rPr>
                    <w:rFonts w:ascii="標楷體" w:hAnsi="標楷體"/>
                    <w:webHidden/>
                  </w:rPr>
                  <w:fldChar w:fldCharType="end"/>
                </w:r>
              </w:hyperlink>
            </w:p>
            <w:p w14:paraId="6881AB02" w14:textId="67350407" w:rsidR="005B41E0" w:rsidRPr="00672D80" w:rsidRDefault="00CE1174">
              <w:pPr>
                <w:pStyle w:val="11"/>
                <w:rPr>
                  <w:b w:val="0"/>
                  <w:bCs w:val="0"/>
                  <w:kern w:val="2"/>
                  <w:sz w:val="24"/>
                </w:rPr>
              </w:pPr>
              <w:hyperlink w:anchor="_Toc77674353" w:history="1">
                <w:r w:rsidR="005B41E0" w:rsidRPr="00672D80">
                  <w:rPr>
                    <w:rStyle w:val="a9"/>
                    <w:rFonts w:hint="eastAsia"/>
                    <w:color w:val="auto"/>
                  </w:rPr>
                  <w:t>肆、 未來推動重點</w:t>
                </w:r>
                <w:r w:rsidR="005B41E0" w:rsidRPr="00672D80">
                  <w:rPr>
                    <w:webHidden/>
                  </w:rPr>
                  <w:tab/>
                </w:r>
                <w:r w:rsidR="005B41E0" w:rsidRPr="00672D80">
                  <w:rPr>
                    <w:webHidden/>
                  </w:rPr>
                  <w:fldChar w:fldCharType="begin"/>
                </w:r>
                <w:r w:rsidR="005B41E0" w:rsidRPr="00672D80">
                  <w:rPr>
                    <w:webHidden/>
                  </w:rPr>
                  <w:instrText xml:space="preserve"> PAGEREF _Toc77674353 \h </w:instrText>
                </w:r>
                <w:r w:rsidR="005B41E0" w:rsidRPr="00672D80">
                  <w:rPr>
                    <w:webHidden/>
                  </w:rPr>
                </w:r>
                <w:r w:rsidR="005B41E0" w:rsidRPr="00672D80">
                  <w:rPr>
                    <w:webHidden/>
                  </w:rPr>
                  <w:fldChar w:fldCharType="separate"/>
                </w:r>
                <w:r w:rsidR="00056CEE">
                  <w:rPr>
                    <w:webHidden/>
                  </w:rPr>
                  <w:t>- 27 -</w:t>
                </w:r>
                <w:r w:rsidR="005B41E0" w:rsidRPr="00672D80">
                  <w:rPr>
                    <w:webHidden/>
                  </w:rPr>
                  <w:fldChar w:fldCharType="end"/>
                </w:r>
              </w:hyperlink>
            </w:p>
            <w:p w14:paraId="518A5B25" w14:textId="2C7D9E1F" w:rsidR="005B41E0" w:rsidRPr="00672D80" w:rsidRDefault="00CE1174">
              <w:pPr>
                <w:pStyle w:val="11"/>
                <w:rPr>
                  <w:b w:val="0"/>
                  <w:bCs w:val="0"/>
                  <w:kern w:val="2"/>
                  <w:sz w:val="24"/>
                </w:rPr>
              </w:pPr>
              <w:hyperlink w:anchor="_Toc77674354" w:history="1">
                <w:r w:rsidR="005B41E0" w:rsidRPr="00672D80">
                  <w:rPr>
                    <w:rStyle w:val="a9"/>
                    <w:rFonts w:hint="eastAsia"/>
                    <w:color w:val="auto"/>
                  </w:rPr>
                  <w:t>伍、 結語</w:t>
                </w:r>
                <w:r w:rsidR="005B41E0" w:rsidRPr="00672D80">
                  <w:rPr>
                    <w:webHidden/>
                  </w:rPr>
                  <w:tab/>
                </w:r>
                <w:r w:rsidR="005B41E0" w:rsidRPr="00672D80">
                  <w:rPr>
                    <w:webHidden/>
                  </w:rPr>
                  <w:fldChar w:fldCharType="begin"/>
                </w:r>
                <w:r w:rsidR="005B41E0" w:rsidRPr="00672D80">
                  <w:rPr>
                    <w:webHidden/>
                  </w:rPr>
                  <w:instrText xml:space="preserve"> PAGEREF _Toc77674354 \h </w:instrText>
                </w:r>
                <w:r w:rsidR="005B41E0" w:rsidRPr="00672D80">
                  <w:rPr>
                    <w:webHidden/>
                  </w:rPr>
                </w:r>
                <w:r w:rsidR="005B41E0" w:rsidRPr="00672D80">
                  <w:rPr>
                    <w:webHidden/>
                  </w:rPr>
                  <w:fldChar w:fldCharType="separate"/>
                </w:r>
                <w:r w:rsidR="00056CEE">
                  <w:rPr>
                    <w:webHidden/>
                  </w:rPr>
                  <w:t>- 29 -</w:t>
                </w:r>
                <w:r w:rsidR="005B41E0" w:rsidRPr="00672D80">
                  <w:rPr>
                    <w:webHidden/>
                  </w:rPr>
                  <w:fldChar w:fldCharType="end"/>
                </w:r>
              </w:hyperlink>
            </w:p>
            <w:p w14:paraId="0DB74B83" w14:textId="43D7781A" w:rsidR="00B67211" w:rsidRPr="00672D80" w:rsidRDefault="00B67211" w:rsidP="004B6F8B">
              <w:pPr>
                <w:jc w:val="both"/>
                <w:rPr>
                  <w:rFonts w:hAnsi="標楷體"/>
                </w:rPr>
                <w:sectPr w:rsidR="00B67211" w:rsidRPr="00672D80" w:rsidSect="00B269A9">
                  <w:footerReference w:type="default" r:id="rId10"/>
                  <w:pgSz w:w="11906" w:h="16838" w:code="9"/>
                  <w:pgMar w:top="1418" w:right="1418" w:bottom="1418" w:left="1418" w:header="851" w:footer="851" w:gutter="0"/>
                  <w:pgNumType w:fmt="numberInDash" w:start="1"/>
                  <w:cols w:space="425"/>
                  <w:docGrid w:linePitch="381"/>
                </w:sectPr>
              </w:pPr>
              <w:r w:rsidRPr="00672D80">
                <w:rPr>
                  <w:rFonts w:hAnsi="標楷體"/>
                  <w:sz w:val="32"/>
                  <w:szCs w:val="32"/>
                </w:rPr>
                <w:fldChar w:fldCharType="end"/>
              </w:r>
            </w:p>
          </w:sdtContent>
        </w:sdt>
        <w:p w14:paraId="4BD8A2C0" w14:textId="77777777" w:rsidR="00B67211" w:rsidRPr="00672D80" w:rsidRDefault="00CE1174" w:rsidP="00E23889">
          <w:pPr>
            <w:pStyle w:val="aa"/>
            <w:spacing w:line="560" w:lineRule="exact"/>
            <w:jc w:val="both"/>
            <w:rPr>
              <w:rFonts w:hAnsi="標楷體"/>
              <w:color w:val="auto"/>
            </w:rPr>
            <w:sectPr w:rsidR="00B67211" w:rsidRPr="00672D80" w:rsidSect="00B269A9">
              <w:pgSz w:w="11906" w:h="16838" w:code="9"/>
              <w:pgMar w:top="1418" w:right="1418" w:bottom="1418" w:left="1418" w:header="851" w:footer="851" w:gutter="0"/>
              <w:pgNumType w:fmt="numberInDash" w:start="1"/>
              <w:cols w:space="425"/>
              <w:docGrid w:linePitch="381"/>
            </w:sectPr>
          </w:pPr>
        </w:p>
      </w:sdtContent>
    </w:sdt>
    <w:p w14:paraId="50E88880" w14:textId="77777777" w:rsidR="00B67211" w:rsidRPr="00672D80" w:rsidRDefault="00B67211" w:rsidP="00DF7488">
      <w:pPr>
        <w:spacing w:line="560" w:lineRule="exact"/>
        <w:jc w:val="center"/>
        <w:rPr>
          <w:rFonts w:hAnsi="標楷體"/>
          <w:b/>
          <w:bCs/>
          <w:sz w:val="60"/>
          <w:szCs w:val="60"/>
        </w:rPr>
      </w:pPr>
      <w:r w:rsidRPr="00672D80">
        <w:rPr>
          <w:rFonts w:hAnsi="標楷體" w:hint="eastAsia"/>
          <w:b/>
          <w:bCs/>
          <w:sz w:val="60"/>
          <w:szCs w:val="60"/>
        </w:rPr>
        <w:lastRenderedPageBreak/>
        <w:t>高雄市政府毒品防制局業務報告</w:t>
      </w:r>
      <w:bookmarkStart w:id="0" w:name="_Toc207677220"/>
      <w:bookmarkStart w:id="1" w:name="_Toc221705852"/>
      <w:bookmarkStart w:id="2" w:name="_Toc221709183"/>
    </w:p>
    <w:p w14:paraId="03C96DCC" w14:textId="77777777" w:rsidR="00B67211" w:rsidRPr="00672D80" w:rsidRDefault="00B67211" w:rsidP="00E23889">
      <w:pPr>
        <w:pStyle w:val="cjk"/>
        <w:numPr>
          <w:ilvl w:val="0"/>
          <w:numId w:val="1"/>
        </w:numPr>
        <w:spacing w:after="100" w:afterAutospacing="1" w:line="560" w:lineRule="exact"/>
        <w:ind w:right="28"/>
        <w:outlineLvl w:val="0"/>
        <w:rPr>
          <w:b/>
          <w:bCs/>
          <w:sz w:val="48"/>
          <w:szCs w:val="48"/>
        </w:rPr>
      </w:pPr>
      <w:bookmarkStart w:id="3" w:name="_Toc77674346"/>
      <w:bookmarkEnd w:id="0"/>
      <w:bookmarkEnd w:id="1"/>
      <w:bookmarkEnd w:id="2"/>
      <w:r w:rsidRPr="00672D80">
        <w:rPr>
          <w:rFonts w:hint="eastAsia"/>
          <w:b/>
          <w:sz w:val="48"/>
          <w:szCs w:val="48"/>
        </w:rPr>
        <w:t>前言</w:t>
      </w:r>
      <w:bookmarkEnd w:id="3"/>
    </w:p>
    <w:p w14:paraId="77E49DCD" w14:textId="15CB4E4C" w:rsidR="000725B9" w:rsidRPr="00672D80" w:rsidRDefault="000725B9" w:rsidP="00123010">
      <w:pPr>
        <w:pStyle w:val="a3"/>
        <w:snapToGrid w:val="0"/>
        <w:spacing w:line="540" w:lineRule="exact"/>
        <w:ind w:leftChars="350" w:left="980" w:rightChars="-8" w:right="-22"/>
        <w:rPr>
          <w:rFonts w:ascii="標楷體" w:eastAsia="標楷體" w:hAnsi="標楷體"/>
          <w:sz w:val="32"/>
          <w:szCs w:val="32"/>
        </w:rPr>
      </w:pPr>
      <w:r w:rsidRPr="00672D80">
        <w:rPr>
          <w:rFonts w:ascii="標楷體" w:eastAsia="標楷體" w:hAnsi="標楷體" w:hint="eastAsia"/>
          <w:sz w:val="32"/>
          <w:szCs w:val="32"/>
        </w:rPr>
        <w:t>欣逢貴會第3屆第</w:t>
      </w:r>
      <w:r w:rsidR="004E44D3" w:rsidRPr="00672D80">
        <w:rPr>
          <w:rFonts w:ascii="標楷體" w:eastAsia="標楷體" w:hAnsi="標楷體" w:hint="eastAsia"/>
          <w:sz w:val="32"/>
          <w:szCs w:val="32"/>
        </w:rPr>
        <w:t>7</w:t>
      </w:r>
      <w:r w:rsidRPr="00672D80">
        <w:rPr>
          <w:rFonts w:ascii="標楷體" w:eastAsia="標楷體" w:hAnsi="標楷體" w:hint="eastAsia"/>
          <w:sz w:val="32"/>
          <w:szCs w:val="32"/>
        </w:rPr>
        <w:t>次定期大會警消衛環部門業務報告，</w:t>
      </w:r>
      <w:r w:rsidR="00E05592" w:rsidRPr="00672D80">
        <w:rPr>
          <w:rFonts w:ascii="標楷體" w:eastAsia="標楷體" w:hAnsi="標楷體" w:hint="eastAsia"/>
          <w:sz w:val="32"/>
          <w:szCs w:val="32"/>
        </w:rPr>
        <w:t>瑩蓉</w:t>
      </w:r>
      <w:r w:rsidRPr="00672D80">
        <w:rPr>
          <w:rFonts w:ascii="標楷體" w:eastAsia="標楷體" w:hAnsi="標楷體" w:hint="eastAsia"/>
          <w:sz w:val="32"/>
          <w:szCs w:val="32"/>
        </w:rPr>
        <w:t>甚感榮幸列席報告本局業務推動概況，謹代表本局全體同仁感謝</w:t>
      </w:r>
      <w:r w:rsidR="00E05592" w:rsidRPr="00672D80">
        <w:rPr>
          <w:rFonts w:ascii="標楷體" w:eastAsia="標楷體" w:hAnsi="標楷體" w:hint="eastAsia"/>
          <w:sz w:val="32"/>
          <w:szCs w:val="32"/>
        </w:rPr>
        <w:t>曾</w:t>
      </w:r>
      <w:r w:rsidRPr="00672D80">
        <w:rPr>
          <w:rFonts w:ascii="標楷體" w:eastAsia="標楷體" w:hAnsi="標楷體" w:hint="eastAsia"/>
          <w:sz w:val="32"/>
          <w:szCs w:val="32"/>
        </w:rPr>
        <w:t>議長、陸副議長及貴會所有議員的支持與指導。</w:t>
      </w:r>
    </w:p>
    <w:p w14:paraId="3E7C49C2" w14:textId="77777777" w:rsidR="005E5D43" w:rsidRPr="00672D80" w:rsidRDefault="00A558C2" w:rsidP="000826FB">
      <w:pPr>
        <w:pStyle w:val="a3"/>
        <w:snapToGrid w:val="0"/>
        <w:spacing w:line="540" w:lineRule="exact"/>
        <w:ind w:leftChars="350" w:left="980" w:rightChars="-8" w:right="-22"/>
        <w:rPr>
          <w:rFonts w:ascii="標楷體" w:eastAsia="標楷體" w:hAnsi="標楷體"/>
          <w:kern w:val="0"/>
          <w:sz w:val="32"/>
          <w:szCs w:val="32"/>
        </w:rPr>
      </w:pPr>
      <w:r w:rsidRPr="00672D80">
        <w:rPr>
          <w:rFonts w:ascii="標楷體" w:eastAsia="標楷體" w:hAnsi="標楷體" w:hint="eastAsia"/>
          <w:sz w:val="32"/>
          <w:szCs w:val="32"/>
        </w:rPr>
        <w:t xml:space="preserve">　　</w:t>
      </w:r>
      <w:r w:rsidR="005E5D43" w:rsidRPr="00672D80">
        <w:rPr>
          <w:rFonts w:ascii="標楷體" w:eastAsia="標楷體" w:hAnsi="標楷體"/>
          <w:sz w:val="32"/>
          <w:szCs w:val="32"/>
        </w:rPr>
        <w:t>毒防局以</w:t>
      </w:r>
      <w:r w:rsidR="005E5D43" w:rsidRPr="00672D80">
        <w:rPr>
          <w:rFonts w:ascii="標楷體" w:eastAsia="標楷體" w:hAnsi="標楷體" w:hint="eastAsia"/>
          <w:sz w:val="32"/>
          <w:szCs w:val="32"/>
        </w:rPr>
        <w:t>本市</w:t>
      </w:r>
      <w:r w:rsidR="005E5D43" w:rsidRPr="00672D80">
        <w:rPr>
          <w:rFonts w:ascii="標楷體" w:eastAsia="標楷體" w:hAnsi="標楷體"/>
          <w:sz w:val="32"/>
          <w:szCs w:val="32"/>
        </w:rPr>
        <w:t>毒品防制網絡樞紐為定位</w:t>
      </w:r>
      <w:r w:rsidR="005E5D43" w:rsidRPr="00672D80">
        <w:rPr>
          <w:rFonts w:ascii="標楷體" w:eastAsia="標楷體" w:hAnsi="標楷體" w:hint="eastAsia"/>
          <w:sz w:val="32"/>
          <w:szCs w:val="32"/>
        </w:rPr>
        <w:t>，統</w:t>
      </w:r>
      <w:r w:rsidR="005E5D43" w:rsidRPr="00672D80">
        <w:rPr>
          <w:rFonts w:ascii="標楷體" w:eastAsia="標楷體" w:hAnsi="標楷體" w:hint="eastAsia"/>
          <w:sz w:val="32"/>
        </w:rPr>
        <w:t>籌規劃毒品防制政策，同時配合</w:t>
      </w:r>
      <w:r w:rsidR="005E5D43" w:rsidRPr="00672D80">
        <w:rPr>
          <w:rFonts w:ascii="標楷體" w:eastAsia="標楷體" w:hAnsi="標楷體"/>
          <w:sz w:val="32"/>
        </w:rPr>
        <w:t>行</w:t>
      </w:r>
      <w:r w:rsidR="005E5D43" w:rsidRPr="00672D80">
        <w:rPr>
          <w:rFonts w:ascii="標楷體" w:eastAsia="標楷體" w:hAnsi="標楷體" w:hint="eastAsia"/>
          <w:sz w:val="32"/>
        </w:rPr>
        <w:t>政院</w:t>
      </w:r>
      <w:r w:rsidR="005E5D43" w:rsidRPr="00672D80">
        <w:rPr>
          <w:rFonts w:ascii="標楷體" w:eastAsia="標楷體" w:hAnsi="標楷體"/>
          <w:sz w:val="32"/>
        </w:rPr>
        <w:t>新世代反毒策略行動綱領(第二期110-113年)，以三減新策略(減少供給、需求、傷害)，斷絕毒三流(掌握物流、人流、金流)，以達到三降(降低初犯、降低再犯，降低致死數)為目標</w:t>
      </w:r>
      <w:r w:rsidR="005E5D43" w:rsidRPr="00672D80">
        <w:rPr>
          <w:rFonts w:ascii="標楷體" w:eastAsia="標楷體" w:hAnsi="標楷體" w:hint="eastAsia"/>
          <w:sz w:val="32"/>
        </w:rPr>
        <w:t>。110年</w:t>
      </w:r>
      <w:r w:rsidR="005E5D43" w:rsidRPr="00672D80">
        <w:rPr>
          <w:rFonts w:ascii="標楷體" w:eastAsia="標楷體" w:hAnsi="標楷體" w:hint="eastAsia"/>
          <w:kern w:val="0"/>
          <w:sz w:val="32"/>
          <w:szCs w:val="32"/>
        </w:rPr>
        <w:t>結合公部門及民間六大網絡（社區、校園、企業職場、宗教、商圈及多元族群），公私協力建立綿密毒防網</w:t>
      </w:r>
      <w:r w:rsidR="005E5D43" w:rsidRPr="00672D80">
        <w:rPr>
          <w:rFonts w:ascii="標楷體" w:eastAsia="標楷體" w:hAnsi="標楷體"/>
          <w:sz w:val="32"/>
        </w:rPr>
        <w:t>行動聯盟</w:t>
      </w:r>
      <w:r w:rsidR="005E5D43" w:rsidRPr="00672D80">
        <w:rPr>
          <w:rFonts w:ascii="標楷體" w:eastAsia="標楷體" w:hAnsi="標楷體" w:hint="eastAsia"/>
          <w:kern w:val="0"/>
          <w:sz w:val="32"/>
          <w:szCs w:val="32"/>
        </w:rPr>
        <w:t>，推行「拒毒、反毒新運動」。</w:t>
      </w:r>
    </w:p>
    <w:p w14:paraId="2D684F28" w14:textId="5906FDBC" w:rsidR="00D57060" w:rsidRPr="00672D80" w:rsidRDefault="005E5D43" w:rsidP="005E5D43">
      <w:pPr>
        <w:pStyle w:val="a3"/>
        <w:snapToGrid w:val="0"/>
        <w:spacing w:line="540" w:lineRule="exact"/>
        <w:ind w:leftChars="350" w:left="980" w:rightChars="-8" w:right="-22"/>
        <w:rPr>
          <w:rFonts w:ascii="標楷體" w:eastAsia="標楷體" w:hAnsi="標楷體"/>
          <w:sz w:val="32"/>
        </w:rPr>
      </w:pPr>
      <w:r w:rsidRPr="00672D80">
        <w:rPr>
          <w:rFonts w:ascii="標楷體" w:eastAsia="標楷體" w:hAnsi="標楷體" w:hint="eastAsia"/>
          <w:kern w:val="0"/>
          <w:sz w:val="32"/>
          <w:szCs w:val="32"/>
        </w:rPr>
        <w:t xml:space="preserve">   </w:t>
      </w:r>
      <w:r w:rsidRPr="00672D80">
        <w:rPr>
          <w:rFonts w:ascii="標楷體" w:eastAsia="標楷體" w:hAnsi="標楷體" w:hint="eastAsia"/>
          <w:sz w:val="32"/>
          <w:szCs w:val="32"/>
        </w:rPr>
        <w:t>毒防局負責規劃召開本</w:t>
      </w:r>
      <w:r w:rsidR="002C0292" w:rsidRPr="00672D80">
        <w:rPr>
          <w:rFonts w:ascii="標楷體" w:eastAsia="標楷體" w:hAnsi="標楷體" w:hint="eastAsia"/>
          <w:sz w:val="32"/>
          <w:szCs w:val="32"/>
        </w:rPr>
        <w:t>府毒防會報，由市長擔任召集人，統合府內警察局、教育局、衛生局以及社會局等跨局處及府外業務相關之地檢署、少年及家事法院、專家學者、民間團體</w:t>
      </w:r>
      <w:r w:rsidRPr="00672D80">
        <w:rPr>
          <w:rFonts w:ascii="新細明體" w:hAnsi="新細明體" w:hint="eastAsia"/>
          <w:sz w:val="32"/>
          <w:szCs w:val="32"/>
        </w:rPr>
        <w:t>、</w:t>
      </w:r>
      <w:r w:rsidR="000826FB" w:rsidRPr="00672D80">
        <w:rPr>
          <w:rFonts w:ascii="標楷體" w:eastAsia="標楷體" w:hAnsi="標楷體" w:hint="eastAsia"/>
          <w:sz w:val="32"/>
          <w:szCs w:val="32"/>
        </w:rPr>
        <w:t>宗教團體</w:t>
      </w:r>
      <w:r w:rsidR="002C0292" w:rsidRPr="00672D80">
        <w:rPr>
          <w:rFonts w:ascii="標楷體" w:eastAsia="標楷體" w:hAnsi="標楷體" w:hint="eastAsia"/>
          <w:sz w:val="32"/>
          <w:szCs w:val="32"/>
        </w:rPr>
        <w:t>，</w:t>
      </w:r>
      <w:r w:rsidRPr="00672D80">
        <w:rPr>
          <w:rFonts w:ascii="標楷體" w:eastAsia="標楷體" w:hAnsi="標楷體"/>
          <w:sz w:val="32"/>
        </w:rPr>
        <w:t>落實執行前端預防、中端緝毒、後端醫療戒治</w:t>
      </w:r>
      <w:r w:rsidRPr="00672D80">
        <w:rPr>
          <w:rFonts w:ascii="標楷體" w:eastAsia="標楷體" w:hAnsi="標楷體" w:hint="eastAsia"/>
          <w:sz w:val="32"/>
        </w:rPr>
        <w:t>多元</w:t>
      </w:r>
      <w:r w:rsidRPr="00672D80">
        <w:rPr>
          <w:rFonts w:ascii="標楷體" w:eastAsia="標楷體" w:hAnsi="標楷體"/>
          <w:sz w:val="32"/>
        </w:rPr>
        <w:t>輔導</w:t>
      </w:r>
      <w:r w:rsidRPr="00672D80">
        <w:rPr>
          <w:rFonts w:ascii="標楷體" w:eastAsia="標楷體" w:hAnsi="標楷體" w:hint="eastAsia"/>
          <w:sz w:val="32"/>
        </w:rPr>
        <w:t>處遇</w:t>
      </w:r>
      <w:r w:rsidRPr="00672D80">
        <w:rPr>
          <w:rFonts w:ascii="標楷體" w:eastAsia="標楷體" w:hAnsi="標楷體"/>
          <w:sz w:val="32"/>
        </w:rPr>
        <w:t>工作</w:t>
      </w:r>
      <w:r w:rsidRPr="00672D80">
        <w:rPr>
          <w:rFonts w:ascii="新細明體" w:hAnsi="新細明體" w:hint="eastAsia"/>
          <w:sz w:val="32"/>
        </w:rPr>
        <w:t>。</w:t>
      </w:r>
    </w:p>
    <w:p w14:paraId="75DED88B" w14:textId="61486D37" w:rsidR="00123010" w:rsidRPr="00672D80" w:rsidRDefault="005E5D43" w:rsidP="00E74439">
      <w:pPr>
        <w:pStyle w:val="a3"/>
        <w:snapToGrid w:val="0"/>
        <w:spacing w:line="540" w:lineRule="exact"/>
        <w:ind w:leftChars="354" w:left="991" w:rightChars="-8" w:right="-22"/>
        <w:rPr>
          <w:rFonts w:ascii="標楷體" w:eastAsia="標楷體" w:hAnsi="標楷體"/>
          <w:sz w:val="32"/>
          <w:szCs w:val="32"/>
        </w:rPr>
      </w:pPr>
      <w:r w:rsidRPr="00672D80">
        <w:rPr>
          <w:rFonts w:ascii="標楷體" w:eastAsia="標楷體" w:hAnsi="標楷體" w:hint="eastAsia"/>
          <w:sz w:val="32"/>
          <w:szCs w:val="32"/>
        </w:rPr>
        <w:t xml:space="preserve">  </w:t>
      </w:r>
      <w:r w:rsidR="00123010" w:rsidRPr="00672D80">
        <w:rPr>
          <w:rFonts w:ascii="標楷體" w:eastAsia="標楷體" w:hAnsi="標楷體" w:hint="eastAsia"/>
          <w:sz w:val="32"/>
          <w:szCs w:val="32"/>
        </w:rPr>
        <w:t>以下謹就本局</w:t>
      </w:r>
      <w:r w:rsidR="00546215" w:rsidRPr="00672D80">
        <w:rPr>
          <w:rFonts w:ascii="標楷體" w:eastAsia="標楷體" w:hAnsi="標楷體" w:hint="eastAsia"/>
          <w:sz w:val="32"/>
          <w:szCs w:val="32"/>
        </w:rPr>
        <w:t>110</w:t>
      </w:r>
      <w:r w:rsidR="00123010" w:rsidRPr="00672D80">
        <w:rPr>
          <w:rFonts w:ascii="標楷體" w:eastAsia="標楷體" w:hAnsi="標楷體" w:hint="eastAsia"/>
          <w:sz w:val="32"/>
          <w:szCs w:val="32"/>
        </w:rPr>
        <w:t>年在毒品防制</w:t>
      </w:r>
      <w:r w:rsidR="002622C0" w:rsidRPr="00672D80">
        <w:rPr>
          <w:rFonts w:ascii="標楷體" w:eastAsia="標楷體" w:hAnsi="標楷體" w:hint="eastAsia"/>
          <w:sz w:val="32"/>
          <w:szCs w:val="32"/>
        </w:rPr>
        <w:t>政策推動</w:t>
      </w:r>
      <w:r w:rsidR="00DB3DB8" w:rsidRPr="00672D80">
        <w:rPr>
          <w:rFonts w:ascii="標楷體" w:eastAsia="標楷體" w:hAnsi="標楷體" w:hint="eastAsia"/>
          <w:sz w:val="32"/>
          <w:szCs w:val="32"/>
        </w:rPr>
        <w:t>，</w:t>
      </w:r>
      <w:r w:rsidR="002622C0" w:rsidRPr="00672D80">
        <w:rPr>
          <w:rFonts w:ascii="標楷體" w:eastAsia="標楷體" w:hAnsi="標楷體" w:hint="eastAsia"/>
          <w:sz w:val="32"/>
          <w:szCs w:val="32"/>
        </w:rPr>
        <w:t>前端預防與後端輔導處遇</w:t>
      </w:r>
      <w:r w:rsidR="00123010" w:rsidRPr="00672D80">
        <w:rPr>
          <w:rFonts w:ascii="標楷體" w:eastAsia="標楷體" w:hAnsi="標楷體" w:hint="eastAsia"/>
          <w:sz w:val="32"/>
          <w:szCs w:val="32"/>
        </w:rPr>
        <w:t>業務辦理情形</w:t>
      </w:r>
      <w:r w:rsidR="00DB3DB8" w:rsidRPr="00672D80">
        <w:rPr>
          <w:rFonts w:ascii="標楷體" w:eastAsia="標楷體" w:hAnsi="標楷體" w:hint="eastAsia"/>
          <w:sz w:val="32"/>
          <w:szCs w:val="32"/>
        </w:rPr>
        <w:t>，</w:t>
      </w:r>
      <w:r w:rsidR="00F6522A" w:rsidRPr="00672D80">
        <w:rPr>
          <w:rFonts w:ascii="標楷體" w:eastAsia="標楷體" w:hAnsi="標楷體" w:hint="eastAsia"/>
          <w:sz w:val="32"/>
          <w:szCs w:val="32"/>
        </w:rPr>
        <w:t>及</w:t>
      </w:r>
      <w:r w:rsidR="00123010" w:rsidRPr="00672D80">
        <w:rPr>
          <w:rFonts w:ascii="標楷體" w:eastAsia="標楷體" w:hAnsi="標楷體" w:hint="eastAsia"/>
          <w:sz w:val="32"/>
          <w:szCs w:val="32"/>
        </w:rPr>
        <w:t>未來的</w:t>
      </w:r>
      <w:r w:rsidR="0029294E" w:rsidRPr="00672D80">
        <w:rPr>
          <w:rFonts w:ascii="標楷體" w:eastAsia="標楷體" w:hAnsi="標楷體" w:hint="eastAsia"/>
          <w:sz w:val="32"/>
          <w:szCs w:val="32"/>
        </w:rPr>
        <w:t>工作</w:t>
      </w:r>
      <w:r w:rsidR="00123010" w:rsidRPr="00672D80">
        <w:rPr>
          <w:rFonts w:ascii="標楷體" w:eastAsia="標楷體" w:hAnsi="標楷體" w:hint="eastAsia"/>
          <w:sz w:val="32"/>
          <w:szCs w:val="32"/>
        </w:rPr>
        <w:t>重點提出報告</w:t>
      </w:r>
      <w:r w:rsidR="00F6522A" w:rsidRPr="00672D80">
        <w:rPr>
          <w:rFonts w:ascii="標楷體" w:eastAsia="標楷體" w:hAnsi="標楷體" w:hint="eastAsia"/>
          <w:sz w:val="32"/>
          <w:szCs w:val="32"/>
        </w:rPr>
        <w:t>。</w:t>
      </w:r>
    </w:p>
    <w:p w14:paraId="0E372B7E" w14:textId="748C290B" w:rsidR="00B67211" w:rsidRPr="00672D80" w:rsidRDefault="00B67211" w:rsidP="00274FBC">
      <w:pPr>
        <w:pStyle w:val="cjk"/>
        <w:numPr>
          <w:ilvl w:val="0"/>
          <w:numId w:val="1"/>
        </w:numPr>
        <w:spacing w:line="560" w:lineRule="exact"/>
        <w:ind w:left="482" w:right="28" w:hanging="482"/>
        <w:outlineLvl w:val="0"/>
        <w:rPr>
          <w:b/>
          <w:sz w:val="48"/>
          <w:szCs w:val="48"/>
        </w:rPr>
      </w:pPr>
      <w:r w:rsidRPr="00672D80">
        <w:rPr>
          <w:b/>
          <w:sz w:val="44"/>
          <w:szCs w:val="44"/>
        </w:rPr>
        <w:br w:type="page"/>
      </w:r>
      <w:bookmarkStart w:id="4" w:name="_Toc77674347"/>
      <w:r w:rsidRPr="00672D80">
        <w:rPr>
          <w:rFonts w:hint="eastAsia"/>
          <w:b/>
          <w:sz w:val="48"/>
          <w:szCs w:val="48"/>
        </w:rPr>
        <w:lastRenderedPageBreak/>
        <w:t>組織架構</w:t>
      </w:r>
      <w:bookmarkEnd w:id="4"/>
    </w:p>
    <w:p w14:paraId="3E74D190" w14:textId="5B3557A6" w:rsidR="00A15F45" w:rsidRPr="00672D80" w:rsidRDefault="0078254A" w:rsidP="00C758E4">
      <w:pPr>
        <w:pStyle w:val="a7"/>
        <w:adjustRightInd w:val="0"/>
        <w:snapToGrid w:val="0"/>
        <w:spacing w:line="600" w:lineRule="exact"/>
        <w:ind w:left="560"/>
        <w:jc w:val="both"/>
        <w:rPr>
          <w:rFonts w:hAnsi="標楷體"/>
          <w:b/>
          <w:bCs/>
          <w:sz w:val="32"/>
          <w:szCs w:val="32"/>
        </w:rPr>
      </w:pPr>
      <w:r w:rsidRPr="00672D80">
        <w:rPr>
          <w:rFonts w:hAnsi="標楷體" w:hint="eastAsia"/>
          <w:sz w:val="32"/>
          <w:szCs w:val="32"/>
        </w:rPr>
        <w:t>本局</w:t>
      </w:r>
      <w:r w:rsidRPr="00672D80">
        <w:rPr>
          <w:rFonts w:hAnsi="標楷體"/>
          <w:sz w:val="32"/>
          <w:szCs w:val="32"/>
        </w:rPr>
        <w:t>設置綜合規劃、研究預防、輔導處遇</w:t>
      </w:r>
      <w:r w:rsidRPr="00672D80">
        <w:rPr>
          <w:rFonts w:hAnsi="標楷體" w:hint="eastAsia"/>
          <w:sz w:val="32"/>
          <w:szCs w:val="32"/>
        </w:rPr>
        <w:t>等</w:t>
      </w:r>
      <w:r w:rsidRPr="00672D80">
        <w:rPr>
          <w:rFonts w:hAnsi="標楷體"/>
          <w:sz w:val="32"/>
          <w:szCs w:val="32"/>
        </w:rPr>
        <w:t>3</w:t>
      </w:r>
      <w:r w:rsidRPr="00672D80">
        <w:rPr>
          <w:rFonts w:hAnsi="標楷體" w:hint="eastAsia"/>
          <w:sz w:val="32"/>
          <w:szCs w:val="32"/>
        </w:rPr>
        <w:t>科及</w:t>
      </w:r>
      <w:r w:rsidRPr="00672D80">
        <w:rPr>
          <w:rFonts w:hAnsi="標楷體"/>
          <w:sz w:val="32"/>
          <w:szCs w:val="32"/>
        </w:rPr>
        <w:t>秘書室</w:t>
      </w:r>
      <w:r w:rsidR="00FE0B1C" w:rsidRPr="00672D80">
        <w:rPr>
          <w:rFonts w:hAnsi="標楷體" w:hint="eastAsia"/>
          <w:sz w:val="32"/>
          <w:szCs w:val="32"/>
        </w:rPr>
        <w:t>，</w:t>
      </w:r>
      <w:r w:rsidR="00C758E4" w:rsidRPr="00672D80">
        <w:rPr>
          <w:rFonts w:hAnsi="標楷體" w:hint="eastAsia"/>
          <w:sz w:val="32"/>
          <w:szCs w:val="32"/>
        </w:rPr>
        <w:t>落實執行前端預防建立綿密毒防網及後端</w:t>
      </w:r>
      <w:r w:rsidR="005E5D43" w:rsidRPr="00672D80">
        <w:rPr>
          <w:rFonts w:hAnsi="標楷體" w:hint="eastAsia"/>
          <w:sz w:val="32"/>
          <w:szCs w:val="32"/>
        </w:rPr>
        <w:t>多元</w:t>
      </w:r>
      <w:r w:rsidR="00C758E4" w:rsidRPr="00672D80">
        <w:rPr>
          <w:rFonts w:hAnsi="標楷體" w:hint="eastAsia"/>
          <w:sz w:val="32"/>
          <w:szCs w:val="32"/>
        </w:rPr>
        <w:t>輔導處遇協助藥癮者復歸社會，以</w:t>
      </w:r>
      <w:r w:rsidR="00CF30FB" w:rsidRPr="00672D80">
        <w:rPr>
          <w:rFonts w:hAnsi="標楷體" w:hint="eastAsia"/>
          <w:sz w:val="32"/>
          <w:szCs w:val="32"/>
        </w:rPr>
        <w:t>預防初犯及</w:t>
      </w:r>
      <w:r w:rsidR="00C758E4" w:rsidRPr="00672D80">
        <w:rPr>
          <w:rFonts w:hAnsi="標楷體" w:hint="eastAsia"/>
          <w:sz w:val="32"/>
          <w:szCs w:val="32"/>
        </w:rPr>
        <w:t>降低再犯。</w:t>
      </w:r>
    </w:p>
    <w:p w14:paraId="216C4E04" w14:textId="77777777" w:rsidR="00B67211" w:rsidRPr="00672D80" w:rsidRDefault="00B67211" w:rsidP="00E23889">
      <w:pPr>
        <w:widowControl/>
        <w:spacing w:line="560" w:lineRule="exact"/>
        <w:jc w:val="both"/>
        <w:rPr>
          <w:rFonts w:hAnsi="標楷體"/>
          <w:sz w:val="32"/>
          <w:szCs w:val="32"/>
        </w:rPr>
      </w:pPr>
      <w:r w:rsidRPr="00672D80">
        <w:rPr>
          <w:noProof/>
          <w:sz w:val="32"/>
          <w:szCs w:val="32"/>
        </w:rPr>
        <mc:AlternateContent>
          <mc:Choice Requires="wps">
            <w:drawing>
              <wp:anchor distT="0" distB="0" distL="114300" distR="114300" simplePos="0" relativeHeight="251659264" behindDoc="0" locked="0" layoutInCell="1" allowOverlap="1" wp14:anchorId="1B3C48F8" wp14:editId="72C823D6">
                <wp:simplePos x="0" y="0"/>
                <wp:positionH relativeFrom="column">
                  <wp:posOffset>871220</wp:posOffset>
                </wp:positionH>
                <wp:positionV relativeFrom="paragraph">
                  <wp:posOffset>193040</wp:posOffset>
                </wp:positionV>
                <wp:extent cx="4319270" cy="417830"/>
                <wp:effectExtent l="0" t="0" r="24130" b="20320"/>
                <wp:wrapNone/>
                <wp:docPr id="129" name="矩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270" cy="417830"/>
                        </a:xfrm>
                        <a:prstGeom prst="rect">
                          <a:avLst/>
                        </a:prstGeom>
                        <a:solidFill>
                          <a:srgbClr val="FFFFFF"/>
                        </a:solidFill>
                        <a:ln w="9525">
                          <a:solidFill>
                            <a:srgbClr val="EEECE1"/>
                          </a:solidFill>
                          <a:miter lim="800000"/>
                          <a:headEnd/>
                          <a:tailEnd/>
                        </a:ln>
                      </wps:spPr>
                      <wps:txbx>
                        <w:txbxContent>
                          <w:p w14:paraId="173E3074" w14:textId="77777777" w:rsidR="00A72A89" w:rsidRDefault="00A72A89" w:rsidP="00B67211">
                            <w:pPr>
                              <w:jc w:val="center"/>
                            </w:pPr>
                            <w:r>
                              <w:rPr>
                                <w:rFonts w:hAnsi="標楷體" w:hint="eastAsia"/>
                                <w:noProof/>
                                <w:sz w:val="32"/>
                                <w:szCs w:val="32"/>
                              </w:rPr>
                              <w:t>高雄市政府毒品防制局員額配置圖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48F8" id="矩形 129" o:spid="_x0000_s1026" style="position:absolute;left:0;text-align:left;margin-left:68.6pt;margin-top:15.2pt;width:340.1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" strokecolor="#eeece1">
                <v:textbox>
                  <w:txbxContent>
                    <w:p w14:paraId="173E3074" w14:textId="77777777" w:rsidR="00A72A89" w:rsidRDefault="00A72A89" w:rsidP="00B67211">
                      <w:pPr>
                        <w:jc w:val="center"/>
                      </w:pPr>
                      <w:r>
                        <w:rPr>
                          <w:rFonts w:hAnsi="標楷體" w:hint="eastAsia"/>
                          <w:noProof/>
                          <w:sz w:val="32"/>
                          <w:szCs w:val="32"/>
                        </w:rPr>
                        <w:t>高雄市政府毒品防制局員額配置圖</w:t>
                      </w:r>
                    </w:p>
                  </w:txbxContent>
                </v:textbox>
              </v:rect>
            </w:pict>
          </mc:Fallback>
        </mc:AlternateContent>
      </w:r>
    </w:p>
    <w:p w14:paraId="52F9AF11" w14:textId="400F8834" w:rsidR="00B67211" w:rsidRPr="00672D80" w:rsidRDefault="0073074E" w:rsidP="00E23889">
      <w:pPr>
        <w:ind w:leftChars="-152" w:left="-426"/>
        <w:jc w:val="both"/>
        <w:rPr>
          <w:rFonts w:hAnsi="標楷體" w:cs="新細明體"/>
          <w:kern w:val="0"/>
          <w:sz w:val="32"/>
          <w:szCs w:val="32"/>
          <w:lang w:eastAsia="zh-HK"/>
        </w:rPr>
      </w:pPr>
      <w:r w:rsidRPr="00672D80">
        <w:rPr>
          <w:noProof/>
        </w:rPr>
        <mc:AlternateContent>
          <mc:Choice Requires="wps">
            <w:drawing>
              <wp:anchor distT="0" distB="0" distL="114300" distR="114300" simplePos="0" relativeHeight="251661312" behindDoc="0" locked="0" layoutInCell="1" allowOverlap="1" wp14:anchorId="3B4DADBB" wp14:editId="5820FFB2">
                <wp:simplePos x="0" y="0"/>
                <wp:positionH relativeFrom="column">
                  <wp:posOffset>1317171</wp:posOffset>
                </wp:positionH>
                <wp:positionV relativeFrom="paragraph">
                  <wp:posOffset>4894942</wp:posOffset>
                </wp:positionV>
                <wp:extent cx="3536815" cy="1371599"/>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815" cy="13715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F9316" w14:textId="48D6674E" w:rsidR="00E11F09" w:rsidRPr="00A4202A" w:rsidRDefault="00E11F09" w:rsidP="00E11F09">
                            <w:pPr>
                              <w:spacing w:line="440" w:lineRule="exact"/>
                              <w:rPr>
                                <w:rFonts w:hAnsi="標楷體"/>
                                <w:b/>
                                <w:szCs w:val="28"/>
                              </w:rPr>
                            </w:pPr>
                            <w:r w:rsidRPr="00A4202A">
                              <w:rPr>
                                <w:rFonts w:hAnsi="標楷體" w:hint="eastAsia"/>
                                <w:b/>
                                <w:szCs w:val="28"/>
                              </w:rPr>
                              <w:t>統計至</w:t>
                            </w:r>
                            <w:r w:rsidR="004E44D3" w:rsidRPr="00A4202A">
                              <w:rPr>
                                <w:rFonts w:hAnsi="標楷體"/>
                                <w:b/>
                                <w:szCs w:val="28"/>
                              </w:rPr>
                              <w:t>111</w:t>
                            </w:r>
                            <w:r w:rsidRPr="00A4202A">
                              <w:rPr>
                                <w:rFonts w:hAnsi="標楷體" w:hint="eastAsia"/>
                                <w:b/>
                                <w:szCs w:val="28"/>
                              </w:rPr>
                              <w:t>年</w:t>
                            </w:r>
                            <w:r w:rsidR="004E44D3" w:rsidRPr="00A4202A">
                              <w:rPr>
                                <w:rFonts w:hAnsi="標楷體"/>
                                <w:b/>
                                <w:szCs w:val="28"/>
                              </w:rPr>
                              <w:t>2</w:t>
                            </w:r>
                            <w:r w:rsidRPr="00A4202A">
                              <w:rPr>
                                <w:rFonts w:hAnsi="標楷體" w:hint="eastAsia"/>
                                <w:b/>
                                <w:szCs w:val="28"/>
                              </w:rPr>
                              <w:t>月</w:t>
                            </w:r>
                            <w:r w:rsidR="00464613" w:rsidRPr="00A4202A">
                              <w:rPr>
                                <w:rFonts w:hAnsi="標楷體"/>
                                <w:b/>
                                <w:szCs w:val="28"/>
                              </w:rPr>
                              <w:t>28</w:t>
                            </w:r>
                            <w:r w:rsidRPr="00A4202A">
                              <w:rPr>
                                <w:rFonts w:hAnsi="標楷體" w:hint="eastAsia"/>
                                <w:b/>
                                <w:szCs w:val="28"/>
                              </w:rPr>
                              <w:t>日</w:t>
                            </w:r>
                          </w:p>
                          <w:p w14:paraId="6C0A7D65" w14:textId="77777777" w:rsidR="00E11F09" w:rsidRPr="00A4202A" w:rsidRDefault="00E11F09" w:rsidP="00E11F09">
                            <w:pPr>
                              <w:spacing w:line="440" w:lineRule="exact"/>
                              <w:rPr>
                                <w:rFonts w:hAnsi="標楷體"/>
                                <w:b/>
                                <w:szCs w:val="28"/>
                              </w:rPr>
                            </w:pPr>
                            <w:r w:rsidRPr="00A4202A">
                              <w:rPr>
                                <w:rFonts w:hAnsi="標楷體" w:hint="eastAsia"/>
                                <w:b/>
                                <w:szCs w:val="28"/>
                              </w:rPr>
                              <w:t>本局總員額(含職員、職工、約聘僱人員及臨時人員</w:t>
                            </w:r>
                            <w:r w:rsidRPr="00A4202A">
                              <w:rPr>
                                <w:rFonts w:hAnsi="標楷體"/>
                                <w:b/>
                                <w:szCs w:val="28"/>
                              </w:rPr>
                              <w:t>)</w:t>
                            </w:r>
                            <w:r w:rsidRPr="00A4202A">
                              <w:rPr>
                                <w:rFonts w:hAnsi="標楷體" w:hint="eastAsia"/>
                                <w:b/>
                                <w:szCs w:val="28"/>
                                <w:lang w:eastAsia="zh-HK"/>
                              </w:rPr>
                              <w:t>：</w:t>
                            </w:r>
                          </w:p>
                          <w:p w14:paraId="697973B1" w14:textId="113ABDED" w:rsidR="00E11F09" w:rsidRPr="00A4202A" w:rsidRDefault="00CF30FB" w:rsidP="00E11F09">
                            <w:pPr>
                              <w:spacing w:line="440" w:lineRule="exact"/>
                              <w:rPr>
                                <w:rFonts w:hAnsi="標楷體"/>
                                <w:b/>
                                <w:szCs w:val="28"/>
                                <w:lang w:eastAsia="zh-HK"/>
                              </w:rPr>
                            </w:pPr>
                            <w:r w:rsidRPr="00A4202A">
                              <w:rPr>
                                <w:rFonts w:hAnsi="標楷體" w:hint="eastAsia"/>
                                <w:b/>
                                <w:szCs w:val="28"/>
                              </w:rPr>
                              <w:t>編制</w:t>
                            </w:r>
                            <w:r w:rsidR="00E11F09" w:rsidRPr="00A4202A">
                              <w:rPr>
                                <w:rFonts w:hAnsi="標楷體" w:hint="eastAsia"/>
                                <w:b/>
                                <w:szCs w:val="28"/>
                                <w:lang w:eastAsia="zh-HK"/>
                              </w:rPr>
                              <w:t>員額</w:t>
                            </w:r>
                            <w:r w:rsidR="00E11F09" w:rsidRPr="00A4202A">
                              <w:rPr>
                                <w:rFonts w:hAnsi="標楷體"/>
                                <w:b/>
                                <w:szCs w:val="28"/>
                                <w:lang w:eastAsia="zh-HK"/>
                              </w:rPr>
                              <w:t>1</w:t>
                            </w:r>
                            <w:r w:rsidR="00460EC4" w:rsidRPr="00A4202A">
                              <w:rPr>
                                <w:rFonts w:hAnsi="標楷體"/>
                                <w:b/>
                                <w:szCs w:val="28"/>
                                <w:lang w:eastAsia="zh-HK"/>
                              </w:rPr>
                              <w:t>21</w:t>
                            </w:r>
                            <w:r w:rsidR="00E11F09" w:rsidRPr="00A4202A">
                              <w:rPr>
                                <w:rFonts w:hAnsi="標楷體" w:hint="eastAsia"/>
                                <w:b/>
                                <w:szCs w:val="28"/>
                                <w:lang w:eastAsia="zh-HK"/>
                              </w:rPr>
                              <w:t>人，現有</w:t>
                            </w:r>
                            <w:r w:rsidR="00464613" w:rsidRPr="00A4202A">
                              <w:rPr>
                                <w:rFonts w:hAnsi="標楷體"/>
                                <w:b/>
                                <w:szCs w:val="28"/>
                              </w:rPr>
                              <w:t>95</w:t>
                            </w:r>
                            <w:r w:rsidR="00E11F09" w:rsidRPr="00A4202A">
                              <w:rPr>
                                <w:rFonts w:hAnsi="標楷體" w:hint="eastAsia"/>
                                <w:b/>
                                <w:szCs w:val="28"/>
                                <w:lang w:eastAsia="zh-HK"/>
                              </w:rPr>
                              <w:t>人</w:t>
                            </w:r>
                          </w:p>
                          <w:p w14:paraId="73582BA2" w14:textId="77777777" w:rsidR="00E11F09" w:rsidRPr="00804ADB" w:rsidRDefault="00E11F09" w:rsidP="00E11F09"/>
                        </w:txbxContent>
                      </wps:txbx>
                      <wps:bodyPr rot="0" vert="horz" wrap="square" lIns="91440" tIns="45720" rIns="91440" bIns="45720" anchor="t" anchorCtr="0" upright="1">
                        <a:noAutofit/>
                      </wps:bodyPr>
                    </wps:wsp>
                  </a:graphicData>
                </a:graphic>
              </wp:anchor>
            </w:drawing>
          </mc:Choice>
          <mc:Fallback>
            <w:pict>
              <v:rect w14:anchorId="3B4DADBB" id="Rectangle 4" o:spid="_x0000_s1027" style="position:absolute;left:0;text-align:left;margin-left:103.7pt;margin-top:385.45pt;width:278.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" stroked="f">
                <v:textbox>
                  <w:txbxContent>
                    <w:p w14:paraId="318F9316" w14:textId="48D6674E" w:rsidR="00E11F09" w:rsidRPr="00A4202A" w:rsidRDefault="00E11F09" w:rsidP="00E11F09">
                      <w:pPr>
                        <w:spacing w:line="440" w:lineRule="exact"/>
                        <w:rPr>
                          <w:rFonts w:hAnsi="標楷體"/>
                          <w:b/>
                          <w:szCs w:val="28"/>
                        </w:rPr>
                      </w:pPr>
                      <w:r w:rsidRPr="00A4202A">
                        <w:rPr>
                          <w:rFonts w:hAnsi="標楷體" w:hint="eastAsia"/>
                          <w:b/>
                          <w:szCs w:val="28"/>
                        </w:rPr>
                        <w:t>統計至</w:t>
                      </w:r>
                      <w:r w:rsidR="004E44D3" w:rsidRPr="00A4202A">
                        <w:rPr>
                          <w:rFonts w:hAnsi="標楷體"/>
                          <w:b/>
                          <w:szCs w:val="28"/>
                        </w:rPr>
                        <w:t>111</w:t>
                      </w:r>
                      <w:r w:rsidRPr="00A4202A">
                        <w:rPr>
                          <w:rFonts w:hAnsi="標楷體" w:hint="eastAsia"/>
                          <w:b/>
                          <w:szCs w:val="28"/>
                        </w:rPr>
                        <w:t>年</w:t>
                      </w:r>
                      <w:r w:rsidR="004E44D3" w:rsidRPr="00A4202A">
                        <w:rPr>
                          <w:rFonts w:hAnsi="標楷體"/>
                          <w:b/>
                          <w:szCs w:val="28"/>
                        </w:rPr>
                        <w:t>2</w:t>
                      </w:r>
                      <w:r w:rsidRPr="00A4202A">
                        <w:rPr>
                          <w:rFonts w:hAnsi="標楷體" w:hint="eastAsia"/>
                          <w:b/>
                          <w:szCs w:val="28"/>
                        </w:rPr>
                        <w:t>月</w:t>
                      </w:r>
                      <w:r w:rsidR="00464613" w:rsidRPr="00A4202A">
                        <w:rPr>
                          <w:rFonts w:hAnsi="標楷體"/>
                          <w:b/>
                          <w:szCs w:val="28"/>
                        </w:rPr>
                        <w:t>28</w:t>
                      </w:r>
                      <w:r w:rsidRPr="00A4202A">
                        <w:rPr>
                          <w:rFonts w:hAnsi="標楷體" w:hint="eastAsia"/>
                          <w:b/>
                          <w:szCs w:val="28"/>
                        </w:rPr>
                        <w:t>日</w:t>
                      </w:r>
                    </w:p>
                    <w:p w14:paraId="6C0A7D65" w14:textId="77777777" w:rsidR="00E11F09" w:rsidRPr="00A4202A" w:rsidRDefault="00E11F09" w:rsidP="00E11F09">
                      <w:pPr>
                        <w:spacing w:line="440" w:lineRule="exact"/>
                        <w:rPr>
                          <w:rFonts w:hAnsi="標楷體"/>
                          <w:b/>
                          <w:szCs w:val="28"/>
                        </w:rPr>
                      </w:pPr>
                      <w:r w:rsidRPr="00A4202A">
                        <w:rPr>
                          <w:rFonts w:hAnsi="標楷體" w:hint="eastAsia"/>
                          <w:b/>
                          <w:szCs w:val="28"/>
                        </w:rPr>
                        <w:t>本局總員額(含職員、職工、約聘僱人員及臨時人員</w:t>
                      </w:r>
                      <w:r w:rsidRPr="00A4202A">
                        <w:rPr>
                          <w:rFonts w:hAnsi="標楷體"/>
                          <w:b/>
                          <w:szCs w:val="28"/>
                        </w:rPr>
                        <w:t>)</w:t>
                      </w:r>
                      <w:r w:rsidRPr="00A4202A">
                        <w:rPr>
                          <w:rFonts w:hAnsi="標楷體" w:hint="eastAsia"/>
                          <w:b/>
                          <w:szCs w:val="28"/>
                          <w:lang w:eastAsia="zh-HK"/>
                        </w:rPr>
                        <w:t>：</w:t>
                      </w:r>
                    </w:p>
                    <w:p w14:paraId="697973B1" w14:textId="113ABDED" w:rsidR="00E11F09" w:rsidRPr="00A4202A" w:rsidRDefault="00CF30FB" w:rsidP="00E11F09">
                      <w:pPr>
                        <w:spacing w:line="440" w:lineRule="exact"/>
                        <w:rPr>
                          <w:rFonts w:hAnsi="標楷體"/>
                          <w:b/>
                          <w:szCs w:val="28"/>
                          <w:lang w:eastAsia="zh-HK"/>
                        </w:rPr>
                      </w:pPr>
                      <w:r w:rsidRPr="00A4202A">
                        <w:rPr>
                          <w:rFonts w:hAnsi="標楷體" w:hint="eastAsia"/>
                          <w:b/>
                          <w:szCs w:val="28"/>
                        </w:rPr>
                        <w:t>編制</w:t>
                      </w:r>
                      <w:r w:rsidR="00E11F09" w:rsidRPr="00A4202A">
                        <w:rPr>
                          <w:rFonts w:hAnsi="標楷體" w:hint="eastAsia"/>
                          <w:b/>
                          <w:szCs w:val="28"/>
                          <w:lang w:eastAsia="zh-HK"/>
                        </w:rPr>
                        <w:t>員額</w:t>
                      </w:r>
                      <w:r w:rsidR="00E11F09" w:rsidRPr="00A4202A">
                        <w:rPr>
                          <w:rFonts w:hAnsi="標楷體"/>
                          <w:b/>
                          <w:szCs w:val="28"/>
                          <w:lang w:eastAsia="zh-HK"/>
                        </w:rPr>
                        <w:t>1</w:t>
                      </w:r>
                      <w:r w:rsidR="00460EC4" w:rsidRPr="00A4202A">
                        <w:rPr>
                          <w:rFonts w:hAnsi="標楷體"/>
                          <w:b/>
                          <w:szCs w:val="28"/>
                          <w:lang w:eastAsia="zh-HK"/>
                        </w:rPr>
                        <w:t>21</w:t>
                      </w:r>
                      <w:r w:rsidR="00E11F09" w:rsidRPr="00A4202A">
                        <w:rPr>
                          <w:rFonts w:hAnsi="標楷體" w:hint="eastAsia"/>
                          <w:b/>
                          <w:szCs w:val="28"/>
                          <w:lang w:eastAsia="zh-HK"/>
                        </w:rPr>
                        <w:t>人，現有</w:t>
                      </w:r>
                      <w:r w:rsidR="00464613" w:rsidRPr="00A4202A">
                        <w:rPr>
                          <w:rFonts w:hAnsi="標楷體"/>
                          <w:b/>
                          <w:szCs w:val="28"/>
                        </w:rPr>
                        <w:t>95</w:t>
                      </w:r>
                      <w:r w:rsidR="00E11F09" w:rsidRPr="00A4202A">
                        <w:rPr>
                          <w:rFonts w:hAnsi="標楷體" w:hint="eastAsia"/>
                          <w:b/>
                          <w:szCs w:val="28"/>
                          <w:lang w:eastAsia="zh-HK"/>
                        </w:rPr>
                        <w:t>人</w:t>
                      </w:r>
                    </w:p>
                    <w:p w14:paraId="73582BA2" w14:textId="77777777" w:rsidR="00E11F09" w:rsidRPr="00804ADB" w:rsidRDefault="00E11F09" w:rsidP="00E11F09"/>
                  </w:txbxContent>
                </v:textbox>
              </v:rect>
            </w:pict>
          </mc:Fallback>
        </mc:AlternateContent>
      </w:r>
      <w:r w:rsidR="00B67211" w:rsidRPr="00672D80">
        <w:rPr>
          <w:noProof/>
          <w:sz w:val="32"/>
          <w:szCs w:val="32"/>
        </w:rPr>
        <mc:AlternateContent>
          <mc:Choice Requires="wpc">
            <w:drawing>
              <wp:inline distT="0" distB="0" distL="0" distR="0" wp14:anchorId="0313CF78" wp14:editId="7B2F6837">
                <wp:extent cx="6364605" cy="6421120"/>
                <wp:effectExtent l="0" t="0" r="0" b="0"/>
                <wp:docPr id="26" name="畫布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a:off x="3388903" y="890203"/>
                            <a:ext cx="700" cy="182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 name="Group 92"/>
                        <wpg:cNvGrpSpPr>
                          <a:grpSpLocks/>
                        </wpg:cNvGrpSpPr>
                        <wpg:grpSpPr bwMode="auto">
                          <a:xfrm>
                            <a:off x="2870202" y="548002"/>
                            <a:ext cx="1075601" cy="1595105"/>
                            <a:chOff x="6960" y="2071"/>
                            <a:chExt cx="1694" cy="2512"/>
                          </a:xfrm>
                        </wpg:grpSpPr>
                        <wps:wsp>
                          <wps:cNvPr id="5" name="Rectangle 5"/>
                          <wps:cNvSpPr>
                            <a:spLocks noChangeArrowheads="1"/>
                          </wps:cNvSpPr>
                          <wps:spPr bwMode="auto">
                            <a:xfrm>
                              <a:off x="6960" y="2071"/>
                              <a:ext cx="1694" cy="540"/>
                            </a:xfrm>
                            <a:prstGeom prst="rect">
                              <a:avLst/>
                            </a:prstGeom>
                            <a:solidFill>
                              <a:srgbClr val="FFFFFF"/>
                            </a:solidFill>
                            <a:ln w="9525">
                              <a:solidFill>
                                <a:srgbClr val="000000"/>
                              </a:solidFill>
                              <a:miter lim="800000"/>
                              <a:headEnd/>
                              <a:tailEnd/>
                            </a:ln>
                          </wps:spPr>
                          <wps:txbx>
                            <w:txbxContent>
                              <w:p w14:paraId="67F4D33A" w14:textId="77777777" w:rsidR="00A72A89" w:rsidRDefault="00A72A89" w:rsidP="00B67211">
                                <w:pPr>
                                  <w:jc w:val="center"/>
                                  <w:rPr>
                                    <w:rFonts w:hAnsi="標楷體"/>
                                  </w:rPr>
                                </w:pPr>
                                <w:r>
                                  <w:rPr>
                                    <w:rFonts w:hAnsi="標楷體" w:hint="eastAsia"/>
                                  </w:rPr>
                                  <w:t>局長</w:t>
                                </w:r>
                              </w:p>
                            </w:txbxContent>
                          </wps:txbx>
                          <wps:bodyPr rot="0" vert="horz" wrap="square" lIns="91440" tIns="45720" rIns="91440" bIns="45720" anchor="t" anchorCtr="0" upright="1">
                            <a:noAutofit/>
                          </wps:bodyPr>
                        </wps:wsp>
                        <wps:wsp>
                          <wps:cNvPr id="6" name="Rectangle 7"/>
                          <wps:cNvSpPr>
                            <a:spLocks noChangeArrowheads="1"/>
                          </wps:cNvSpPr>
                          <wps:spPr bwMode="auto">
                            <a:xfrm>
                              <a:off x="6960" y="3046"/>
                              <a:ext cx="1694" cy="540"/>
                            </a:xfrm>
                            <a:prstGeom prst="rect">
                              <a:avLst/>
                            </a:prstGeom>
                            <a:solidFill>
                              <a:srgbClr val="FFFFFF"/>
                            </a:solidFill>
                            <a:ln w="9525">
                              <a:solidFill>
                                <a:srgbClr val="000000"/>
                              </a:solidFill>
                              <a:miter lim="800000"/>
                              <a:headEnd/>
                              <a:tailEnd/>
                            </a:ln>
                          </wps:spPr>
                          <wps:txbx>
                            <w:txbxContent>
                              <w:p w14:paraId="767024E6" w14:textId="77777777" w:rsidR="00A72A89" w:rsidRDefault="00A72A89" w:rsidP="00B67211">
                                <w:pPr>
                                  <w:jc w:val="center"/>
                                  <w:rPr>
                                    <w:rFonts w:hAnsi="標楷體"/>
                                  </w:rPr>
                                </w:pPr>
                                <w:r>
                                  <w:rPr>
                                    <w:rFonts w:hAnsi="標楷體" w:hint="eastAsia"/>
                                  </w:rPr>
                                  <w:t>副局長</w:t>
                                </w:r>
                              </w:p>
                            </w:txbxContent>
                          </wps:txbx>
                          <wps:bodyPr rot="0" vert="horz" wrap="square" lIns="91440" tIns="45720" rIns="91440" bIns="45720" anchor="t" anchorCtr="0" upright="1">
                            <a:noAutofit/>
                          </wps:bodyPr>
                        </wps:wsp>
                        <wps:wsp>
                          <wps:cNvPr id="7" name="Rectangle 9"/>
                          <wps:cNvSpPr>
                            <a:spLocks noChangeArrowheads="1"/>
                          </wps:cNvSpPr>
                          <wps:spPr bwMode="auto">
                            <a:xfrm>
                              <a:off x="6960" y="4043"/>
                              <a:ext cx="1694" cy="540"/>
                            </a:xfrm>
                            <a:prstGeom prst="rect">
                              <a:avLst/>
                            </a:prstGeom>
                            <a:solidFill>
                              <a:srgbClr val="FFFFFF"/>
                            </a:solidFill>
                            <a:ln w="9525">
                              <a:solidFill>
                                <a:srgbClr val="000000"/>
                              </a:solidFill>
                              <a:miter lim="800000"/>
                              <a:headEnd/>
                              <a:tailEnd/>
                            </a:ln>
                          </wps:spPr>
                          <wps:txbx>
                            <w:txbxContent>
                              <w:p w14:paraId="2CA0F891" w14:textId="77777777" w:rsidR="00A72A89" w:rsidRDefault="00A72A89" w:rsidP="00B67211">
                                <w:pPr>
                                  <w:jc w:val="center"/>
                                  <w:rPr>
                                    <w:rFonts w:hAnsi="標楷體"/>
                                  </w:rPr>
                                </w:pPr>
                                <w:r>
                                  <w:rPr>
                                    <w:rFonts w:hAnsi="標楷體" w:hint="eastAsia"/>
                                  </w:rPr>
                                  <w:t>主任秘書</w:t>
                                </w:r>
                              </w:p>
                            </w:txbxContent>
                          </wps:txbx>
                          <wps:bodyPr rot="0" vert="horz" wrap="square" lIns="91440" tIns="45720" rIns="91440" bIns="45720" anchor="t" anchorCtr="0" upright="1">
                            <a:noAutofit/>
                          </wps:bodyPr>
                        </wps:wsp>
                      </wpg:wgp>
                      <wps:wsp>
                        <wps:cNvPr id="8" name="Line 13"/>
                        <wps:cNvCnPr>
                          <a:cxnSpLocks noChangeShapeType="1"/>
                        </wps:cNvCnPr>
                        <wps:spPr bwMode="auto">
                          <a:xfrm>
                            <a:off x="1768295" y="2708378"/>
                            <a:ext cx="3173994" cy="24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1"/>
                        <wps:cNvCnPr>
                          <a:cxnSpLocks noChangeShapeType="1"/>
                        </wps:cNvCnPr>
                        <wps:spPr bwMode="auto">
                          <a:xfrm>
                            <a:off x="4749804" y="3406111"/>
                            <a:ext cx="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 name="Group 31"/>
                        <wpg:cNvGrpSpPr>
                          <a:grpSpLocks/>
                        </wpg:cNvGrpSpPr>
                        <wpg:grpSpPr bwMode="auto">
                          <a:xfrm>
                            <a:off x="3597474" y="2725640"/>
                            <a:ext cx="1566521" cy="1715095"/>
                            <a:chOff x="9891" y="5489"/>
                            <a:chExt cx="2467" cy="2701"/>
                          </a:xfrm>
                        </wpg:grpSpPr>
                        <wpg:grpSp>
                          <wpg:cNvPr id="11" name="Group 32"/>
                          <wpg:cNvGrpSpPr>
                            <a:grpSpLocks/>
                          </wpg:cNvGrpSpPr>
                          <wpg:grpSpPr bwMode="auto">
                            <a:xfrm>
                              <a:off x="9891" y="5490"/>
                              <a:ext cx="645" cy="2327"/>
                              <a:chOff x="31905" y="22870"/>
                              <a:chExt cx="12196" cy="4541"/>
                            </a:xfrm>
                          </wpg:grpSpPr>
                          <wps:wsp>
                            <wps:cNvPr id="12" name="Line 17"/>
                            <wps:cNvCnPr>
                              <a:cxnSpLocks noChangeShapeType="1"/>
                            </wps:cNvCnPr>
                            <wps:spPr bwMode="auto">
                              <a:xfrm>
                                <a:off x="38157" y="22870"/>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1"/>
                            <wps:cNvSpPr>
                              <a:spLocks noChangeArrowheads="1"/>
                            </wps:cNvSpPr>
                            <wps:spPr bwMode="auto">
                              <a:xfrm>
                                <a:off x="31905" y="23982"/>
                                <a:ext cx="12196" cy="3429"/>
                              </a:xfrm>
                              <a:prstGeom prst="rect">
                                <a:avLst/>
                              </a:prstGeom>
                              <a:solidFill>
                                <a:srgbClr val="FFFFFF"/>
                              </a:solidFill>
                              <a:ln w="9525">
                                <a:solidFill>
                                  <a:srgbClr val="000000"/>
                                </a:solidFill>
                                <a:miter lim="800000"/>
                                <a:headEnd/>
                                <a:tailEnd/>
                              </a:ln>
                            </wps:spPr>
                            <wps:txbx>
                              <w:txbxContent>
                                <w:p w14:paraId="7EE45AFF" w14:textId="77777777" w:rsidR="00A72A89" w:rsidRDefault="00A72A89" w:rsidP="00B67211">
                                  <w:pPr>
                                    <w:jc w:val="center"/>
                                    <w:rPr>
                                      <w:rFonts w:hAnsi="標楷體"/>
                                    </w:rPr>
                                  </w:pPr>
                                  <w:r>
                                    <w:rPr>
                                      <w:rFonts w:hAnsi="標楷體" w:hint="eastAsia"/>
                                    </w:rPr>
                                    <w:t>秘書室</w:t>
                                  </w:r>
                                </w:p>
                              </w:txbxContent>
                            </wps:txbx>
                            <wps:bodyPr rot="0" vert="horz" wrap="square" lIns="91440" tIns="45720" rIns="91440" bIns="45720" anchor="t" anchorCtr="0" upright="1">
                              <a:noAutofit/>
                            </wps:bodyPr>
                          </wps:wsp>
                        </wpg:grpSp>
                        <wpg:grpSp>
                          <wpg:cNvPr id="14" name="Group 35"/>
                          <wpg:cNvGrpSpPr>
                            <a:grpSpLocks/>
                          </wpg:cNvGrpSpPr>
                          <wpg:grpSpPr bwMode="auto">
                            <a:xfrm>
                              <a:off x="10730" y="5489"/>
                              <a:ext cx="705" cy="2330"/>
                              <a:chOff x="32841" y="22868"/>
                              <a:chExt cx="12196" cy="4549"/>
                            </a:xfrm>
                          </wpg:grpSpPr>
                          <wps:wsp>
                            <wps:cNvPr id="15" name="Line 17"/>
                            <wps:cNvCnPr>
                              <a:cxnSpLocks noChangeShapeType="1"/>
                            </wps:cNvCnPr>
                            <wps:spPr bwMode="auto">
                              <a:xfrm>
                                <a:off x="39075" y="22868"/>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1"/>
                            <wps:cNvSpPr>
                              <a:spLocks noChangeArrowheads="1"/>
                            </wps:cNvSpPr>
                            <wps:spPr bwMode="auto">
                              <a:xfrm>
                                <a:off x="32841" y="23988"/>
                                <a:ext cx="12196" cy="3429"/>
                              </a:xfrm>
                              <a:prstGeom prst="rect">
                                <a:avLst/>
                              </a:prstGeom>
                              <a:solidFill>
                                <a:srgbClr val="FFFFFF"/>
                              </a:solidFill>
                              <a:ln w="9525">
                                <a:solidFill>
                                  <a:srgbClr val="000000"/>
                                </a:solidFill>
                                <a:miter lim="800000"/>
                                <a:headEnd/>
                                <a:tailEnd/>
                              </a:ln>
                            </wps:spPr>
                            <wps:txbx>
                              <w:txbxContent>
                                <w:p w14:paraId="74B92F93" w14:textId="77777777" w:rsidR="00A72A89" w:rsidRDefault="00A72A89" w:rsidP="00B67211">
                                  <w:pPr>
                                    <w:jc w:val="center"/>
                                    <w:rPr>
                                      <w:rFonts w:hAnsi="標楷體"/>
                                    </w:rPr>
                                  </w:pPr>
                                  <w:r>
                                    <w:rPr>
                                      <w:rFonts w:hAnsi="標楷體" w:hint="eastAsia"/>
                                    </w:rPr>
                                    <w:t>會計員</w:t>
                                  </w:r>
                                </w:p>
                              </w:txbxContent>
                            </wps:txbx>
                            <wps:bodyPr rot="0" vert="horz" wrap="square" lIns="91440" tIns="45720" rIns="91440" bIns="45720" anchor="t" anchorCtr="0" upright="1">
                              <a:noAutofit/>
                            </wps:bodyPr>
                          </wps:wsp>
                        </wpg:grpSp>
                        <wps:wsp>
                          <wps:cNvPr id="17" name="Line 17"/>
                          <wps:cNvCnPr>
                            <a:cxnSpLocks noChangeShapeType="1"/>
                          </wps:cNvCnPr>
                          <wps:spPr bwMode="auto">
                            <a:xfrm>
                              <a:off x="12002" y="5492"/>
                              <a:ext cx="0" cy="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1653" y="6065"/>
                              <a:ext cx="705" cy="2125"/>
                            </a:xfrm>
                            <a:prstGeom prst="rect">
                              <a:avLst/>
                            </a:prstGeom>
                            <a:solidFill>
                              <a:srgbClr val="FFFFFF"/>
                            </a:solidFill>
                            <a:ln w="9525">
                              <a:solidFill>
                                <a:srgbClr val="000000"/>
                              </a:solidFill>
                              <a:miter lim="800000"/>
                              <a:headEnd/>
                              <a:tailEnd/>
                            </a:ln>
                          </wps:spPr>
                          <wps:txbx>
                            <w:txbxContent>
                              <w:p w14:paraId="18EF1366" w14:textId="77777777" w:rsidR="00A72A89" w:rsidRDefault="00A72A89" w:rsidP="00B67211">
                                <w:pPr>
                                  <w:jc w:val="center"/>
                                  <w:rPr>
                                    <w:rFonts w:hAnsi="標楷體"/>
                                  </w:rPr>
                                </w:pPr>
                                <w:r>
                                  <w:rPr>
                                    <w:rFonts w:hAnsi="標楷體" w:hint="eastAsia"/>
                                  </w:rPr>
                                  <w:t>人事管理員</w:t>
                                </w:r>
                              </w:p>
                            </w:txbxContent>
                          </wps:txbx>
                          <wps:bodyPr rot="0" vert="horz" wrap="square" lIns="91440" tIns="45720" rIns="91440" bIns="45720" anchor="t" anchorCtr="0" upright="1">
                            <a:noAutofit/>
                          </wps:bodyPr>
                        </wps:wsp>
                      </wpg:wgp>
                      <wps:wsp>
                        <wps:cNvPr id="20" name="Rectangle 21"/>
                        <wps:cNvSpPr>
                          <a:spLocks noChangeArrowheads="1"/>
                        </wps:cNvSpPr>
                        <wps:spPr bwMode="auto">
                          <a:xfrm>
                            <a:off x="2719905" y="3093698"/>
                            <a:ext cx="409575" cy="1305900"/>
                          </a:xfrm>
                          <a:prstGeom prst="rect">
                            <a:avLst/>
                          </a:prstGeom>
                          <a:solidFill>
                            <a:srgbClr val="FFFFFF"/>
                          </a:solidFill>
                          <a:ln w="9525">
                            <a:solidFill>
                              <a:srgbClr val="000000"/>
                            </a:solidFill>
                            <a:miter lim="800000"/>
                            <a:headEnd/>
                            <a:tailEnd/>
                          </a:ln>
                        </wps:spPr>
                        <wps:txbx>
                          <w:txbxContent>
                            <w:p w14:paraId="39D98374" w14:textId="77777777" w:rsidR="00A72A89" w:rsidRDefault="00A72A89" w:rsidP="00B67211">
                              <w:pPr>
                                <w:rPr>
                                  <w:rFonts w:hAnsi="標楷體"/>
                                  <w:color w:val="000000"/>
                                </w:rPr>
                              </w:pPr>
                              <w:r>
                                <w:rPr>
                                  <w:rFonts w:hAnsi="標楷體" w:hint="eastAsia"/>
                                  <w:color w:val="000000"/>
                                </w:rPr>
                                <w:t>輔導處遇科</w:t>
                              </w:r>
                            </w:p>
                            <w:p w14:paraId="6894B90D" w14:textId="77777777" w:rsidR="00A72A89" w:rsidRDefault="00A72A89" w:rsidP="00B67211">
                              <w:pPr>
                                <w:pStyle w:val="Web"/>
                                <w:spacing w:before="0" w:beforeAutospacing="0" w:after="0" w:afterAutospacing="0"/>
                                <w:jc w:val="center"/>
                              </w:pPr>
                            </w:p>
                          </w:txbxContent>
                        </wps:txbx>
                        <wps:bodyPr rot="0" vert="horz" wrap="square" lIns="91440" tIns="45720" rIns="91440" bIns="45720" anchor="t" anchorCtr="0" upright="1">
                          <a:noAutofit/>
                        </wps:bodyPr>
                      </wps:wsp>
                      <wps:wsp>
                        <wps:cNvPr id="21" name="Rectangle 21"/>
                        <wps:cNvSpPr>
                          <a:spLocks noChangeArrowheads="1"/>
                        </wps:cNvSpPr>
                        <wps:spPr bwMode="auto">
                          <a:xfrm>
                            <a:off x="2167343" y="3093698"/>
                            <a:ext cx="409575" cy="1305560"/>
                          </a:xfrm>
                          <a:prstGeom prst="rect">
                            <a:avLst/>
                          </a:prstGeom>
                          <a:solidFill>
                            <a:srgbClr val="FFFFFF"/>
                          </a:solidFill>
                          <a:ln w="9525">
                            <a:solidFill>
                              <a:srgbClr val="000000"/>
                            </a:solidFill>
                            <a:miter lim="800000"/>
                            <a:headEnd/>
                            <a:tailEnd/>
                          </a:ln>
                        </wps:spPr>
                        <wps:txbx>
                          <w:txbxContent>
                            <w:p w14:paraId="178B64C8" w14:textId="77777777" w:rsidR="00A72A89" w:rsidRPr="00E428A7" w:rsidRDefault="00A72A89" w:rsidP="00B67211">
                              <w:pPr>
                                <w:rPr>
                                  <w:rFonts w:hAnsi="標楷體"/>
                                  <w:color w:val="000000"/>
                                </w:rPr>
                              </w:pPr>
                              <w:r>
                                <w:rPr>
                                  <w:rFonts w:hAnsi="標楷體" w:hint="eastAsia"/>
                                  <w:color w:val="000000"/>
                                </w:rPr>
                                <w:t>研究預防科</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1588101" y="3079853"/>
                            <a:ext cx="409575" cy="1305560"/>
                          </a:xfrm>
                          <a:prstGeom prst="rect">
                            <a:avLst/>
                          </a:prstGeom>
                          <a:solidFill>
                            <a:srgbClr val="FFFFFF"/>
                          </a:solidFill>
                          <a:ln w="9525">
                            <a:solidFill>
                              <a:srgbClr val="000000"/>
                            </a:solidFill>
                            <a:miter lim="800000"/>
                            <a:headEnd/>
                            <a:tailEnd/>
                          </a:ln>
                        </wps:spPr>
                        <wps:txbx>
                          <w:txbxContent>
                            <w:p w14:paraId="523474F1" w14:textId="77777777" w:rsidR="00A72A89" w:rsidRPr="00E428A7" w:rsidRDefault="00A72A89" w:rsidP="00B67211">
                              <w:pPr>
                                <w:rPr>
                                  <w:rFonts w:hAnsi="標楷體"/>
                                </w:rPr>
                              </w:pPr>
                              <w:r>
                                <w:rPr>
                                  <w:rFonts w:hAnsi="標楷體" w:hint="eastAsia"/>
                                </w:rPr>
                                <w:t>綜合規劃科</w:t>
                              </w:r>
                            </w:p>
                          </w:txbxContent>
                        </wps:txbx>
                        <wps:bodyPr rot="0" vert="horz" wrap="square" lIns="91440" tIns="45720" rIns="91440" bIns="45720" anchor="t" anchorCtr="0" upright="1">
                          <a:noAutofit/>
                        </wps:bodyPr>
                      </wps:wsp>
                      <wps:wsp>
                        <wps:cNvPr id="23" name="Line 17"/>
                        <wps:cNvCnPr>
                          <a:cxnSpLocks noChangeShapeType="1"/>
                        </wps:cNvCnPr>
                        <wps:spPr bwMode="auto">
                          <a:xfrm>
                            <a:off x="2351247" y="2720279"/>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2928462" y="2719644"/>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7"/>
                        <wps:cNvCnPr>
                          <a:cxnSpLocks noChangeShapeType="1"/>
                        </wps:cNvCnPr>
                        <wps:spPr bwMode="auto">
                          <a:xfrm>
                            <a:off x="1766420" y="2701565"/>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313CF78" id="畫布 26" o:spid="_x0000_s1028" editas="canvas" style="width:501.15pt;height:505.6pt;mso-position-horizontal-relative:char;mso-position-vertical-relative:line" coordsize="63646,6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3646;height:64211;visibility:visible;mso-wrap-style:square">
                  <v:fill o:detectmouseclick="t"/>
                  <v:path o:connecttype="none"/>
                </v:shape>
                <v:line id="Line 6" o:spid="_x0000_s1030" style="position:absolute;visibility:visible;mso-wrap-style:square" from="33889,8902" to="33896,2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group id="Group 92" o:spid="_x0000_s1031" style="position:absolute;left:28702;top:5480;width:10756;height:15951" coordorigin="6960,2071" coordsize="1694,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left:6960;top:2071;width:1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7F4D33A" w14:textId="77777777" w:rsidR="00A72A89" w:rsidRDefault="00A72A89" w:rsidP="00B67211">
                          <w:pPr>
                            <w:jc w:val="center"/>
                            <w:rPr>
                              <w:rFonts w:hAnsi="標楷體"/>
                            </w:rPr>
                          </w:pPr>
                          <w:r>
                            <w:rPr>
                              <w:rFonts w:hAnsi="標楷體" w:hint="eastAsia"/>
                            </w:rPr>
                            <w:t>局長</w:t>
                          </w:r>
                        </w:p>
                      </w:txbxContent>
                    </v:textbox>
                  </v:rect>
                  <v:rect id="Rectangle 7" o:spid="_x0000_s1033" style="position:absolute;left:6960;top:3046;width:1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67024E6" w14:textId="77777777" w:rsidR="00A72A89" w:rsidRDefault="00A72A89" w:rsidP="00B67211">
                          <w:pPr>
                            <w:jc w:val="center"/>
                            <w:rPr>
                              <w:rFonts w:hAnsi="標楷體"/>
                            </w:rPr>
                          </w:pPr>
                          <w:r>
                            <w:rPr>
                              <w:rFonts w:hAnsi="標楷體" w:hint="eastAsia"/>
                            </w:rPr>
                            <w:t>副局長</w:t>
                          </w:r>
                        </w:p>
                      </w:txbxContent>
                    </v:textbox>
                  </v:rect>
                  <v:rect id="Rectangle 9" o:spid="_x0000_s1034" style="position:absolute;left:6960;top:4043;width:1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CA0F891" w14:textId="77777777" w:rsidR="00A72A89" w:rsidRDefault="00A72A89" w:rsidP="00B67211">
                          <w:pPr>
                            <w:jc w:val="center"/>
                            <w:rPr>
                              <w:rFonts w:hAnsi="標楷體"/>
                            </w:rPr>
                          </w:pPr>
                          <w:r>
                            <w:rPr>
                              <w:rFonts w:hAnsi="標楷體" w:hint="eastAsia"/>
                            </w:rPr>
                            <w:t>主任秘書</w:t>
                          </w:r>
                        </w:p>
                      </w:txbxContent>
                    </v:textbox>
                  </v:rect>
                </v:group>
                <v:line id="Line 13" o:spid="_x0000_s1035" style="position:absolute;visibility:visible;mso-wrap-style:square" from="17682,27083" to="49422,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1" o:spid="_x0000_s1036" style="position:absolute;visibility:visible;mso-wrap-style:square" from="47498,34061" to="47504,3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id="Group 31" o:spid="_x0000_s1037" style="position:absolute;left:35974;top:27256;width:15665;height:17151" coordorigin="9891,5489" coordsize="2467,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2" o:spid="_x0000_s1038" style="position:absolute;left:9891;top:5490;width:645;height:2327" coordorigin="31905,22870" coordsize="12196,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7" o:spid="_x0000_s1039" style="position:absolute;visibility:visible;mso-wrap-style:square" from="38157,22870" to="38157,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21" o:spid="_x0000_s1040" style="position:absolute;left:31905;top:23982;width:121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EE45AFF" w14:textId="77777777" w:rsidR="00A72A89" w:rsidRDefault="00A72A89" w:rsidP="00B67211">
                            <w:pPr>
                              <w:jc w:val="center"/>
                              <w:rPr>
                                <w:rFonts w:hAnsi="標楷體"/>
                              </w:rPr>
                            </w:pPr>
                            <w:r>
                              <w:rPr>
                                <w:rFonts w:hAnsi="標楷體" w:hint="eastAsia"/>
                              </w:rPr>
                              <w:t>秘書室</w:t>
                            </w:r>
                          </w:p>
                        </w:txbxContent>
                      </v:textbox>
                    </v:rect>
                  </v:group>
                  <v:group id="Group 35" o:spid="_x0000_s1041" style="position:absolute;left:10730;top:5489;width:705;height:2330" coordorigin="32841,22868" coordsize="12196,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17" o:spid="_x0000_s1042" style="position:absolute;visibility:visible;mso-wrap-style:square" from="39075,22868" to="39075,2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21" o:spid="_x0000_s1043" style="position:absolute;left:32841;top:23988;width:1219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4B92F93" w14:textId="77777777" w:rsidR="00A72A89" w:rsidRDefault="00A72A89" w:rsidP="00B67211">
                            <w:pPr>
                              <w:jc w:val="center"/>
                              <w:rPr>
                                <w:rFonts w:hAnsi="標楷體"/>
                              </w:rPr>
                            </w:pPr>
                            <w:r>
                              <w:rPr>
                                <w:rFonts w:hAnsi="標楷體" w:hint="eastAsia"/>
                              </w:rPr>
                              <w:t>會計員</w:t>
                            </w:r>
                          </w:p>
                        </w:txbxContent>
                      </v:textbox>
                    </v:rect>
                  </v:group>
                  <v:line id="Line 17" o:spid="_x0000_s1044" style="position:absolute;visibility:visible;mso-wrap-style:square" from="12002,5492" to="12002,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21" o:spid="_x0000_s1045" style="position:absolute;left:11653;top:6065;width:705;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8EF1366" w14:textId="77777777" w:rsidR="00A72A89" w:rsidRDefault="00A72A89" w:rsidP="00B67211">
                          <w:pPr>
                            <w:jc w:val="center"/>
                            <w:rPr>
                              <w:rFonts w:hAnsi="標楷體"/>
                            </w:rPr>
                          </w:pPr>
                          <w:r>
                            <w:rPr>
                              <w:rFonts w:hAnsi="標楷體" w:hint="eastAsia"/>
                            </w:rPr>
                            <w:t>人事管理員</w:t>
                          </w:r>
                        </w:p>
                      </w:txbxContent>
                    </v:textbox>
                  </v:rect>
                </v:group>
                <v:rect id="Rectangle 21" o:spid="_x0000_s1046" style="position:absolute;left:27199;top:30936;width:4095;height:1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39D98374" w14:textId="77777777" w:rsidR="00A72A89" w:rsidRDefault="00A72A89" w:rsidP="00B67211">
                        <w:pPr>
                          <w:rPr>
                            <w:rFonts w:hAnsi="標楷體"/>
                            <w:color w:val="000000"/>
                          </w:rPr>
                        </w:pPr>
                        <w:r>
                          <w:rPr>
                            <w:rFonts w:hAnsi="標楷體" w:hint="eastAsia"/>
                            <w:color w:val="000000"/>
                          </w:rPr>
                          <w:t>輔導處遇科</w:t>
                        </w:r>
                      </w:p>
                      <w:p w14:paraId="6894B90D" w14:textId="77777777" w:rsidR="00A72A89" w:rsidRDefault="00A72A89" w:rsidP="00B67211">
                        <w:pPr>
                          <w:pStyle w:val="Web"/>
                          <w:spacing w:before="0" w:beforeAutospacing="0" w:after="0" w:afterAutospacing="0"/>
                          <w:jc w:val="center"/>
                        </w:pPr>
                      </w:p>
                    </w:txbxContent>
                  </v:textbox>
                </v:rect>
                <v:rect id="Rectangle 21" o:spid="_x0000_s1047" style="position:absolute;left:21673;top:30936;width:4096;height:1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178B64C8" w14:textId="77777777" w:rsidR="00A72A89" w:rsidRPr="00E428A7" w:rsidRDefault="00A72A89" w:rsidP="00B67211">
                        <w:pPr>
                          <w:rPr>
                            <w:rFonts w:hAnsi="標楷體"/>
                            <w:color w:val="000000"/>
                          </w:rPr>
                        </w:pPr>
                        <w:r>
                          <w:rPr>
                            <w:rFonts w:hAnsi="標楷體" w:hint="eastAsia"/>
                            <w:color w:val="000000"/>
                          </w:rPr>
                          <w:t>研究預防科</w:t>
                        </w:r>
                      </w:p>
                    </w:txbxContent>
                  </v:textbox>
                </v:rect>
                <v:rect id="Rectangle 21" o:spid="_x0000_s1048" style="position:absolute;left:15881;top:30798;width:4095;height:1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23474F1" w14:textId="77777777" w:rsidR="00A72A89" w:rsidRPr="00E428A7" w:rsidRDefault="00A72A89" w:rsidP="00B67211">
                        <w:pPr>
                          <w:rPr>
                            <w:rFonts w:hAnsi="標楷體"/>
                          </w:rPr>
                        </w:pPr>
                        <w:r>
                          <w:rPr>
                            <w:rFonts w:hAnsi="標楷體" w:hint="eastAsia"/>
                          </w:rPr>
                          <w:t>綜合規劃科</w:t>
                        </w:r>
                      </w:p>
                    </w:txbxContent>
                  </v:textbox>
                </v:rect>
                <v:line id="Line 17" o:spid="_x0000_s1049" style="position:absolute;visibility:visible;mso-wrap-style:square" from="23512,27202" to="23512,3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7" o:spid="_x0000_s1050" style="position:absolute;visibility:visible;mso-wrap-style:square" from="29284,27196" to="29284,3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7" o:spid="_x0000_s1051" style="position:absolute;visibility:visible;mso-wrap-style:square" from="17664,27015" to="17664,3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w10:anchorlock/>
              </v:group>
            </w:pict>
          </mc:Fallback>
        </mc:AlternateContent>
      </w:r>
    </w:p>
    <w:p w14:paraId="4FBE012E" w14:textId="043C9211" w:rsidR="00B67211" w:rsidRPr="00672D80" w:rsidRDefault="00B67211" w:rsidP="007D1340">
      <w:pPr>
        <w:pStyle w:val="cjk"/>
        <w:numPr>
          <w:ilvl w:val="0"/>
          <w:numId w:val="1"/>
        </w:numPr>
        <w:spacing w:after="100" w:afterAutospacing="1" w:line="560" w:lineRule="exact"/>
        <w:ind w:right="28"/>
        <w:outlineLvl w:val="0"/>
        <w:rPr>
          <w:b/>
          <w:sz w:val="48"/>
          <w:szCs w:val="48"/>
        </w:rPr>
      </w:pPr>
      <w:r w:rsidRPr="00672D80">
        <w:rPr>
          <w:b/>
          <w:sz w:val="44"/>
          <w:szCs w:val="44"/>
        </w:rPr>
        <w:br w:type="page"/>
      </w:r>
      <w:bookmarkStart w:id="5" w:name="_Toc77674348"/>
      <w:r w:rsidR="00E20FFC" w:rsidRPr="00672D80">
        <w:rPr>
          <w:rFonts w:hint="eastAsia"/>
          <w:b/>
          <w:sz w:val="48"/>
          <w:szCs w:val="48"/>
        </w:rPr>
        <w:lastRenderedPageBreak/>
        <w:t>業務</w:t>
      </w:r>
      <w:r w:rsidR="005076A1" w:rsidRPr="00672D80">
        <w:rPr>
          <w:rFonts w:hint="eastAsia"/>
          <w:b/>
          <w:sz w:val="48"/>
          <w:szCs w:val="48"/>
        </w:rPr>
        <w:t>辦理情形</w:t>
      </w:r>
      <w:bookmarkEnd w:id="5"/>
    </w:p>
    <w:p w14:paraId="3E05F890" w14:textId="2ED56AC5" w:rsidR="00123010" w:rsidRPr="00672D80" w:rsidRDefault="000D05AA" w:rsidP="00BC234F">
      <w:pPr>
        <w:pStyle w:val="2"/>
        <w:numPr>
          <w:ilvl w:val="0"/>
          <w:numId w:val="2"/>
        </w:numPr>
        <w:spacing w:before="240" w:line="600" w:lineRule="exact"/>
        <w:ind w:leftChars="80" w:left="944"/>
        <w:jc w:val="both"/>
        <w:rPr>
          <w:rFonts w:ascii="標楷體" w:eastAsia="標楷體" w:hAnsi="標楷體"/>
          <w:sz w:val="40"/>
          <w:szCs w:val="40"/>
          <w:lang w:eastAsia="zh-HK"/>
        </w:rPr>
      </w:pPr>
      <w:bookmarkStart w:id="6" w:name="_Toc77674349"/>
      <w:r w:rsidRPr="00672D80">
        <w:rPr>
          <w:rFonts w:ascii="標楷體" w:eastAsia="標楷體" w:hAnsi="標楷體" w:hint="eastAsia"/>
          <w:sz w:val="40"/>
          <w:szCs w:val="40"/>
          <w:lang w:eastAsia="zh-HK"/>
        </w:rPr>
        <w:t>綜合規劃業務</w:t>
      </w:r>
      <w:bookmarkEnd w:id="6"/>
    </w:p>
    <w:p w14:paraId="5385E346" w14:textId="1E3EAB18" w:rsidR="005E5D43" w:rsidRPr="00672D80" w:rsidRDefault="00123010" w:rsidP="005E5D43">
      <w:pPr>
        <w:widowControl/>
        <w:spacing w:line="600" w:lineRule="exact"/>
        <w:ind w:leftChars="120" w:left="336"/>
        <w:jc w:val="both"/>
        <w:rPr>
          <w:rFonts w:hAnsi="標楷體" w:cs="新細明體"/>
          <w:b/>
          <w:kern w:val="0"/>
          <w:sz w:val="32"/>
          <w:szCs w:val="32"/>
        </w:rPr>
      </w:pPr>
      <w:r w:rsidRPr="00672D80">
        <w:rPr>
          <w:rFonts w:hAnsi="標楷體" w:cs="新細明體" w:hint="eastAsia"/>
          <w:b/>
          <w:kern w:val="0"/>
          <w:sz w:val="32"/>
          <w:szCs w:val="32"/>
        </w:rPr>
        <w:t>(一)</w:t>
      </w:r>
      <w:r w:rsidR="005E5D43" w:rsidRPr="00672D80">
        <w:rPr>
          <w:rFonts w:hAnsi="標楷體" w:cs="新細明體" w:hint="eastAsia"/>
          <w:b/>
          <w:kern w:val="0"/>
          <w:sz w:val="32"/>
          <w:szCs w:val="32"/>
        </w:rPr>
        <w:t xml:space="preserve"> 配合行政院新世代反毒策略推動毒品防制工作</w:t>
      </w:r>
    </w:p>
    <w:p w14:paraId="526CC6B3" w14:textId="4A807E52" w:rsidR="005E5D43" w:rsidRPr="00672D80" w:rsidRDefault="005E5D43" w:rsidP="00725667">
      <w:pPr>
        <w:pStyle w:val="a7"/>
        <w:adjustRightInd w:val="0"/>
        <w:snapToGrid w:val="0"/>
        <w:spacing w:line="600" w:lineRule="exact"/>
        <w:ind w:leftChars="0" w:left="1134"/>
        <w:jc w:val="both"/>
        <w:rPr>
          <w:rFonts w:hAnsi="標楷體"/>
          <w:sz w:val="32"/>
          <w:szCs w:val="32"/>
        </w:rPr>
      </w:pPr>
      <w:r w:rsidRPr="00672D80">
        <w:rPr>
          <w:rFonts w:hAnsi="標楷體" w:hint="eastAsia"/>
          <w:sz w:val="32"/>
          <w:szCs w:val="32"/>
        </w:rPr>
        <w:t>行政院新世代反毒策略行動綱領是以「人」為中心，追緝毒品源頭，以「量」為目標，消弭毒品存在，政策方針為降低毒品需求、抑制毒品供給。行政院已於109年8月27日通過2.0版，以三減新策略(減少供給、需求、傷害)，斷絕毒三流(掌握物流、人流、金流)，以達到三降(降低初犯、降低再犯，降低致死數)為目標；毒防局配合修正重點發展毒防策略，</w:t>
      </w:r>
      <w:r w:rsidR="004E44D3" w:rsidRPr="00672D80">
        <w:rPr>
          <w:rFonts w:hAnsi="標楷體"/>
          <w:sz w:val="32"/>
          <w:szCs w:val="32"/>
        </w:rPr>
        <w:t>統合研考</w:t>
      </w:r>
      <w:r w:rsidR="004E44D3" w:rsidRPr="00672D80">
        <w:rPr>
          <w:rFonts w:hAnsi="標楷體" w:hint="eastAsia"/>
          <w:sz w:val="32"/>
          <w:szCs w:val="32"/>
        </w:rPr>
        <w:t>毒防局各科推動毒品防制工作之業務績效</w:t>
      </w:r>
      <w:r w:rsidRPr="00672D80">
        <w:rPr>
          <w:rFonts w:hAnsi="標楷體" w:hint="eastAsia"/>
          <w:sz w:val="32"/>
          <w:szCs w:val="32"/>
        </w:rPr>
        <w:t>。</w:t>
      </w:r>
    </w:p>
    <w:p w14:paraId="6317668F" w14:textId="2F50E52D" w:rsidR="005E5D43" w:rsidRPr="00672D80" w:rsidRDefault="00123010" w:rsidP="005E5D43">
      <w:pPr>
        <w:widowControl/>
        <w:spacing w:line="600" w:lineRule="exact"/>
        <w:ind w:leftChars="120" w:left="336"/>
        <w:jc w:val="both"/>
        <w:rPr>
          <w:rFonts w:hAnsi="標楷體" w:cs="新細明體"/>
          <w:b/>
          <w:kern w:val="0"/>
          <w:sz w:val="32"/>
          <w:szCs w:val="32"/>
        </w:rPr>
      </w:pPr>
      <w:r w:rsidRPr="00672D80">
        <w:rPr>
          <w:rFonts w:hAnsi="標楷體" w:cs="新細明體" w:hint="eastAsia"/>
          <w:b/>
          <w:kern w:val="0"/>
          <w:sz w:val="32"/>
          <w:szCs w:val="32"/>
        </w:rPr>
        <w:t>(二)</w:t>
      </w:r>
      <w:r w:rsidR="005E5D43" w:rsidRPr="00672D80">
        <w:rPr>
          <w:rFonts w:hAnsi="標楷體" w:cs="新細明體" w:hint="eastAsia"/>
          <w:b/>
          <w:kern w:val="0"/>
          <w:sz w:val="32"/>
          <w:szCs w:val="32"/>
        </w:rPr>
        <w:t xml:space="preserve"> 召開本府跨局處網絡工作聯繫會議</w:t>
      </w:r>
    </w:p>
    <w:p w14:paraId="13C669DF" w14:textId="06FCB0AD" w:rsidR="005E5D43" w:rsidRPr="00672D80" w:rsidRDefault="005E5D43" w:rsidP="00725667">
      <w:pPr>
        <w:pStyle w:val="a7"/>
        <w:widowControl/>
        <w:numPr>
          <w:ilvl w:val="0"/>
          <w:numId w:val="18"/>
        </w:numPr>
        <w:spacing w:line="600" w:lineRule="exact"/>
        <w:ind w:leftChars="303" w:left="1132" w:hanging="284"/>
        <w:jc w:val="both"/>
        <w:rPr>
          <w:rFonts w:hAnsi="標楷體"/>
          <w:sz w:val="32"/>
          <w:szCs w:val="32"/>
        </w:rPr>
      </w:pPr>
      <w:r w:rsidRPr="00672D80">
        <w:rPr>
          <w:rFonts w:hAnsi="標楷體" w:hint="eastAsia"/>
          <w:sz w:val="32"/>
          <w:szCs w:val="32"/>
        </w:rPr>
        <w:t>統籌規劃本市反毒策略及工作方針與目標，依毒品議題邀集市府相關局處研議探討，整合協調跨局處業務，強化毒防網絡合作效能。</w:t>
      </w:r>
    </w:p>
    <w:p w14:paraId="3321D9D1" w14:textId="196E8A5F" w:rsidR="005A5EC3" w:rsidRPr="00672D80" w:rsidRDefault="004E44D3" w:rsidP="00725667">
      <w:pPr>
        <w:pStyle w:val="a7"/>
        <w:widowControl/>
        <w:numPr>
          <w:ilvl w:val="0"/>
          <w:numId w:val="18"/>
        </w:numPr>
        <w:spacing w:line="600" w:lineRule="exact"/>
        <w:ind w:leftChars="303" w:left="1132" w:hanging="284"/>
        <w:jc w:val="both"/>
        <w:rPr>
          <w:rFonts w:hAnsi="標楷體"/>
          <w:sz w:val="32"/>
          <w:szCs w:val="32"/>
        </w:rPr>
      </w:pPr>
      <w:r w:rsidRPr="00672D80">
        <w:rPr>
          <w:rFonts w:hAnsi="標楷體" w:hint="eastAsia"/>
          <w:sz w:val="32"/>
          <w:szCs w:val="32"/>
        </w:rPr>
        <w:t>毒防局業於110年3月31日、7月21日及12月8日召開3場次毒防網絡工作聯繫會議</w:t>
      </w:r>
      <w:r w:rsidR="005E5D43" w:rsidRPr="00672D80">
        <w:rPr>
          <w:rFonts w:hAnsi="標楷體" w:hint="eastAsia"/>
          <w:sz w:val="32"/>
          <w:szCs w:val="32"/>
        </w:rPr>
        <w:t>。</w:t>
      </w:r>
    </w:p>
    <w:p w14:paraId="67399C68" w14:textId="52CED2D9" w:rsidR="005E5D43" w:rsidRPr="00672D80" w:rsidRDefault="005A5EC3" w:rsidP="005E5D43">
      <w:pPr>
        <w:widowControl/>
        <w:spacing w:line="600" w:lineRule="exact"/>
        <w:ind w:leftChars="120" w:left="336"/>
        <w:jc w:val="both"/>
        <w:rPr>
          <w:rFonts w:hAnsi="標楷體" w:cs="新細明體"/>
          <w:b/>
          <w:kern w:val="0"/>
          <w:sz w:val="32"/>
          <w:szCs w:val="32"/>
        </w:rPr>
      </w:pPr>
      <w:r w:rsidRPr="00672D80">
        <w:rPr>
          <w:rFonts w:hAnsi="標楷體" w:cs="新細明體" w:hint="eastAsia"/>
          <w:b/>
          <w:kern w:val="0"/>
          <w:sz w:val="32"/>
          <w:szCs w:val="32"/>
        </w:rPr>
        <w:t>(三)</w:t>
      </w:r>
      <w:r w:rsidR="005E5D43" w:rsidRPr="00672D80">
        <w:rPr>
          <w:rFonts w:hAnsi="標楷體" w:cs="新細明體" w:hint="eastAsia"/>
          <w:b/>
          <w:kern w:val="0"/>
          <w:sz w:val="32"/>
          <w:szCs w:val="32"/>
        </w:rPr>
        <w:t xml:space="preserve"> 召開高雄市政府毒品防制會報</w:t>
      </w:r>
    </w:p>
    <w:p w14:paraId="28322F67" w14:textId="3C3F8D9C" w:rsidR="005E5D43" w:rsidRPr="00672D80" w:rsidRDefault="004E44D3" w:rsidP="0084252F">
      <w:pPr>
        <w:pStyle w:val="a7"/>
        <w:widowControl/>
        <w:numPr>
          <w:ilvl w:val="0"/>
          <w:numId w:val="30"/>
        </w:numPr>
        <w:spacing w:line="600" w:lineRule="exact"/>
        <w:ind w:leftChars="0" w:left="1134" w:hanging="283"/>
        <w:jc w:val="both"/>
        <w:rPr>
          <w:rFonts w:ascii="Times New Roman"/>
          <w:sz w:val="32"/>
          <w:szCs w:val="32"/>
        </w:rPr>
      </w:pPr>
      <w:r w:rsidRPr="00672D80">
        <w:rPr>
          <w:rFonts w:ascii="Times New Roman" w:hint="eastAsia"/>
          <w:sz w:val="32"/>
          <w:szCs w:val="32"/>
        </w:rPr>
        <w:t>毒防局統籌規劃擬定毒品防制策略，召開本府毒品防制會報，由市長擔任召集人，毒防局為執行幕僚</w:t>
      </w:r>
      <w:r w:rsidR="00CF30FB" w:rsidRPr="00672D80">
        <w:rPr>
          <w:rFonts w:ascii="Times New Roman" w:hint="eastAsia"/>
          <w:sz w:val="32"/>
          <w:szCs w:val="32"/>
        </w:rPr>
        <w:t>單位</w:t>
      </w:r>
      <w:r w:rsidRPr="00672D80">
        <w:rPr>
          <w:rFonts w:ascii="Times New Roman" w:hint="eastAsia"/>
          <w:sz w:val="32"/>
          <w:szCs w:val="32"/>
        </w:rPr>
        <w:t>，設有五大組別，包含預防推廣組、綜合規劃組、緝毒合作組、社會復歸組、毒品戒治組，各局處</w:t>
      </w:r>
      <w:r w:rsidR="00CF30FB" w:rsidRPr="00672D80">
        <w:rPr>
          <w:rFonts w:ascii="Times New Roman" w:hint="eastAsia"/>
          <w:sz w:val="32"/>
          <w:szCs w:val="32"/>
        </w:rPr>
        <w:t>依</w:t>
      </w:r>
      <w:r w:rsidRPr="00672D80">
        <w:rPr>
          <w:rFonts w:ascii="Times New Roman" w:hint="eastAsia"/>
          <w:sz w:val="32"/>
          <w:szCs w:val="32"/>
        </w:rPr>
        <w:t>業務</w:t>
      </w:r>
      <w:r w:rsidR="00CF30FB" w:rsidRPr="00672D80">
        <w:rPr>
          <w:rFonts w:ascii="Times New Roman" w:hint="eastAsia"/>
          <w:sz w:val="32"/>
          <w:szCs w:val="32"/>
        </w:rPr>
        <w:t>分工</w:t>
      </w:r>
      <w:r w:rsidRPr="00672D80">
        <w:rPr>
          <w:rFonts w:ascii="Times New Roman" w:hint="eastAsia"/>
          <w:sz w:val="32"/>
          <w:szCs w:val="32"/>
        </w:rPr>
        <w:t>落實執行前端預防、中端緝毒、後端醫療戒治</w:t>
      </w:r>
      <w:r w:rsidR="00CF30FB" w:rsidRPr="00672D80">
        <w:rPr>
          <w:rFonts w:ascii="Times New Roman" w:hint="eastAsia"/>
          <w:sz w:val="32"/>
          <w:szCs w:val="32"/>
        </w:rPr>
        <w:t>及</w:t>
      </w:r>
      <w:r w:rsidRPr="00672D80">
        <w:rPr>
          <w:rFonts w:ascii="Times New Roman" w:hint="eastAsia"/>
          <w:sz w:val="32"/>
          <w:szCs w:val="32"/>
        </w:rPr>
        <w:t>多元輔導處遇</w:t>
      </w:r>
      <w:r w:rsidR="00CF30FB" w:rsidRPr="00672D80">
        <w:rPr>
          <w:rFonts w:ascii="Times New Roman" w:hint="eastAsia"/>
          <w:sz w:val="32"/>
          <w:szCs w:val="32"/>
        </w:rPr>
        <w:t>等</w:t>
      </w:r>
      <w:r w:rsidRPr="00672D80">
        <w:rPr>
          <w:rFonts w:ascii="Times New Roman" w:hint="eastAsia"/>
          <w:sz w:val="32"/>
          <w:szCs w:val="32"/>
        </w:rPr>
        <w:t>工作，</w:t>
      </w:r>
      <w:r w:rsidRPr="00672D80">
        <w:rPr>
          <w:rFonts w:ascii="Times New Roman" w:hint="eastAsia"/>
          <w:sz w:val="32"/>
          <w:szCs w:val="32"/>
        </w:rPr>
        <w:lastRenderedPageBreak/>
        <w:t>統合府內警察局、教育局、衛生局、社會局</w:t>
      </w:r>
      <w:r w:rsidR="00CF30FB" w:rsidRPr="00672D80">
        <w:rPr>
          <w:rFonts w:ascii="Times New Roman" w:hint="eastAsia"/>
          <w:sz w:val="32"/>
          <w:szCs w:val="32"/>
        </w:rPr>
        <w:t>、</w:t>
      </w:r>
      <w:r w:rsidRPr="00672D80">
        <w:rPr>
          <w:rFonts w:ascii="Times New Roman" w:hint="eastAsia"/>
          <w:sz w:val="32"/>
          <w:szCs w:val="32"/>
        </w:rPr>
        <w:t>勞工局</w:t>
      </w:r>
      <w:r w:rsidR="00CF30FB" w:rsidRPr="00672D80">
        <w:rPr>
          <w:rFonts w:ascii="Times New Roman" w:hint="eastAsia"/>
          <w:sz w:val="32"/>
          <w:szCs w:val="32"/>
        </w:rPr>
        <w:t>、青年局</w:t>
      </w:r>
      <w:r w:rsidRPr="00672D80">
        <w:rPr>
          <w:rFonts w:ascii="Times New Roman" w:hint="eastAsia"/>
          <w:sz w:val="32"/>
          <w:szCs w:val="32"/>
        </w:rPr>
        <w:t>等跨局處，及府外業務相關之地檢署、少年及家事法院、學者、專家、民間團體、宗教團體，發揮政府及民間整體力量貫徹執行毒品防制業務</w:t>
      </w:r>
      <w:r w:rsidR="005E5D43" w:rsidRPr="00672D80">
        <w:rPr>
          <w:rFonts w:ascii="Times New Roman" w:hint="eastAsia"/>
          <w:sz w:val="32"/>
          <w:szCs w:val="32"/>
        </w:rPr>
        <w:t>。</w:t>
      </w:r>
    </w:p>
    <w:p w14:paraId="0F8B03BF" w14:textId="736FF6FC" w:rsidR="00123010" w:rsidRPr="00672D80" w:rsidRDefault="004E44D3" w:rsidP="0084252F">
      <w:pPr>
        <w:pStyle w:val="a7"/>
        <w:widowControl/>
        <w:numPr>
          <w:ilvl w:val="0"/>
          <w:numId w:val="30"/>
        </w:numPr>
        <w:spacing w:line="600" w:lineRule="exact"/>
        <w:ind w:leftChars="0" w:left="1134" w:hanging="283"/>
        <w:jc w:val="both"/>
        <w:rPr>
          <w:rFonts w:hAnsi="標楷體"/>
          <w:sz w:val="32"/>
          <w:szCs w:val="32"/>
        </w:rPr>
      </w:pPr>
      <w:r w:rsidRPr="00672D80">
        <w:rPr>
          <w:rFonts w:hAnsi="標楷體" w:hint="eastAsia"/>
          <w:sz w:val="32"/>
          <w:szCs w:val="32"/>
        </w:rPr>
        <w:t>毒防局業於110年4月18日</w:t>
      </w:r>
      <w:r w:rsidR="00AE31A2" w:rsidRPr="00672D80">
        <w:rPr>
          <w:rFonts w:hAnsi="標楷體" w:hint="eastAsia"/>
          <w:sz w:val="32"/>
          <w:szCs w:val="32"/>
        </w:rPr>
        <w:t>、9月27日及12月29日</w:t>
      </w:r>
      <w:r w:rsidRPr="00672D80">
        <w:rPr>
          <w:rFonts w:hAnsi="標楷體" w:hint="eastAsia"/>
          <w:sz w:val="32"/>
          <w:szCs w:val="32"/>
        </w:rPr>
        <w:t>召開第二屆第2</w:t>
      </w:r>
      <w:r w:rsidR="00AE31A2" w:rsidRPr="00672D80">
        <w:rPr>
          <w:rFonts w:hAnsi="標楷體" w:hint="eastAsia"/>
          <w:sz w:val="32"/>
          <w:szCs w:val="32"/>
        </w:rPr>
        <w:t>、3、4</w:t>
      </w:r>
      <w:r w:rsidRPr="00672D80">
        <w:rPr>
          <w:rFonts w:hAnsi="標楷體" w:hint="eastAsia"/>
          <w:sz w:val="32"/>
          <w:szCs w:val="32"/>
        </w:rPr>
        <w:t>次毒品防制會報</w:t>
      </w:r>
      <w:r w:rsidR="00AE31A2" w:rsidRPr="00672D80">
        <w:rPr>
          <w:rFonts w:hAnsi="標楷體" w:hint="eastAsia"/>
          <w:sz w:val="32"/>
          <w:szCs w:val="32"/>
        </w:rPr>
        <w:t>。</w:t>
      </w:r>
    </w:p>
    <w:p w14:paraId="59E8BF8D" w14:textId="21716399" w:rsidR="00402F82" w:rsidRPr="00672D80" w:rsidRDefault="00123010" w:rsidP="00402F82">
      <w:pPr>
        <w:widowControl/>
        <w:spacing w:line="600" w:lineRule="exact"/>
        <w:ind w:leftChars="120" w:left="993" w:hangingChars="205" w:hanging="657"/>
        <w:jc w:val="both"/>
        <w:rPr>
          <w:rFonts w:hAnsi="標楷體" w:cs="新細明體"/>
          <w:b/>
          <w:kern w:val="0"/>
          <w:sz w:val="32"/>
          <w:szCs w:val="32"/>
        </w:rPr>
      </w:pPr>
      <w:r w:rsidRPr="00672D80">
        <w:rPr>
          <w:rFonts w:hAnsi="標楷體" w:cs="新細明體" w:hint="eastAsia"/>
          <w:b/>
          <w:kern w:val="0"/>
          <w:sz w:val="32"/>
          <w:szCs w:val="32"/>
        </w:rPr>
        <w:t>(四)</w:t>
      </w:r>
      <w:bookmarkStart w:id="7" w:name="_Hlk16499745"/>
      <w:r w:rsidR="00402F82" w:rsidRPr="00672D80">
        <w:rPr>
          <w:rFonts w:hAnsi="標楷體" w:cs="新細明體" w:hint="eastAsia"/>
          <w:b/>
          <w:kern w:val="0"/>
          <w:sz w:val="32"/>
          <w:szCs w:val="32"/>
        </w:rPr>
        <w:t>特定營業場所暨非列管休閒娛樂場所</w:t>
      </w:r>
      <w:r w:rsidR="00CF30FB" w:rsidRPr="00672D80">
        <w:rPr>
          <w:rFonts w:hAnsi="標楷體" w:cs="新細明體" w:hint="eastAsia"/>
          <w:b/>
          <w:kern w:val="0"/>
          <w:sz w:val="32"/>
          <w:szCs w:val="32"/>
        </w:rPr>
        <w:t>之</w:t>
      </w:r>
      <w:r w:rsidR="00402F82" w:rsidRPr="00672D80">
        <w:rPr>
          <w:rFonts w:hAnsi="標楷體" w:cs="新細明體" w:hint="eastAsia"/>
          <w:b/>
          <w:kern w:val="0"/>
          <w:sz w:val="32"/>
          <w:szCs w:val="32"/>
        </w:rPr>
        <w:t>強化稽查、輔導訪查、教育訓練及鼓勵措施</w:t>
      </w:r>
    </w:p>
    <w:bookmarkEnd w:id="7"/>
    <w:p w14:paraId="67D94BA6" w14:textId="2C447A6E" w:rsidR="00FA10C4" w:rsidRPr="00672D80" w:rsidRDefault="00354504" w:rsidP="0084252F">
      <w:pPr>
        <w:pStyle w:val="a7"/>
        <w:widowControl/>
        <w:numPr>
          <w:ilvl w:val="0"/>
          <w:numId w:val="19"/>
        </w:numPr>
        <w:spacing w:line="600" w:lineRule="exact"/>
        <w:ind w:leftChars="304" w:left="1132" w:hanging="281"/>
        <w:jc w:val="both"/>
        <w:rPr>
          <w:rFonts w:hAnsi="標楷體"/>
          <w:sz w:val="32"/>
          <w:szCs w:val="32"/>
        </w:rPr>
      </w:pPr>
      <w:r w:rsidRPr="00672D80">
        <w:rPr>
          <w:rFonts w:hAnsi="標楷體" w:hint="eastAsia"/>
          <w:sz w:val="32"/>
          <w:szCs w:val="32"/>
        </w:rPr>
        <w:t>毒品危害防制條例第31條之1授權訂定「特定營業場所執行毒品防制措施辦法」，所謂「特定營業場所」係指實際從事視聽歌唱、舞廳、酒吧、酒家、夜店、住宿、電子遊戲場或資訊休閒業務之場所，且曾遭查獲有人在內施用或持有毒品，而場所人員又未事先向警察機關通報者；自遭查獲翌日起列管3年，列管期間應依法執行毒品防制措施</w:t>
      </w:r>
      <w:r w:rsidR="00FA10C4" w:rsidRPr="00672D80">
        <w:rPr>
          <w:rFonts w:hAnsi="標楷體" w:hint="eastAsia"/>
          <w:sz w:val="32"/>
          <w:szCs w:val="32"/>
        </w:rPr>
        <w:t>。</w:t>
      </w:r>
    </w:p>
    <w:p w14:paraId="163806C9" w14:textId="64D5F2C2" w:rsidR="00FA10C4" w:rsidRPr="00672D80" w:rsidRDefault="00354504" w:rsidP="0081792C">
      <w:pPr>
        <w:pStyle w:val="a7"/>
        <w:widowControl/>
        <w:numPr>
          <w:ilvl w:val="0"/>
          <w:numId w:val="19"/>
        </w:numPr>
        <w:spacing w:line="600" w:lineRule="exact"/>
        <w:ind w:leftChars="304" w:left="1134" w:hanging="283"/>
        <w:jc w:val="both"/>
        <w:rPr>
          <w:rFonts w:hAnsi="標楷體"/>
          <w:sz w:val="32"/>
          <w:szCs w:val="32"/>
        </w:rPr>
      </w:pPr>
      <w:r w:rsidRPr="00672D80">
        <w:rPr>
          <w:rFonts w:hAnsi="標楷體" w:hint="eastAsia"/>
          <w:sz w:val="32"/>
          <w:szCs w:val="32"/>
        </w:rPr>
        <w:t>毒防局依據警察局查緝清查表及相關事證辦理特定營業場所列管，高雄市統計截至11</w:t>
      </w:r>
      <w:r w:rsidR="003E1845" w:rsidRPr="00672D80">
        <w:rPr>
          <w:rFonts w:hAnsi="標楷體" w:hint="eastAsia"/>
          <w:sz w:val="32"/>
          <w:szCs w:val="32"/>
        </w:rPr>
        <w:t>1</w:t>
      </w:r>
      <w:r w:rsidRPr="00672D80">
        <w:rPr>
          <w:rFonts w:hAnsi="標楷體" w:hint="eastAsia"/>
          <w:sz w:val="32"/>
          <w:szCs w:val="32"/>
        </w:rPr>
        <w:t>年</w:t>
      </w:r>
      <w:r w:rsidR="003E1845" w:rsidRPr="00672D80">
        <w:rPr>
          <w:rFonts w:hAnsi="標楷體" w:hint="eastAsia"/>
          <w:sz w:val="32"/>
          <w:szCs w:val="32"/>
        </w:rPr>
        <w:t>1月</w:t>
      </w:r>
      <w:r w:rsidRPr="00672D80">
        <w:rPr>
          <w:rFonts w:hAnsi="標楷體" w:hint="eastAsia"/>
          <w:sz w:val="32"/>
          <w:szCs w:val="32"/>
        </w:rPr>
        <w:t>列管家數為66家(旅宿業54家、視聽歌唱9家及酒吧3家)</w:t>
      </w:r>
      <w:r w:rsidR="003E1845" w:rsidRPr="00672D80">
        <w:rPr>
          <w:rFonts w:hAnsi="標楷體" w:hint="eastAsia"/>
          <w:sz w:val="32"/>
          <w:szCs w:val="32"/>
        </w:rPr>
        <w:t>；</w:t>
      </w:r>
      <w:r w:rsidR="00A4202A" w:rsidRPr="00672D80">
        <w:rPr>
          <w:rFonts w:hAnsi="標楷體" w:hint="eastAsia"/>
          <w:sz w:val="32"/>
          <w:szCs w:val="32"/>
        </w:rPr>
        <w:t>110年</w:t>
      </w:r>
      <w:r w:rsidRPr="00672D80">
        <w:rPr>
          <w:rFonts w:hAnsi="標楷體" w:hint="eastAsia"/>
          <w:sz w:val="32"/>
          <w:szCs w:val="32"/>
        </w:rPr>
        <w:t>令限期改善</w:t>
      </w:r>
      <w:r w:rsidR="00A4202A" w:rsidRPr="00672D80">
        <w:rPr>
          <w:rFonts w:hAnsi="標楷體" w:hint="eastAsia"/>
          <w:sz w:val="32"/>
          <w:szCs w:val="32"/>
        </w:rPr>
        <w:t>15</w:t>
      </w:r>
      <w:r w:rsidRPr="00672D80">
        <w:rPr>
          <w:rFonts w:hAnsi="標楷體" w:hint="eastAsia"/>
          <w:sz w:val="32"/>
          <w:szCs w:val="32"/>
        </w:rPr>
        <w:t>家、裁罰3家</w:t>
      </w:r>
      <w:r w:rsidR="00FA10C4" w:rsidRPr="00672D80">
        <w:rPr>
          <w:rFonts w:hAnsi="標楷體" w:hint="eastAsia"/>
          <w:sz w:val="32"/>
          <w:szCs w:val="32"/>
        </w:rPr>
        <w:t>。</w:t>
      </w:r>
    </w:p>
    <w:p w14:paraId="7E68FA93" w14:textId="6B122BD5" w:rsidR="00FA10C4" w:rsidRPr="00672D80" w:rsidRDefault="00CF30FB" w:rsidP="00110E1A">
      <w:pPr>
        <w:pStyle w:val="a7"/>
        <w:widowControl/>
        <w:numPr>
          <w:ilvl w:val="0"/>
          <w:numId w:val="19"/>
        </w:numPr>
        <w:spacing w:line="600" w:lineRule="exact"/>
        <w:ind w:leftChars="230" w:left="984" w:hanging="340"/>
        <w:jc w:val="both"/>
        <w:rPr>
          <w:rFonts w:hAnsi="標楷體"/>
          <w:sz w:val="32"/>
        </w:rPr>
      </w:pPr>
      <w:bookmarkStart w:id="8" w:name="_Hlk93236651"/>
      <w:r w:rsidRPr="00672D80">
        <w:rPr>
          <w:rFonts w:hAnsi="標楷體" w:hint="eastAsia"/>
          <w:sz w:val="32"/>
          <w:szCs w:val="32"/>
        </w:rPr>
        <w:t>全面啟動輔導訪查非列管業者，鼓勵非列管業者共同執行毒品防制措施，以營造安全健康的娛樂休閒場所。</w:t>
      </w:r>
      <w:r w:rsidRPr="00672D80">
        <w:rPr>
          <w:rFonts w:hAnsi="標楷體"/>
          <w:sz w:val="32"/>
          <w:szCs w:val="32"/>
        </w:rPr>
        <w:t>1</w:t>
      </w:r>
      <w:r w:rsidRPr="00672D80">
        <w:rPr>
          <w:rFonts w:hAnsi="標楷體" w:hint="eastAsia"/>
          <w:sz w:val="32"/>
          <w:szCs w:val="32"/>
        </w:rPr>
        <w:t>1</w:t>
      </w:r>
      <w:r w:rsidRPr="00672D80">
        <w:rPr>
          <w:rFonts w:hAnsi="標楷體"/>
          <w:sz w:val="32"/>
          <w:szCs w:val="32"/>
        </w:rPr>
        <w:t>0年</w:t>
      </w:r>
      <w:r w:rsidRPr="00672D80">
        <w:rPr>
          <w:rFonts w:hAnsi="標楷體" w:hint="eastAsia"/>
          <w:sz w:val="32"/>
          <w:szCs w:val="32"/>
        </w:rPr>
        <w:t>輔導訪查非列管業者共</w:t>
      </w:r>
      <w:r w:rsidRPr="00672D80">
        <w:rPr>
          <w:rFonts w:hAnsi="標楷體"/>
          <w:sz w:val="32"/>
          <w:szCs w:val="32"/>
        </w:rPr>
        <w:t>226</w:t>
      </w:r>
      <w:r w:rsidRPr="00672D80">
        <w:rPr>
          <w:rFonts w:hAnsi="標楷體" w:hint="eastAsia"/>
          <w:sz w:val="32"/>
          <w:szCs w:val="32"/>
        </w:rPr>
        <w:t>家(旅宿業</w:t>
      </w:r>
      <w:r w:rsidRPr="00672D80">
        <w:rPr>
          <w:rFonts w:hAnsi="標楷體"/>
          <w:sz w:val="32"/>
          <w:szCs w:val="32"/>
        </w:rPr>
        <w:t>198</w:t>
      </w:r>
      <w:r w:rsidRPr="00672D80">
        <w:rPr>
          <w:rFonts w:hAnsi="標楷體" w:hint="eastAsia"/>
          <w:sz w:val="32"/>
          <w:szCs w:val="32"/>
        </w:rPr>
        <w:t>家、視聽歌唱</w:t>
      </w:r>
      <w:r w:rsidRPr="00672D80">
        <w:rPr>
          <w:rFonts w:hAnsi="標楷體"/>
          <w:sz w:val="32"/>
          <w:szCs w:val="32"/>
        </w:rPr>
        <w:t>28</w:t>
      </w:r>
      <w:r w:rsidRPr="00672D80">
        <w:rPr>
          <w:rFonts w:hAnsi="標楷體" w:hint="eastAsia"/>
          <w:sz w:val="32"/>
          <w:szCs w:val="32"/>
        </w:rPr>
        <w:t>家)</w:t>
      </w:r>
      <w:bookmarkEnd w:id="8"/>
      <w:r w:rsidR="00FA10C4" w:rsidRPr="00672D80">
        <w:rPr>
          <w:rFonts w:hAnsi="標楷體" w:hint="eastAsia"/>
          <w:sz w:val="32"/>
        </w:rPr>
        <w:t>。</w:t>
      </w:r>
    </w:p>
    <w:p w14:paraId="0CF05D6E" w14:textId="328D0906" w:rsidR="007E55BD" w:rsidRPr="00672D80" w:rsidRDefault="00CF30FB" w:rsidP="007E55BD">
      <w:pPr>
        <w:pStyle w:val="a7"/>
        <w:widowControl/>
        <w:numPr>
          <w:ilvl w:val="0"/>
          <w:numId w:val="19"/>
        </w:numPr>
        <w:spacing w:line="600" w:lineRule="exact"/>
        <w:ind w:leftChars="230" w:left="984" w:hanging="340"/>
        <w:jc w:val="both"/>
        <w:rPr>
          <w:rFonts w:hAnsi="標楷體"/>
          <w:sz w:val="32"/>
        </w:rPr>
      </w:pPr>
      <w:bookmarkStart w:id="9" w:name="_Hlk93236777"/>
      <w:r w:rsidRPr="00672D80">
        <w:rPr>
          <w:rFonts w:hAnsi="標楷體" w:hint="eastAsia"/>
          <w:sz w:val="32"/>
        </w:rPr>
        <w:lastRenderedPageBreak/>
        <w:t>「特定營業場所暨非列管休閒娛樂場所從業人員毒品危害防制教育訓練」</w:t>
      </w:r>
      <w:bookmarkEnd w:id="9"/>
      <w:r w:rsidR="00354504" w:rsidRPr="00672D80">
        <w:rPr>
          <w:rFonts w:hAnsi="標楷體" w:hint="eastAsia"/>
          <w:sz w:val="32"/>
        </w:rPr>
        <w:t>110年辦理4場次，計177家業者</w:t>
      </w:r>
      <w:r w:rsidRPr="00672D80">
        <w:rPr>
          <w:rFonts w:hAnsi="標楷體" w:hint="eastAsia"/>
          <w:sz w:val="32"/>
        </w:rPr>
        <w:t>從業人員</w:t>
      </w:r>
      <w:r w:rsidR="00354504" w:rsidRPr="00672D80">
        <w:rPr>
          <w:rFonts w:hAnsi="標楷體" w:hint="eastAsia"/>
          <w:sz w:val="32"/>
        </w:rPr>
        <w:t>出席，參與熱烈，並獲業者肯定</w:t>
      </w:r>
      <w:r w:rsidR="007E55BD" w:rsidRPr="00672D80">
        <w:rPr>
          <w:rFonts w:hAnsi="標楷體" w:hint="eastAsia"/>
          <w:sz w:val="32"/>
        </w:rPr>
        <w:t>。</w:t>
      </w:r>
    </w:p>
    <w:p w14:paraId="1397595B" w14:textId="6367CEBE" w:rsidR="00BF55F7" w:rsidRPr="00672D80" w:rsidRDefault="007112A0" w:rsidP="00851DDA">
      <w:pPr>
        <w:pStyle w:val="a7"/>
        <w:widowControl/>
        <w:numPr>
          <w:ilvl w:val="0"/>
          <w:numId w:val="19"/>
        </w:numPr>
        <w:spacing w:line="600" w:lineRule="exact"/>
        <w:ind w:leftChars="0" w:left="984" w:hanging="275"/>
        <w:jc w:val="both"/>
        <w:rPr>
          <w:rFonts w:hAnsi="標楷體"/>
          <w:sz w:val="32"/>
          <w:szCs w:val="32"/>
        </w:rPr>
      </w:pPr>
      <w:bookmarkStart w:id="10" w:name="_Hlk92891212"/>
      <w:r w:rsidRPr="00672D80">
        <w:rPr>
          <w:rFonts w:hAnsi="標楷體" w:hint="eastAsia"/>
          <w:sz w:val="32"/>
        </w:rPr>
        <w:t>評估列管特定營業場所業者執行毒防措施情形</w:t>
      </w:r>
      <w:bookmarkEnd w:id="10"/>
      <w:r w:rsidRPr="00672D80">
        <w:rPr>
          <w:rFonts w:hAnsi="標楷體" w:hint="eastAsia"/>
          <w:sz w:val="32"/>
        </w:rPr>
        <w:t>，</w:t>
      </w:r>
      <w:r w:rsidR="007E55BD" w:rsidRPr="00672D80">
        <w:rPr>
          <w:rFonts w:hAnsi="標楷體" w:hint="eastAsia"/>
          <w:sz w:val="32"/>
        </w:rPr>
        <w:t>視需求邀集警察局、經發局</w:t>
      </w:r>
      <w:r w:rsidR="00E6099E" w:rsidRPr="00672D80">
        <w:rPr>
          <w:rFonts w:hAnsi="標楷體" w:hint="eastAsia"/>
          <w:sz w:val="32"/>
        </w:rPr>
        <w:t>、</w:t>
      </w:r>
      <w:r w:rsidR="007E55BD" w:rsidRPr="00672D80">
        <w:rPr>
          <w:rFonts w:hAnsi="標楷體" w:hint="eastAsia"/>
          <w:sz w:val="32"/>
        </w:rPr>
        <w:t>觀光局等相關局處進行聯合稽查</w:t>
      </w:r>
      <w:r w:rsidR="00CF30FB" w:rsidRPr="00672D80">
        <w:rPr>
          <w:rFonts w:hAnsi="標楷體" w:hint="eastAsia"/>
          <w:sz w:val="32"/>
        </w:rPr>
        <w:t>，並</w:t>
      </w:r>
      <w:r w:rsidR="007E55BD" w:rsidRPr="00672D80">
        <w:rPr>
          <w:rFonts w:hAnsi="標楷體" w:hint="eastAsia"/>
          <w:sz w:val="32"/>
        </w:rPr>
        <w:t>配合警察局聯合稽查，因新冠肺炎疫情</w:t>
      </w:r>
      <w:r w:rsidR="00CF30FB" w:rsidRPr="00672D80">
        <w:rPr>
          <w:rFonts w:hAnsi="標楷體" w:hint="eastAsia"/>
          <w:sz w:val="32"/>
        </w:rPr>
        <w:t>影響</w:t>
      </w:r>
      <w:r w:rsidR="007E55BD" w:rsidRPr="00672D80">
        <w:rPr>
          <w:rFonts w:hAnsi="標楷體" w:hint="eastAsia"/>
          <w:sz w:val="32"/>
        </w:rPr>
        <w:t>，110年</w:t>
      </w:r>
      <w:r w:rsidRPr="00672D80">
        <w:rPr>
          <w:rFonts w:hAnsi="標楷體" w:hint="eastAsia"/>
          <w:sz w:val="32"/>
        </w:rPr>
        <w:t>計</w:t>
      </w:r>
      <w:r w:rsidR="007E55BD" w:rsidRPr="00672D80">
        <w:rPr>
          <w:rFonts w:hAnsi="標楷體" w:hint="eastAsia"/>
          <w:sz w:val="32"/>
        </w:rPr>
        <w:t>辦理</w:t>
      </w:r>
      <w:r w:rsidRPr="00672D80">
        <w:rPr>
          <w:rFonts w:hAnsi="標楷體" w:hint="eastAsia"/>
          <w:sz w:val="32"/>
        </w:rPr>
        <w:t>7</w:t>
      </w:r>
      <w:r w:rsidR="007E55BD" w:rsidRPr="00672D80">
        <w:rPr>
          <w:rFonts w:hAnsi="標楷體" w:hint="eastAsia"/>
          <w:sz w:val="32"/>
        </w:rPr>
        <w:t>場次，</w:t>
      </w:r>
      <w:r w:rsidRPr="00672D80">
        <w:rPr>
          <w:rFonts w:hAnsi="標楷體" w:hint="eastAsia"/>
          <w:sz w:val="32"/>
        </w:rPr>
        <w:t>稽查30</w:t>
      </w:r>
      <w:r w:rsidR="007E55BD" w:rsidRPr="00672D80">
        <w:rPr>
          <w:rFonts w:hAnsi="標楷體" w:hint="eastAsia"/>
          <w:sz w:val="32"/>
        </w:rPr>
        <w:t>家次。</w:t>
      </w:r>
    </w:p>
    <w:p w14:paraId="2ED8DE28" w14:textId="4301D99C" w:rsidR="007112A0" w:rsidRPr="00672D80" w:rsidRDefault="00A80507" w:rsidP="00851DDA">
      <w:pPr>
        <w:pStyle w:val="a7"/>
        <w:widowControl/>
        <w:numPr>
          <w:ilvl w:val="0"/>
          <w:numId w:val="19"/>
        </w:numPr>
        <w:spacing w:line="600" w:lineRule="exact"/>
        <w:ind w:leftChars="0" w:left="984" w:hanging="275"/>
        <w:jc w:val="both"/>
        <w:rPr>
          <w:rFonts w:hAnsi="標楷體"/>
          <w:sz w:val="32"/>
        </w:rPr>
      </w:pPr>
      <w:bookmarkStart w:id="11" w:name="_Hlk92887429"/>
      <w:r w:rsidRPr="00672D80">
        <w:rPr>
          <w:rFonts w:hAnsi="標楷體" w:hint="eastAsia"/>
          <w:sz w:val="32"/>
        </w:rPr>
        <w:t>訂定「高雄市政府毒品防制局辦理非列管暨特定營業場所從業人員危害防制訓練鼓勵措施」，以鼓勵列管及非列管業者踴躍派員參加毒防局辦理之毒品危害防制教育訓練，以提升</w:t>
      </w:r>
      <w:r w:rsidR="00CF30FB" w:rsidRPr="00672D80">
        <w:rPr>
          <w:rFonts w:hAnsi="標楷體" w:hint="eastAsia"/>
          <w:sz w:val="32"/>
        </w:rPr>
        <w:t>從業</w:t>
      </w:r>
      <w:r w:rsidRPr="00672D80">
        <w:rPr>
          <w:rFonts w:hAnsi="標楷體" w:hint="eastAsia"/>
          <w:sz w:val="32"/>
        </w:rPr>
        <w:t>人員防毒知能、落實通報機制，並鼓勵加入警察局友善通報網及主動通報，強化場所毒品防制管理責任，達到場所從業人員落實毒品防制效益</w:t>
      </w:r>
      <w:bookmarkEnd w:id="11"/>
      <w:r w:rsidRPr="00672D80">
        <w:rPr>
          <w:rFonts w:hAnsi="標楷體" w:hint="eastAsia"/>
          <w:sz w:val="32"/>
        </w:rPr>
        <w:t>。</w:t>
      </w:r>
    </w:p>
    <w:p w14:paraId="2857EE13" w14:textId="1845350C" w:rsidR="007E55BD" w:rsidRPr="00672D80" w:rsidRDefault="00BF55F7" w:rsidP="007E55BD">
      <w:pPr>
        <w:widowControl/>
        <w:spacing w:line="600" w:lineRule="exact"/>
        <w:ind w:leftChars="120" w:left="993" w:hangingChars="205" w:hanging="657"/>
        <w:jc w:val="both"/>
        <w:rPr>
          <w:rFonts w:hAnsi="標楷體" w:cs="新細明體"/>
          <w:b/>
          <w:kern w:val="0"/>
          <w:sz w:val="32"/>
          <w:szCs w:val="32"/>
        </w:rPr>
      </w:pPr>
      <w:r w:rsidRPr="00672D80">
        <w:rPr>
          <w:rFonts w:hAnsi="標楷體" w:cs="新細明體" w:hint="eastAsia"/>
          <w:b/>
          <w:kern w:val="0"/>
          <w:sz w:val="32"/>
          <w:szCs w:val="32"/>
        </w:rPr>
        <w:t>(五)</w:t>
      </w:r>
      <w:r w:rsidR="007E55BD" w:rsidRPr="00672D80">
        <w:rPr>
          <w:rFonts w:hint="eastAsia"/>
        </w:rPr>
        <w:t xml:space="preserve"> </w:t>
      </w:r>
      <w:bookmarkStart w:id="12" w:name="_Hlk92906249"/>
      <w:bookmarkStart w:id="13" w:name="_Hlk93237072"/>
      <w:r w:rsidR="00CF30FB" w:rsidRPr="00672D80">
        <w:rPr>
          <w:rFonts w:hAnsi="標楷體" w:cs="新細明體" w:hint="eastAsia"/>
          <w:b/>
          <w:kern w:val="0"/>
          <w:sz w:val="32"/>
          <w:szCs w:val="32"/>
        </w:rPr>
        <w:t>全國首創</w:t>
      </w:r>
      <w:r w:rsidR="00463BE9" w:rsidRPr="00672D80">
        <w:rPr>
          <w:rFonts w:hAnsi="標楷體" w:cs="新細明體" w:hint="eastAsia"/>
          <w:b/>
          <w:kern w:val="0"/>
          <w:sz w:val="32"/>
          <w:szCs w:val="32"/>
        </w:rPr>
        <w:t>智慧毒防</w:t>
      </w:r>
      <w:bookmarkEnd w:id="12"/>
      <w:r w:rsidR="00463BE9" w:rsidRPr="00672D80">
        <w:rPr>
          <w:rFonts w:hAnsi="標楷體" w:cs="新細明體" w:hint="eastAsia"/>
          <w:b/>
          <w:kern w:val="0"/>
          <w:sz w:val="32"/>
          <w:szCs w:val="32"/>
        </w:rPr>
        <w:t>，以大數據運用達到數位治理目標</w:t>
      </w:r>
      <w:bookmarkEnd w:id="13"/>
    </w:p>
    <w:p w14:paraId="6B6AA291" w14:textId="55D8051C" w:rsidR="00463BE9" w:rsidRPr="00672D80" w:rsidRDefault="00463BE9" w:rsidP="00463BE9">
      <w:pPr>
        <w:pStyle w:val="a7"/>
        <w:widowControl/>
        <w:numPr>
          <w:ilvl w:val="0"/>
          <w:numId w:val="31"/>
        </w:numPr>
        <w:spacing w:line="600" w:lineRule="exact"/>
        <w:ind w:leftChars="0" w:left="993" w:hanging="284"/>
        <w:jc w:val="both"/>
        <w:rPr>
          <w:rFonts w:hAnsi="標楷體"/>
          <w:sz w:val="32"/>
        </w:rPr>
      </w:pPr>
      <w:r w:rsidRPr="00672D80">
        <w:rPr>
          <w:rFonts w:hAnsi="標楷體" w:hint="eastAsia"/>
          <w:sz w:val="32"/>
        </w:rPr>
        <w:t>高雄市打造智慧城市，以創新科技、數位治理，達到更高效能政府為目標，毒防局發展「智慧毒防」成為有關治安、社會安全等施政的重要一環。</w:t>
      </w:r>
    </w:p>
    <w:p w14:paraId="5B48EB05" w14:textId="31186B69" w:rsidR="00006A08" w:rsidRPr="00672D80" w:rsidRDefault="00463BE9" w:rsidP="00463BE9">
      <w:pPr>
        <w:pStyle w:val="a7"/>
        <w:widowControl/>
        <w:numPr>
          <w:ilvl w:val="0"/>
          <w:numId w:val="31"/>
        </w:numPr>
        <w:spacing w:line="600" w:lineRule="exact"/>
        <w:ind w:leftChars="0" w:left="993" w:hanging="284"/>
        <w:jc w:val="both"/>
        <w:rPr>
          <w:rFonts w:hAnsi="標楷體"/>
          <w:sz w:val="32"/>
        </w:rPr>
      </w:pPr>
      <w:bookmarkStart w:id="14" w:name="_Hlk93237174"/>
      <w:r w:rsidRPr="00672D80">
        <w:rPr>
          <w:rFonts w:hAnsi="標楷體" w:hint="eastAsia"/>
          <w:sz w:val="32"/>
        </w:rPr>
        <w:t>毒</w:t>
      </w:r>
      <w:bookmarkEnd w:id="14"/>
      <w:r w:rsidR="00CF30FB" w:rsidRPr="00672D80">
        <w:rPr>
          <w:rFonts w:hAnsi="標楷體"/>
          <w:sz w:val="32"/>
        </w:rPr>
        <w:t>防局整合數據來源，建構大數據平台，進行專業統計分析，運用AI大數據</w:t>
      </w:r>
      <w:r w:rsidR="00A4202A" w:rsidRPr="00672D80">
        <w:rPr>
          <w:rFonts w:hAnsi="標楷體" w:hint="eastAsia"/>
          <w:sz w:val="32"/>
        </w:rPr>
        <w:t>，</w:t>
      </w:r>
      <w:r w:rsidR="00CF30FB" w:rsidRPr="00672D80">
        <w:rPr>
          <w:rFonts w:hAnsi="標楷體"/>
          <w:sz w:val="32"/>
        </w:rPr>
        <w:t>以利未來滾動調整毒防政策、事先預警及個案動態追蹤輔導，期能貫徹新世代反毒策略2.0「抑制毒品再犯」、「降低毒品新生」之雙重目標</w:t>
      </w:r>
      <w:r w:rsidRPr="00672D80">
        <w:rPr>
          <w:rFonts w:hAnsi="標楷體" w:hint="eastAsia"/>
          <w:sz w:val="32"/>
        </w:rPr>
        <w:t>。</w:t>
      </w:r>
    </w:p>
    <w:p w14:paraId="6AAC465B" w14:textId="77777777" w:rsidR="00006A08" w:rsidRPr="00672D80" w:rsidRDefault="00006A08">
      <w:pPr>
        <w:widowControl/>
        <w:rPr>
          <w:rFonts w:hAnsi="標楷體"/>
          <w:sz w:val="32"/>
        </w:rPr>
      </w:pPr>
      <w:r w:rsidRPr="00672D80">
        <w:rPr>
          <w:rFonts w:hAnsi="標楷體"/>
          <w:sz w:val="32"/>
        </w:rPr>
        <w:br w:type="page"/>
      </w:r>
    </w:p>
    <w:p w14:paraId="62D90026" w14:textId="77777777" w:rsidR="009D3FCE" w:rsidRPr="00672D80" w:rsidRDefault="009D3FCE" w:rsidP="009D3FCE">
      <w:pPr>
        <w:pStyle w:val="2"/>
        <w:numPr>
          <w:ilvl w:val="0"/>
          <w:numId w:val="2"/>
        </w:numPr>
        <w:spacing w:before="240" w:line="600" w:lineRule="exact"/>
        <w:ind w:leftChars="80" w:left="944"/>
        <w:jc w:val="both"/>
        <w:rPr>
          <w:rFonts w:ascii="標楷體" w:eastAsia="標楷體" w:hAnsi="標楷體"/>
          <w:sz w:val="40"/>
          <w:szCs w:val="40"/>
          <w:lang w:eastAsia="zh-HK"/>
        </w:rPr>
      </w:pPr>
      <w:bookmarkStart w:id="15" w:name="_Toc77674350"/>
      <w:bookmarkStart w:id="16" w:name="_Hlk32673331"/>
      <w:r w:rsidRPr="00672D80">
        <w:rPr>
          <w:rFonts w:ascii="標楷體" w:eastAsia="標楷體" w:hAnsi="標楷體" w:hint="eastAsia"/>
          <w:sz w:val="40"/>
          <w:szCs w:val="40"/>
          <w:lang w:eastAsia="zh-HK"/>
        </w:rPr>
        <w:lastRenderedPageBreak/>
        <w:t>研究預防業務</w:t>
      </w:r>
      <w:bookmarkEnd w:id="15"/>
    </w:p>
    <w:p w14:paraId="66ED3944" w14:textId="37661088" w:rsidR="00885F6A" w:rsidRPr="00672D80" w:rsidRDefault="00BF55F7" w:rsidP="00885F6A">
      <w:pPr>
        <w:widowControl/>
        <w:spacing w:beforeLines="50" w:before="120" w:line="600" w:lineRule="exact"/>
        <w:ind w:leftChars="120" w:left="1134" w:hangingChars="249" w:hanging="798"/>
        <w:jc w:val="both"/>
        <w:rPr>
          <w:rFonts w:hAnsi="標楷體" w:cs="新細明體"/>
          <w:b/>
          <w:kern w:val="0"/>
          <w:sz w:val="32"/>
          <w:szCs w:val="32"/>
        </w:rPr>
      </w:pPr>
      <w:bookmarkStart w:id="17" w:name="_Hlk38541247"/>
      <w:bookmarkEnd w:id="16"/>
      <w:r w:rsidRPr="00672D80">
        <w:rPr>
          <w:rFonts w:hAnsi="標楷體" w:cs="新細明體" w:hint="eastAsia"/>
          <w:b/>
          <w:kern w:val="0"/>
          <w:sz w:val="32"/>
          <w:szCs w:val="32"/>
        </w:rPr>
        <w:t>(一)</w:t>
      </w:r>
      <w:r w:rsidR="00463BE9" w:rsidRPr="00672D80">
        <w:rPr>
          <w:rFonts w:hAnsi="標楷體" w:cs="新細明體" w:hint="eastAsia"/>
          <w:b/>
          <w:kern w:val="0"/>
          <w:sz w:val="32"/>
          <w:szCs w:val="32"/>
        </w:rPr>
        <w:t>全國</w:t>
      </w:r>
      <w:r w:rsidR="00885F6A" w:rsidRPr="00672D80">
        <w:rPr>
          <w:rFonts w:hAnsi="標楷體" w:cs="新細明體" w:hint="eastAsia"/>
          <w:b/>
          <w:kern w:val="0"/>
          <w:sz w:val="32"/>
          <w:szCs w:val="32"/>
        </w:rPr>
        <w:t>首創設置</w:t>
      </w:r>
      <w:r w:rsidR="00463BE9" w:rsidRPr="00672D80">
        <w:rPr>
          <w:rFonts w:hAnsi="標楷體" w:cs="新細明體" w:hint="eastAsia"/>
          <w:b/>
          <w:kern w:val="0"/>
          <w:sz w:val="32"/>
          <w:szCs w:val="32"/>
        </w:rPr>
        <w:t>高雄市</w:t>
      </w:r>
      <w:r w:rsidR="00546215" w:rsidRPr="00672D80">
        <w:rPr>
          <w:rFonts w:hAnsi="標楷體" w:cs="新細明體" w:hint="eastAsia"/>
          <w:b/>
          <w:kern w:val="0"/>
          <w:sz w:val="32"/>
          <w:szCs w:val="32"/>
        </w:rPr>
        <w:t>「</w:t>
      </w:r>
      <w:r w:rsidR="00885F6A" w:rsidRPr="00672D80">
        <w:rPr>
          <w:rFonts w:hAnsi="標楷體" w:cs="新細明體" w:hint="eastAsia"/>
          <w:b/>
          <w:kern w:val="0"/>
          <w:sz w:val="32"/>
          <w:szCs w:val="32"/>
        </w:rPr>
        <w:t>社區及里辦</w:t>
      </w:r>
      <w:r w:rsidRPr="00672D80">
        <w:rPr>
          <w:rFonts w:hAnsi="標楷體" w:cs="新細明體"/>
          <w:b/>
          <w:kern w:val="0"/>
          <w:sz w:val="32"/>
          <w:szCs w:val="32"/>
        </w:rPr>
        <w:t>毒品防制關懷站</w:t>
      </w:r>
      <w:r w:rsidR="00546215" w:rsidRPr="00672D80">
        <w:rPr>
          <w:rFonts w:hAnsi="標楷體" w:cs="新細明體" w:hint="eastAsia"/>
          <w:b/>
          <w:kern w:val="0"/>
          <w:sz w:val="32"/>
          <w:szCs w:val="32"/>
        </w:rPr>
        <w:t>」</w:t>
      </w:r>
    </w:p>
    <w:p w14:paraId="4CEB7879" w14:textId="3591436A" w:rsidR="0081792C" w:rsidRPr="00672D80" w:rsidRDefault="00F74FF7" w:rsidP="0081792C">
      <w:pPr>
        <w:pStyle w:val="a7"/>
        <w:adjustRightInd w:val="0"/>
        <w:snapToGrid w:val="0"/>
        <w:spacing w:line="600" w:lineRule="exact"/>
        <w:ind w:leftChars="394" w:left="1103" w:firstLineChars="9" w:firstLine="29"/>
        <w:jc w:val="both"/>
        <w:rPr>
          <w:rFonts w:hAnsi="標楷體"/>
          <w:sz w:val="32"/>
        </w:rPr>
      </w:pPr>
      <w:r w:rsidRPr="00672D80">
        <w:rPr>
          <w:rFonts w:hAnsi="標楷體" w:hint="eastAsia"/>
          <w:sz w:val="32"/>
        </w:rPr>
        <w:t>結合</w:t>
      </w:r>
      <w:r w:rsidR="00463BE9" w:rsidRPr="00672D80">
        <w:rPr>
          <w:rFonts w:hAnsi="標楷體" w:hint="eastAsia"/>
          <w:sz w:val="32"/>
        </w:rPr>
        <w:t>高雄市</w:t>
      </w:r>
      <w:r w:rsidRPr="00672D80">
        <w:rPr>
          <w:rFonts w:hAnsi="標楷體" w:hint="eastAsia"/>
          <w:sz w:val="32"/>
        </w:rPr>
        <w:t>社區藥局、診所、衛生所、里辦公處開設</w:t>
      </w:r>
      <w:r w:rsidR="00E6099E" w:rsidRPr="00672D80">
        <w:rPr>
          <w:rFonts w:hAnsi="標楷體" w:hint="eastAsia"/>
          <w:sz w:val="32"/>
        </w:rPr>
        <w:t>毒品防制關懷站，</w:t>
      </w:r>
      <w:r w:rsidR="00463BE9" w:rsidRPr="00672D80">
        <w:rPr>
          <w:rFonts w:hAnsi="標楷體" w:hint="eastAsia"/>
          <w:sz w:val="32"/>
        </w:rPr>
        <w:t>近便性提供市民</w:t>
      </w:r>
      <w:r w:rsidR="006E6402" w:rsidRPr="00672D80">
        <w:rPr>
          <w:rFonts w:hAnsi="標楷體"/>
          <w:sz w:val="32"/>
        </w:rPr>
        <w:t>關懷</w:t>
      </w:r>
      <w:r w:rsidR="00463BE9" w:rsidRPr="00672D80">
        <w:rPr>
          <w:rFonts w:hAnsi="標楷體" w:hint="eastAsia"/>
          <w:sz w:val="32"/>
        </w:rPr>
        <w:t>、</w:t>
      </w:r>
      <w:r w:rsidR="00463BE9" w:rsidRPr="00672D80">
        <w:rPr>
          <w:rFonts w:hAnsi="標楷體"/>
          <w:sz w:val="32"/>
        </w:rPr>
        <w:t>諮詢</w:t>
      </w:r>
      <w:r w:rsidR="00463BE9" w:rsidRPr="00672D80">
        <w:rPr>
          <w:rFonts w:hAnsi="標楷體" w:hint="eastAsia"/>
          <w:sz w:val="32"/>
        </w:rPr>
        <w:t>、</w:t>
      </w:r>
      <w:r w:rsidR="006E6402" w:rsidRPr="00672D80">
        <w:rPr>
          <w:rFonts w:hAnsi="標楷體"/>
          <w:sz w:val="32"/>
        </w:rPr>
        <w:t>宣導</w:t>
      </w:r>
      <w:r w:rsidR="00463BE9" w:rsidRPr="00672D80">
        <w:rPr>
          <w:rFonts w:hAnsi="標楷體" w:hint="eastAsia"/>
          <w:sz w:val="32"/>
        </w:rPr>
        <w:t>、</w:t>
      </w:r>
      <w:r w:rsidR="00463BE9" w:rsidRPr="00672D80">
        <w:rPr>
          <w:rFonts w:hAnsi="標楷體"/>
          <w:sz w:val="32"/>
        </w:rPr>
        <w:t>轉介</w:t>
      </w:r>
      <w:r w:rsidR="00463BE9" w:rsidRPr="00672D80">
        <w:rPr>
          <w:rFonts w:hAnsi="標楷體" w:hint="eastAsia"/>
          <w:sz w:val="32"/>
        </w:rPr>
        <w:t>一站式服務，</w:t>
      </w:r>
      <w:r w:rsidRPr="00672D80">
        <w:rPr>
          <w:rFonts w:hAnsi="標楷體" w:hint="eastAsia"/>
          <w:sz w:val="32"/>
        </w:rPr>
        <w:t>截至</w:t>
      </w:r>
      <w:r w:rsidR="00E6099E" w:rsidRPr="00672D80">
        <w:rPr>
          <w:rFonts w:hAnsi="標楷體" w:hint="eastAsia"/>
          <w:sz w:val="32"/>
        </w:rPr>
        <w:t>11</w:t>
      </w:r>
      <w:r w:rsidR="003E1845" w:rsidRPr="00672D80">
        <w:rPr>
          <w:rFonts w:hAnsi="標楷體" w:hint="eastAsia"/>
          <w:sz w:val="32"/>
        </w:rPr>
        <w:t>1</w:t>
      </w:r>
      <w:r w:rsidR="00E6099E" w:rsidRPr="00672D80">
        <w:rPr>
          <w:rFonts w:hAnsi="標楷體" w:hint="eastAsia"/>
          <w:sz w:val="32"/>
        </w:rPr>
        <w:t>年</w:t>
      </w:r>
      <w:r w:rsidR="003E1845" w:rsidRPr="00672D80">
        <w:rPr>
          <w:rFonts w:hAnsi="標楷體" w:hint="eastAsia"/>
          <w:sz w:val="32"/>
        </w:rPr>
        <w:t>1月</w:t>
      </w:r>
      <w:r w:rsidRPr="00672D80">
        <w:rPr>
          <w:rFonts w:hAnsi="標楷體" w:hint="eastAsia"/>
          <w:sz w:val="32"/>
        </w:rPr>
        <w:t>共建置21</w:t>
      </w:r>
      <w:r w:rsidR="00463BE9" w:rsidRPr="00672D80">
        <w:rPr>
          <w:rFonts w:hAnsi="標楷體" w:hint="eastAsia"/>
          <w:sz w:val="32"/>
        </w:rPr>
        <w:t>5</w:t>
      </w:r>
      <w:r w:rsidRPr="00672D80">
        <w:rPr>
          <w:rFonts w:hAnsi="標楷體" w:hint="eastAsia"/>
          <w:sz w:val="32"/>
        </w:rPr>
        <w:t>站（包括12</w:t>
      </w:r>
      <w:r w:rsidR="00463BE9" w:rsidRPr="00672D80">
        <w:rPr>
          <w:rFonts w:hAnsi="標楷體" w:hint="eastAsia"/>
          <w:sz w:val="32"/>
        </w:rPr>
        <w:t>4</w:t>
      </w:r>
      <w:r w:rsidRPr="00672D80">
        <w:rPr>
          <w:rFonts w:hAnsi="標楷體" w:hint="eastAsia"/>
          <w:sz w:val="32"/>
        </w:rPr>
        <w:t>家藥局、22家診所、38區衛生所及31里辦公處）。</w:t>
      </w:r>
      <w:r w:rsidR="00463BE9" w:rsidRPr="00672D80">
        <w:rPr>
          <w:rFonts w:hAnsi="標楷體"/>
          <w:sz w:val="32"/>
        </w:rPr>
        <w:t>發揮社區互助精神，守護社區安全，讓反毒零距離</w:t>
      </w:r>
      <w:r w:rsidR="00463BE9" w:rsidRPr="00672D80">
        <w:rPr>
          <w:rFonts w:hAnsi="標楷體" w:hint="eastAsia"/>
          <w:sz w:val="32"/>
        </w:rPr>
        <w:t>，</w:t>
      </w:r>
      <w:r w:rsidRPr="00672D80">
        <w:rPr>
          <w:rFonts w:hAnsi="標楷體"/>
          <w:sz w:val="32"/>
        </w:rPr>
        <w:t>未來</w:t>
      </w:r>
      <w:r w:rsidRPr="00672D80">
        <w:rPr>
          <w:rFonts w:hAnsi="標楷體" w:hint="eastAsia"/>
          <w:sz w:val="32"/>
        </w:rPr>
        <w:t>持續深化擴點</w:t>
      </w:r>
      <w:r w:rsidR="00BF0450" w:rsidRPr="00672D80">
        <w:rPr>
          <w:rFonts w:hAnsi="標楷體" w:hint="eastAsia"/>
          <w:sz w:val="32"/>
        </w:rPr>
        <w:t>全市</w:t>
      </w:r>
      <w:r w:rsidRPr="00672D80">
        <w:rPr>
          <w:rFonts w:hAnsi="標楷體" w:hint="eastAsia"/>
          <w:sz w:val="32"/>
        </w:rPr>
        <w:t>38行政區</w:t>
      </w:r>
      <w:r w:rsidR="00BF0450" w:rsidRPr="00672D80">
        <w:rPr>
          <w:rFonts w:hAnsi="標楷體" w:hint="eastAsia"/>
          <w:sz w:val="32"/>
        </w:rPr>
        <w:t>891里辦公處</w:t>
      </w:r>
      <w:r w:rsidRPr="00672D80">
        <w:rPr>
          <w:rFonts w:hAnsi="標楷體" w:hint="eastAsia"/>
          <w:sz w:val="32"/>
        </w:rPr>
        <w:t>，建構綿密</w:t>
      </w:r>
      <w:r w:rsidR="00BF0450" w:rsidRPr="00672D80">
        <w:rPr>
          <w:rFonts w:hAnsi="標楷體" w:hint="eastAsia"/>
          <w:sz w:val="32"/>
        </w:rPr>
        <w:t>毒防網，</w:t>
      </w:r>
      <w:r w:rsidRPr="00672D80">
        <w:rPr>
          <w:rFonts w:hAnsi="標楷體" w:hint="eastAsia"/>
          <w:sz w:val="32"/>
        </w:rPr>
        <w:t>提升毒品防制成效。</w:t>
      </w:r>
    </w:p>
    <w:p w14:paraId="7A412709" w14:textId="2A22B034" w:rsidR="0032457B" w:rsidRPr="00672D80" w:rsidRDefault="00BF55F7" w:rsidP="00BF55F7">
      <w:pPr>
        <w:widowControl/>
        <w:spacing w:beforeLines="50" w:before="120" w:line="600" w:lineRule="exact"/>
        <w:ind w:leftChars="102" w:left="911" w:hangingChars="195" w:hanging="625"/>
        <w:jc w:val="both"/>
        <w:rPr>
          <w:rFonts w:hAnsi="標楷體" w:cs="新細明體"/>
          <w:b/>
          <w:kern w:val="0"/>
          <w:sz w:val="32"/>
          <w:szCs w:val="32"/>
        </w:rPr>
      </w:pPr>
      <w:r w:rsidRPr="00672D80">
        <w:rPr>
          <w:rFonts w:hAnsi="標楷體" w:cs="新細明體" w:hint="eastAsia"/>
          <w:b/>
          <w:kern w:val="0"/>
          <w:sz w:val="32"/>
          <w:szCs w:val="32"/>
        </w:rPr>
        <w:t>(二)</w:t>
      </w:r>
      <w:r w:rsidR="0032457B" w:rsidRPr="00672D80">
        <w:rPr>
          <w:rFonts w:hAnsi="標楷體" w:cs="新細明體" w:hint="eastAsia"/>
          <w:b/>
          <w:kern w:val="0"/>
          <w:sz w:val="32"/>
          <w:szCs w:val="32"/>
        </w:rPr>
        <w:t>推行「</w:t>
      </w:r>
      <w:r w:rsidR="00977957" w:rsidRPr="00672D80">
        <w:rPr>
          <w:rFonts w:hAnsi="標楷體" w:cs="新細明體" w:hint="eastAsia"/>
          <w:b/>
          <w:kern w:val="0"/>
          <w:sz w:val="32"/>
          <w:szCs w:val="32"/>
        </w:rPr>
        <w:t>反毒</w:t>
      </w:r>
      <w:r w:rsidR="009247DC" w:rsidRPr="00672D80">
        <w:rPr>
          <w:rFonts w:hAnsi="標楷體" w:cs="新細明體" w:hint="eastAsia"/>
          <w:b/>
          <w:kern w:val="0"/>
          <w:sz w:val="32"/>
          <w:szCs w:val="32"/>
        </w:rPr>
        <w:t>、拒毒</w:t>
      </w:r>
      <w:r w:rsidR="0032457B" w:rsidRPr="00672D80">
        <w:rPr>
          <w:rFonts w:hAnsi="標楷體" w:cs="新細明體" w:hint="eastAsia"/>
          <w:b/>
          <w:kern w:val="0"/>
          <w:sz w:val="32"/>
          <w:szCs w:val="32"/>
        </w:rPr>
        <w:t>新運動」</w:t>
      </w:r>
      <w:r w:rsidR="00CF30FB" w:rsidRPr="00672D80">
        <w:rPr>
          <w:rFonts w:hAnsi="標楷體" w:cs="新細明體" w:hint="eastAsia"/>
          <w:b/>
          <w:kern w:val="0"/>
          <w:sz w:val="32"/>
          <w:szCs w:val="32"/>
        </w:rPr>
        <w:t>，強化前端預防，建構綿密毒防網</w:t>
      </w:r>
    </w:p>
    <w:p w14:paraId="4084EAEA" w14:textId="4798B147" w:rsidR="0032457B" w:rsidRPr="00672D80" w:rsidRDefault="00E6099E" w:rsidP="008B183C">
      <w:pPr>
        <w:pStyle w:val="a7"/>
        <w:widowControl/>
        <w:spacing w:line="520" w:lineRule="exact"/>
        <w:ind w:leftChars="0" w:left="1134"/>
        <w:jc w:val="both"/>
        <w:rPr>
          <w:rFonts w:hAnsi="標楷體"/>
          <w:sz w:val="32"/>
          <w:szCs w:val="28"/>
        </w:rPr>
      </w:pPr>
      <w:bookmarkStart w:id="18" w:name="_Hlk98167992"/>
      <w:bookmarkStart w:id="19" w:name="_Hlk98168257"/>
      <w:r w:rsidRPr="00672D80">
        <w:rPr>
          <w:rFonts w:hAnsi="標楷體" w:hint="eastAsia"/>
          <w:sz w:val="32"/>
          <w:szCs w:val="28"/>
        </w:rPr>
        <w:t>結合</w:t>
      </w:r>
      <w:r w:rsidR="0032457B" w:rsidRPr="00672D80">
        <w:rPr>
          <w:rFonts w:hAnsi="標楷體" w:hint="eastAsia"/>
          <w:sz w:val="32"/>
          <w:szCs w:val="28"/>
        </w:rPr>
        <w:t>社區、校園、企業職場、宗教、商圈及多元族群，</w:t>
      </w:r>
      <w:r w:rsidRPr="00672D80">
        <w:rPr>
          <w:rFonts w:hAnsi="標楷體" w:hint="eastAsia"/>
          <w:sz w:val="32"/>
          <w:szCs w:val="28"/>
        </w:rPr>
        <w:t>公私協力建立</w:t>
      </w:r>
      <w:r w:rsidR="0032457B" w:rsidRPr="00672D80">
        <w:rPr>
          <w:rFonts w:hAnsi="標楷體" w:hint="eastAsia"/>
          <w:sz w:val="32"/>
          <w:szCs w:val="28"/>
        </w:rPr>
        <w:t>綿密毒</w:t>
      </w:r>
      <w:r w:rsidR="00BF0450" w:rsidRPr="00672D80">
        <w:rPr>
          <w:rFonts w:hAnsi="標楷體" w:hint="eastAsia"/>
          <w:sz w:val="32"/>
          <w:szCs w:val="28"/>
        </w:rPr>
        <w:t>防</w:t>
      </w:r>
      <w:r w:rsidR="0032457B" w:rsidRPr="00672D80">
        <w:rPr>
          <w:rFonts w:hAnsi="標楷體" w:hint="eastAsia"/>
          <w:sz w:val="32"/>
          <w:szCs w:val="28"/>
        </w:rPr>
        <w:t>網行動聯盟，以多元、生活化反毒預防宣導，提升市民識毒、拒毒、防毒普及率。</w:t>
      </w:r>
      <w:r w:rsidR="00E826B5" w:rsidRPr="00672D80">
        <w:rPr>
          <w:rFonts w:hAnsi="標楷體" w:hint="eastAsia"/>
          <w:sz w:val="32"/>
          <w:szCs w:val="28"/>
        </w:rPr>
        <w:t>110年</w:t>
      </w:r>
      <w:r w:rsidR="00CF30FB" w:rsidRPr="00672D80">
        <w:rPr>
          <w:rFonts w:hAnsi="標楷體" w:hint="eastAsia"/>
          <w:sz w:val="32"/>
          <w:szCs w:val="28"/>
        </w:rPr>
        <w:t>雖受疫情影響，</w:t>
      </w:r>
      <w:r w:rsidR="008B183C" w:rsidRPr="00672D80">
        <w:rPr>
          <w:rFonts w:hAnsi="標楷體" w:hint="eastAsia"/>
          <w:sz w:val="32"/>
          <w:szCs w:val="28"/>
        </w:rPr>
        <w:t>實體宣導</w:t>
      </w:r>
      <w:r w:rsidR="00CF30FB" w:rsidRPr="00672D80">
        <w:rPr>
          <w:rFonts w:hAnsi="標楷體" w:hint="eastAsia"/>
          <w:sz w:val="32"/>
          <w:szCs w:val="28"/>
        </w:rPr>
        <w:t>仍辦理</w:t>
      </w:r>
      <w:r w:rsidR="00E80C12" w:rsidRPr="00672D80">
        <w:rPr>
          <w:rFonts w:hAnsi="標楷體"/>
          <w:sz w:val="32"/>
          <w:szCs w:val="28"/>
        </w:rPr>
        <w:t>4</w:t>
      </w:r>
      <w:r w:rsidR="008B183C" w:rsidRPr="00672D80">
        <w:rPr>
          <w:rFonts w:hAnsi="標楷體" w:hint="eastAsia"/>
          <w:sz w:val="32"/>
          <w:szCs w:val="28"/>
        </w:rPr>
        <w:t>01</w:t>
      </w:r>
      <w:r w:rsidR="00E826B5" w:rsidRPr="00672D80">
        <w:rPr>
          <w:rFonts w:hAnsi="標楷體" w:hint="eastAsia"/>
          <w:sz w:val="32"/>
          <w:szCs w:val="28"/>
        </w:rPr>
        <w:t>場次/</w:t>
      </w:r>
      <w:r w:rsidR="008B183C" w:rsidRPr="00672D80">
        <w:rPr>
          <w:rFonts w:hAnsi="標楷體" w:hint="eastAsia"/>
          <w:sz w:val="32"/>
          <w:szCs w:val="28"/>
        </w:rPr>
        <w:t>94</w:t>
      </w:r>
      <w:r w:rsidR="00614D30" w:rsidRPr="00672D80">
        <w:rPr>
          <w:rFonts w:hAnsi="標楷體" w:hint="eastAsia"/>
          <w:sz w:val="32"/>
          <w:szCs w:val="28"/>
        </w:rPr>
        <w:t>,</w:t>
      </w:r>
      <w:r w:rsidR="00E80C12" w:rsidRPr="00672D80">
        <w:rPr>
          <w:rFonts w:hAnsi="標楷體"/>
          <w:sz w:val="32"/>
          <w:szCs w:val="28"/>
        </w:rPr>
        <w:t>9</w:t>
      </w:r>
      <w:r w:rsidR="008B183C" w:rsidRPr="00672D80">
        <w:rPr>
          <w:rFonts w:hAnsi="標楷體" w:hint="eastAsia"/>
          <w:sz w:val="32"/>
          <w:szCs w:val="28"/>
        </w:rPr>
        <w:t>46</w:t>
      </w:r>
      <w:r w:rsidR="00E826B5" w:rsidRPr="00672D80">
        <w:rPr>
          <w:rFonts w:hAnsi="標楷體" w:hint="eastAsia"/>
          <w:sz w:val="32"/>
          <w:szCs w:val="28"/>
        </w:rPr>
        <w:t>人次</w:t>
      </w:r>
      <w:r w:rsidR="000A0F77" w:rsidRPr="00672D80">
        <w:rPr>
          <w:rFonts w:hAnsi="標楷體" w:hint="eastAsia"/>
          <w:sz w:val="32"/>
          <w:szCs w:val="28"/>
        </w:rPr>
        <w:t>，</w:t>
      </w:r>
      <w:r w:rsidR="008B183C" w:rsidRPr="00672D80">
        <w:rPr>
          <w:rFonts w:hAnsi="標楷體" w:hint="eastAsia"/>
          <w:sz w:val="32"/>
          <w:szCs w:val="28"/>
        </w:rPr>
        <w:t>另以網路宣導模式辦理4</w:t>
      </w:r>
      <w:r w:rsidR="008B183C" w:rsidRPr="00672D80">
        <w:rPr>
          <w:rFonts w:hAnsi="標楷體"/>
          <w:sz w:val="32"/>
          <w:szCs w:val="28"/>
        </w:rPr>
        <w:t>,483</w:t>
      </w:r>
      <w:r w:rsidR="008B183C" w:rsidRPr="00672D80">
        <w:rPr>
          <w:rFonts w:hAnsi="標楷體" w:hint="eastAsia"/>
          <w:sz w:val="32"/>
          <w:szCs w:val="28"/>
        </w:rPr>
        <w:t>場次/179</w:t>
      </w:r>
      <w:r w:rsidR="008B183C" w:rsidRPr="00672D80">
        <w:rPr>
          <w:rFonts w:hAnsi="標楷體"/>
          <w:sz w:val="32"/>
          <w:szCs w:val="28"/>
        </w:rPr>
        <w:t>,051</w:t>
      </w:r>
      <w:r w:rsidR="008B183C" w:rsidRPr="00672D80">
        <w:rPr>
          <w:rFonts w:hAnsi="標楷體" w:hint="eastAsia"/>
          <w:sz w:val="32"/>
          <w:szCs w:val="28"/>
        </w:rPr>
        <w:t>人次，</w:t>
      </w:r>
      <w:r w:rsidR="000A0F77" w:rsidRPr="00672D80">
        <w:rPr>
          <w:rFonts w:hAnsi="標楷體" w:hint="eastAsia"/>
          <w:sz w:val="32"/>
          <w:szCs w:val="28"/>
        </w:rPr>
        <w:t>以6大創新整合式毒防網區分為</w:t>
      </w:r>
      <w:bookmarkEnd w:id="18"/>
      <w:r w:rsidR="000A0F77" w:rsidRPr="00672D80">
        <w:rPr>
          <w:rFonts w:hAnsi="標楷體" w:hint="eastAsia"/>
          <w:sz w:val="32"/>
          <w:szCs w:val="28"/>
        </w:rPr>
        <w:t>：</w:t>
      </w:r>
    </w:p>
    <w:bookmarkEnd w:id="19"/>
    <w:p w14:paraId="50138062" w14:textId="77777777" w:rsidR="000A0F77" w:rsidRPr="00672D80" w:rsidRDefault="000A0F77" w:rsidP="000A0F77">
      <w:pPr>
        <w:pStyle w:val="a7"/>
        <w:widowControl/>
        <w:numPr>
          <w:ilvl w:val="0"/>
          <w:numId w:val="33"/>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社區</w:t>
      </w:r>
      <w:r w:rsidRPr="00672D80">
        <w:rPr>
          <w:rFonts w:ascii="微軟正黑體" w:eastAsia="微軟正黑體" w:hAnsi="微軟正黑體" w:hint="eastAsia"/>
          <w:sz w:val="32"/>
          <w:szCs w:val="28"/>
        </w:rPr>
        <w:t>：</w:t>
      </w:r>
    </w:p>
    <w:p w14:paraId="7F1FEF2A" w14:textId="62ECA0E0" w:rsidR="000A0F77" w:rsidRPr="00672D80" w:rsidRDefault="000A0F77" w:rsidP="00A4202A">
      <w:pPr>
        <w:pStyle w:val="a7"/>
        <w:widowControl/>
        <w:numPr>
          <w:ilvl w:val="0"/>
          <w:numId w:val="34"/>
        </w:numPr>
        <w:spacing w:line="600" w:lineRule="exact"/>
        <w:ind w:leftChars="0"/>
        <w:jc w:val="both"/>
        <w:rPr>
          <w:rFonts w:hAnsi="標楷體"/>
          <w:sz w:val="32"/>
          <w:szCs w:val="28"/>
        </w:rPr>
      </w:pPr>
      <w:r w:rsidRPr="00672D80">
        <w:rPr>
          <w:rFonts w:hAnsi="標楷體" w:hint="eastAsia"/>
          <w:sz w:val="32"/>
          <w:szCs w:val="28"/>
        </w:rPr>
        <w:t>推動「前進社區」專案計畫，深入社區宣講，改善城鄉之毒品知能差距，深入大旗美及偏鄉社區進行反毒宣導衛教，包含旗山區、美濃區、內門區、田寮區、六龜區、甲仙區、那瑪夏區、桃源區、茂林區及杉林區等10區，</w:t>
      </w:r>
      <w:r w:rsidR="00A4202A" w:rsidRPr="00672D80">
        <w:rPr>
          <w:rFonts w:hAnsi="標楷體" w:hint="eastAsia"/>
          <w:sz w:val="32"/>
          <w:szCs w:val="28"/>
        </w:rPr>
        <w:t>並</w:t>
      </w:r>
      <w:r w:rsidRPr="00672D80">
        <w:rPr>
          <w:rFonts w:hAnsi="標楷體" w:hint="eastAsia"/>
          <w:sz w:val="32"/>
          <w:szCs w:val="28"/>
        </w:rPr>
        <w:t>與茂林區、桃源區、那瑪夏區等社區</w:t>
      </w:r>
      <w:r w:rsidRPr="00672D80">
        <w:rPr>
          <w:rFonts w:hAnsi="標楷體" w:hint="eastAsia"/>
          <w:sz w:val="32"/>
          <w:szCs w:val="28"/>
        </w:rPr>
        <w:lastRenderedPageBreak/>
        <w:t>發展協會及文化健康站合作毒防宣導，提升偏鄉市民防毒知能。</w:t>
      </w:r>
    </w:p>
    <w:p w14:paraId="042436E5" w14:textId="5B692819" w:rsidR="000A0F77" w:rsidRPr="00672D80" w:rsidRDefault="000A0F77" w:rsidP="000A0F77">
      <w:pPr>
        <w:pStyle w:val="a7"/>
        <w:widowControl/>
        <w:numPr>
          <w:ilvl w:val="0"/>
          <w:numId w:val="34"/>
        </w:numPr>
        <w:spacing w:line="600" w:lineRule="exact"/>
        <w:ind w:leftChars="0"/>
        <w:jc w:val="both"/>
        <w:rPr>
          <w:rFonts w:hAnsi="標楷體"/>
          <w:sz w:val="32"/>
          <w:szCs w:val="28"/>
        </w:rPr>
      </w:pPr>
      <w:r w:rsidRPr="00672D80">
        <w:rPr>
          <w:rFonts w:hAnsi="標楷體" w:hint="eastAsia"/>
          <w:sz w:val="32"/>
          <w:szCs w:val="28"/>
        </w:rPr>
        <w:t>結合</w:t>
      </w:r>
      <w:r w:rsidRPr="00672D80">
        <w:rPr>
          <w:rFonts w:hAnsi="標楷體"/>
          <w:sz w:val="32"/>
          <w:szCs w:val="28"/>
        </w:rPr>
        <w:t>高雄市從善公益協會、鳳山西區扶輪社</w:t>
      </w:r>
      <w:r w:rsidRPr="00672D80">
        <w:rPr>
          <w:rFonts w:hAnsi="標楷體" w:hint="eastAsia"/>
          <w:sz w:val="32"/>
          <w:szCs w:val="28"/>
        </w:rPr>
        <w:t>於</w:t>
      </w:r>
      <w:r w:rsidRPr="00672D80">
        <w:rPr>
          <w:rFonts w:hAnsi="標楷體"/>
          <w:sz w:val="32"/>
          <w:szCs w:val="28"/>
        </w:rPr>
        <w:t>鳳山運動中心辦</w:t>
      </w:r>
      <w:r w:rsidR="00A4202A" w:rsidRPr="00672D80">
        <w:rPr>
          <w:rFonts w:hAnsi="標楷體" w:hint="eastAsia"/>
          <w:sz w:val="32"/>
          <w:szCs w:val="28"/>
        </w:rPr>
        <w:t>理</w:t>
      </w:r>
      <w:r w:rsidRPr="00672D80">
        <w:rPr>
          <w:rFonts w:hAnsi="標楷體"/>
          <w:sz w:val="32"/>
          <w:szCs w:val="28"/>
        </w:rPr>
        <w:t>「鳳邑愛出發，生活心動力」社區公益活動，由蘋果劇團演出知名劇目《騎士的考驗》，毒防局進行毒防宣導</w:t>
      </w:r>
      <w:r w:rsidRPr="00672D80">
        <w:rPr>
          <w:rFonts w:hAnsi="標楷體" w:hint="eastAsia"/>
          <w:sz w:val="32"/>
          <w:szCs w:val="28"/>
        </w:rPr>
        <w:t>。</w:t>
      </w:r>
    </w:p>
    <w:p w14:paraId="7C5AA24A" w14:textId="715B3AEB" w:rsidR="000A0F77" w:rsidRPr="00672D80" w:rsidRDefault="000A0F77" w:rsidP="000A0F77">
      <w:pPr>
        <w:pStyle w:val="a7"/>
        <w:widowControl/>
        <w:numPr>
          <w:ilvl w:val="0"/>
          <w:numId w:val="34"/>
        </w:numPr>
        <w:spacing w:line="600" w:lineRule="exact"/>
        <w:ind w:leftChars="0"/>
        <w:jc w:val="both"/>
        <w:rPr>
          <w:rFonts w:hAnsi="標楷體"/>
          <w:sz w:val="32"/>
          <w:szCs w:val="28"/>
        </w:rPr>
      </w:pPr>
      <w:r w:rsidRPr="00672D80">
        <w:rPr>
          <w:rFonts w:hAnsi="標楷體" w:hint="eastAsia"/>
          <w:sz w:val="32"/>
          <w:szCs w:val="28"/>
        </w:rPr>
        <w:t>結合方舟就業服務協會、濟心慈善會</w:t>
      </w:r>
      <w:r w:rsidR="00A4202A" w:rsidRPr="00672D80">
        <w:rPr>
          <w:rFonts w:hAnsi="標楷體" w:hint="eastAsia"/>
          <w:sz w:val="32"/>
          <w:szCs w:val="28"/>
        </w:rPr>
        <w:t>辦理</w:t>
      </w:r>
      <w:r w:rsidRPr="00672D80">
        <w:rPr>
          <w:rFonts w:hAnsi="標楷體" w:hint="eastAsia"/>
          <w:sz w:val="32"/>
          <w:szCs w:val="28"/>
        </w:rPr>
        <w:t>「110年度身心障礙者日間照顧服務嘉年華會」，以「毒品防制宣導與自我保護」鼓勵身心障礙者學習拒毒、求助與自我保護。</w:t>
      </w:r>
    </w:p>
    <w:p w14:paraId="3C10EC71" w14:textId="3B67ADF3" w:rsidR="000A0F77" w:rsidRPr="00672D80" w:rsidRDefault="000A0F77" w:rsidP="000A0F77">
      <w:pPr>
        <w:pStyle w:val="a7"/>
        <w:widowControl/>
        <w:numPr>
          <w:ilvl w:val="0"/>
          <w:numId w:val="34"/>
        </w:numPr>
        <w:spacing w:line="600" w:lineRule="exact"/>
        <w:ind w:leftChars="0"/>
        <w:jc w:val="both"/>
        <w:rPr>
          <w:rFonts w:hAnsi="標楷體"/>
          <w:sz w:val="32"/>
          <w:szCs w:val="28"/>
        </w:rPr>
      </w:pPr>
      <w:r w:rsidRPr="00672D80">
        <w:rPr>
          <w:rFonts w:hAnsi="標楷體" w:hint="eastAsia"/>
          <w:sz w:val="32"/>
          <w:szCs w:val="28"/>
        </w:rPr>
        <w:t>結合</w:t>
      </w:r>
      <w:r w:rsidRPr="00672D80">
        <w:rPr>
          <w:rFonts w:hAnsi="標楷體"/>
          <w:sz w:val="32"/>
          <w:szCs w:val="28"/>
        </w:rPr>
        <w:t>高雄市港都國標舞體育運動舞蹈協會</w:t>
      </w:r>
      <w:r w:rsidRPr="00672D80">
        <w:rPr>
          <w:rFonts w:hAnsi="標楷體" w:hint="eastAsia"/>
          <w:sz w:val="32"/>
          <w:szCs w:val="28"/>
        </w:rPr>
        <w:t>辦理「</w:t>
      </w:r>
      <w:r w:rsidRPr="00672D80">
        <w:rPr>
          <w:rFonts w:hAnsi="標楷體"/>
          <w:sz w:val="32"/>
          <w:szCs w:val="28"/>
        </w:rPr>
        <w:t>舞蹈之星全國青少年舞蹈積分賽總決賽</w:t>
      </w:r>
      <w:r w:rsidRPr="00672D80">
        <w:rPr>
          <w:rFonts w:hAnsi="標楷體" w:hint="eastAsia"/>
          <w:sz w:val="32"/>
          <w:szCs w:val="28"/>
        </w:rPr>
        <w:t>」，由大</w:t>
      </w:r>
      <w:r w:rsidRPr="00672D80">
        <w:rPr>
          <w:rFonts w:ascii="新細明體" w:eastAsia="新細明體" w:hAnsi="新細明體" w:hint="eastAsia"/>
          <w:sz w:val="32"/>
          <w:szCs w:val="28"/>
        </w:rPr>
        <w:t>、</w:t>
      </w:r>
      <w:r w:rsidRPr="00672D80">
        <w:rPr>
          <w:rFonts w:hAnsi="標楷體"/>
          <w:sz w:val="32"/>
          <w:szCs w:val="28"/>
        </w:rPr>
        <w:t>小舞者將反毒宣導融入舞蹈中，</w:t>
      </w:r>
      <w:r w:rsidRPr="00672D80">
        <w:rPr>
          <w:rFonts w:hAnsi="標楷體" w:hint="eastAsia"/>
          <w:sz w:val="32"/>
          <w:szCs w:val="28"/>
        </w:rPr>
        <w:t>進行</w:t>
      </w:r>
      <w:r w:rsidRPr="00672D80">
        <w:rPr>
          <w:rFonts w:hAnsi="標楷體"/>
          <w:sz w:val="32"/>
          <w:szCs w:val="28"/>
        </w:rPr>
        <w:t>反毒</w:t>
      </w:r>
      <w:r w:rsidR="00A4202A" w:rsidRPr="00672D80">
        <w:rPr>
          <w:rFonts w:hAnsi="標楷體"/>
          <w:sz w:val="32"/>
          <w:szCs w:val="28"/>
        </w:rPr>
        <w:t>宣導</w:t>
      </w:r>
      <w:r w:rsidRPr="00672D80">
        <w:rPr>
          <w:rFonts w:hAnsi="標楷體"/>
          <w:sz w:val="32"/>
          <w:szCs w:val="28"/>
        </w:rPr>
        <w:t>教育</w:t>
      </w:r>
      <w:r w:rsidRPr="00672D80">
        <w:rPr>
          <w:rFonts w:hAnsi="標楷體" w:hint="eastAsia"/>
          <w:sz w:val="32"/>
          <w:szCs w:val="28"/>
        </w:rPr>
        <w:t>。</w:t>
      </w:r>
    </w:p>
    <w:p w14:paraId="704B72C1" w14:textId="77777777" w:rsidR="000A0F77" w:rsidRPr="00672D80" w:rsidRDefault="000A0F77" w:rsidP="000A0F77">
      <w:pPr>
        <w:pStyle w:val="a7"/>
        <w:widowControl/>
        <w:numPr>
          <w:ilvl w:val="0"/>
          <w:numId w:val="33"/>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校園</w:t>
      </w:r>
      <w:r w:rsidRPr="00672D80">
        <w:rPr>
          <w:rFonts w:ascii="微軟正黑體" w:eastAsia="微軟正黑體" w:hAnsi="微軟正黑體" w:hint="eastAsia"/>
          <w:sz w:val="32"/>
          <w:szCs w:val="28"/>
        </w:rPr>
        <w:t>：</w:t>
      </w:r>
    </w:p>
    <w:p w14:paraId="197E4FCD" w14:textId="77777777" w:rsidR="000A0F77" w:rsidRPr="00672D80" w:rsidRDefault="000A0F77" w:rsidP="000A0F77">
      <w:pPr>
        <w:pStyle w:val="a7"/>
        <w:widowControl/>
        <w:numPr>
          <w:ilvl w:val="0"/>
          <w:numId w:val="35"/>
        </w:numPr>
        <w:spacing w:line="600" w:lineRule="exact"/>
        <w:ind w:leftChars="0"/>
        <w:jc w:val="both"/>
        <w:rPr>
          <w:rFonts w:hAnsi="標楷體"/>
          <w:sz w:val="32"/>
          <w:szCs w:val="28"/>
        </w:rPr>
      </w:pPr>
      <w:r w:rsidRPr="00672D80">
        <w:rPr>
          <w:rFonts w:hAnsi="標楷體"/>
          <w:sz w:val="32"/>
          <w:szCs w:val="28"/>
        </w:rPr>
        <w:t>與兆豐銀行文教基金會攜手合作，再度邀請紙風車文教基金會青少年反毒戲劇工程巡迴列車</w:t>
      </w:r>
      <w:r w:rsidRPr="00672D80">
        <w:rPr>
          <w:rFonts w:hAnsi="標楷體" w:hint="eastAsia"/>
          <w:sz w:val="32"/>
          <w:szCs w:val="28"/>
        </w:rPr>
        <w:t>-</w:t>
      </w:r>
      <w:r w:rsidRPr="00672D80">
        <w:rPr>
          <w:rFonts w:hAnsi="標楷體"/>
          <w:sz w:val="32"/>
          <w:szCs w:val="28"/>
        </w:rPr>
        <w:t>《拯救浮士德》，前進大寮國中、五福國中進行反毒宣導</w:t>
      </w:r>
      <w:r w:rsidRPr="00672D80">
        <w:rPr>
          <w:rFonts w:hAnsi="標楷體" w:hint="eastAsia"/>
          <w:sz w:val="32"/>
          <w:szCs w:val="28"/>
        </w:rPr>
        <w:t>。</w:t>
      </w:r>
    </w:p>
    <w:p w14:paraId="1DC81E5A" w14:textId="77777777" w:rsidR="000A0F77" w:rsidRPr="00672D80" w:rsidRDefault="000A0F77" w:rsidP="000A0F77">
      <w:pPr>
        <w:pStyle w:val="a7"/>
        <w:widowControl/>
        <w:numPr>
          <w:ilvl w:val="0"/>
          <w:numId w:val="35"/>
        </w:numPr>
        <w:spacing w:line="600" w:lineRule="exact"/>
        <w:ind w:leftChars="0"/>
        <w:jc w:val="both"/>
        <w:rPr>
          <w:rFonts w:hAnsi="標楷體"/>
          <w:sz w:val="32"/>
          <w:szCs w:val="28"/>
        </w:rPr>
      </w:pPr>
      <w:r w:rsidRPr="00672D80">
        <w:rPr>
          <w:rFonts w:hAnsi="標楷體" w:hint="eastAsia"/>
          <w:sz w:val="32"/>
          <w:szCs w:val="28"/>
        </w:rPr>
        <w:t>結合獅子會印製無毒大丈夫漫畫手冊42,682本贈送高雄市國小三、四年級每位學童，以輕鬆詼諧的九藏喵窩反毒漫畫故事，教導學童識毒、拒毒技巧及求助方法。</w:t>
      </w:r>
    </w:p>
    <w:p w14:paraId="214122FC" w14:textId="138923DD" w:rsidR="000A0F77" w:rsidRPr="00672D80" w:rsidRDefault="000A0F77" w:rsidP="000A0F77">
      <w:pPr>
        <w:pStyle w:val="a7"/>
        <w:widowControl/>
        <w:numPr>
          <w:ilvl w:val="0"/>
          <w:numId w:val="35"/>
        </w:numPr>
        <w:spacing w:line="600" w:lineRule="exact"/>
        <w:ind w:leftChars="0"/>
        <w:jc w:val="both"/>
        <w:rPr>
          <w:rFonts w:hAnsi="標楷體"/>
          <w:sz w:val="32"/>
          <w:szCs w:val="28"/>
        </w:rPr>
      </w:pPr>
      <w:r w:rsidRPr="00672D80">
        <w:rPr>
          <w:rFonts w:hAnsi="標楷體" w:hint="eastAsia"/>
          <w:sz w:val="32"/>
          <w:szCs w:val="28"/>
        </w:rPr>
        <w:t>與獅子會反毒委員會、兒童服務委員會及慈濟防毒團合作至路竹國小辦理反毒戲劇、無毒道路熱舞表演，推動反毒教育。</w:t>
      </w:r>
    </w:p>
    <w:p w14:paraId="5AE7F18A" w14:textId="77777777" w:rsidR="000A0F77" w:rsidRPr="00672D80" w:rsidRDefault="000A0F77" w:rsidP="000A0F77">
      <w:pPr>
        <w:pStyle w:val="a7"/>
        <w:widowControl/>
        <w:numPr>
          <w:ilvl w:val="0"/>
          <w:numId w:val="35"/>
        </w:numPr>
        <w:spacing w:line="600" w:lineRule="exact"/>
        <w:ind w:leftChars="0"/>
        <w:jc w:val="both"/>
        <w:rPr>
          <w:rFonts w:hAnsi="標楷體"/>
          <w:sz w:val="32"/>
          <w:szCs w:val="28"/>
        </w:rPr>
      </w:pPr>
      <w:r w:rsidRPr="00672D80">
        <w:rPr>
          <w:rFonts w:hAnsi="標楷體" w:hint="eastAsia"/>
          <w:sz w:val="32"/>
          <w:szCs w:val="28"/>
        </w:rPr>
        <w:lastRenderedPageBreak/>
        <w:t>到高雄市16所大專院校辦理毒品防制宣導，強化校園反毒意識。</w:t>
      </w:r>
    </w:p>
    <w:p w14:paraId="0F2A2CBA" w14:textId="77777777" w:rsidR="000A0F77" w:rsidRPr="00672D80" w:rsidRDefault="000A0F77" w:rsidP="000A0F77">
      <w:pPr>
        <w:pStyle w:val="a7"/>
        <w:widowControl/>
        <w:numPr>
          <w:ilvl w:val="0"/>
          <w:numId w:val="35"/>
        </w:numPr>
        <w:spacing w:line="600" w:lineRule="exact"/>
        <w:ind w:leftChars="0"/>
        <w:jc w:val="both"/>
        <w:rPr>
          <w:rFonts w:hAnsi="標楷體"/>
          <w:sz w:val="32"/>
          <w:szCs w:val="28"/>
        </w:rPr>
      </w:pPr>
      <w:r w:rsidRPr="00672D80">
        <w:rPr>
          <w:rFonts w:hAnsi="標楷體" w:hint="eastAsia"/>
          <w:sz w:val="32"/>
          <w:szCs w:val="28"/>
        </w:rPr>
        <w:t>結合「</w:t>
      </w:r>
      <w:r w:rsidRPr="00672D80">
        <w:rPr>
          <w:rFonts w:hAnsi="標楷體"/>
          <w:sz w:val="32"/>
          <w:szCs w:val="28"/>
        </w:rPr>
        <w:t>110</w:t>
      </w:r>
      <w:r w:rsidRPr="00672D80">
        <w:rPr>
          <w:rFonts w:hAnsi="標楷體" w:hint="eastAsia"/>
          <w:sz w:val="32"/>
          <w:szCs w:val="28"/>
        </w:rPr>
        <w:t>年高雄市原住民四校聯合運動會暨傳統技藝競賽」，由運動選手共同宣誓反毒，辦理反毒宣導。</w:t>
      </w:r>
    </w:p>
    <w:p w14:paraId="60029D22" w14:textId="55EAF00A" w:rsidR="000A0F77" w:rsidRPr="00672D80" w:rsidRDefault="000A0F77" w:rsidP="000A0F77">
      <w:pPr>
        <w:pStyle w:val="a7"/>
        <w:widowControl/>
        <w:numPr>
          <w:ilvl w:val="0"/>
          <w:numId w:val="35"/>
        </w:numPr>
        <w:spacing w:line="600" w:lineRule="exact"/>
        <w:ind w:leftChars="0"/>
        <w:jc w:val="both"/>
        <w:rPr>
          <w:rFonts w:hAnsi="標楷體"/>
          <w:sz w:val="32"/>
          <w:szCs w:val="28"/>
        </w:rPr>
      </w:pPr>
      <w:r w:rsidRPr="00672D80">
        <w:rPr>
          <w:rFonts w:hAnsi="標楷體" w:hint="eastAsia"/>
          <w:sz w:val="32"/>
          <w:szCs w:val="28"/>
        </w:rPr>
        <w:t>與國立中正大學合作辦理2場國際研討會「青少年藥物濫用預防與輔導國際研討會」與「毒品戒癮與社會復歸研討會」，邀請學者專家分享「青少年藥物濫用預防」及「社會復歸政策」，透過學術交流及經驗分享，以完善現有因應作為。</w:t>
      </w:r>
    </w:p>
    <w:p w14:paraId="3107856D" w14:textId="1F54E421" w:rsidR="00A4202A" w:rsidRPr="00672D80" w:rsidRDefault="00A4202A" w:rsidP="00A4202A">
      <w:pPr>
        <w:pStyle w:val="a7"/>
        <w:widowControl/>
        <w:numPr>
          <w:ilvl w:val="0"/>
          <w:numId w:val="35"/>
        </w:numPr>
        <w:spacing w:line="600" w:lineRule="exact"/>
        <w:ind w:leftChars="0"/>
        <w:jc w:val="both"/>
        <w:rPr>
          <w:rFonts w:hAnsi="標楷體"/>
          <w:sz w:val="32"/>
          <w:szCs w:val="28"/>
        </w:rPr>
      </w:pPr>
      <w:r w:rsidRPr="00672D80">
        <w:rPr>
          <w:rFonts w:hAnsi="標楷體" w:hint="eastAsia"/>
          <w:sz w:val="32"/>
          <w:szCs w:val="28"/>
        </w:rPr>
        <w:t>結合高雄市三山社會公益協會於青年國中辦理</w:t>
      </w:r>
      <w:r w:rsidRPr="00672D80">
        <w:rPr>
          <w:rFonts w:hAnsi="標楷體"/>
          <w:sz w:val="32"/>
          <w:szCs w:val="28"/>
        </w:rPr>
        <w:t>「</w:t>
      </w:r>
      <w:r w:rsidRPr="00672D80">
        <w:rPr>
          <w:rFonts w:hAnsi="標楷體" w:hint="eastAsia"/>
          <w:sz w:val="32"/>
          <w:szCs w:val="28"/>
        </w:rPr>
        <w:t>鳳邑尚興籃球場錦標賽暨反毒宣導活動</w:t>
      </w:r>
      <w:r w:rsidRPr="00672D80">
        <w:rPr>
          <w:rFonts w:hAnsi="標楷體"/>
          <w:sz w:val="32"/>
          <w:szCs w:val="28"/>
        </w:rPr>
        <w:t>」</w:t>
      </w:r>
      <w:r w:rsidRPr="00672D80">
        <w:rPr>
          <w:rFonts w:hAnsi="標楷體" w:hint="eastAsia"/>
          <w:sz w:val="32"/>
          <w:szCs w:val="28"/>
        </w:rPr>
        <w:t>。</w:t>
      </w:r>
    </w:p>
    <w:p w14:paraId="5F52F8B7" w14:textId="77777777" w:rsidR="000A0F77" w:rsidRPr="00672D80" w:rsidRDefault="000A0F77" w:rsidP="000A0F77">
      <w:pPr>
        <w:pStyle w:val="a7"/>
        <w:widowControl/>
        <w:numPr>
          <w:ilvl w:val="0"/>
          <w:numId w:val="33"/>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企業職場</w:t>
      </w:r>
      <w:r w:rsidRPr="00672D80">
        <w:rPr>
          <w:rFonts w:ascii="微軟正黑體" w:eastAsia="微軟正黑體" w:hAnsi="微軟正黑體" w:hint="eastAsia"/>
          <w:sz w:val="32"/>
          <w:szCs w:val="28"/>
        </w:rPr>
        <w:t>：</w:t>
      </w:r>
    </w:p>
    <w:p w14:paraId="0D1C7CBE" w14:textId="77777777" w:rsidR="000A0F77" w:rsidRPr="00672D80" w:rsidRDefault="000A0F77" w:rsidP="000A0F77">
      <w:pPr>
        <w:pStyle w:val="a7"/>
        <w:widowControl/>
        <w:numPr>
          <w:ilvl w:val="0"/>
          <w:numId w:val="36"/>
        </w:numPr>
        <w:spacing w:line="600" w:lineRule="exact"/>
        <w:ind w:leftChars="0"/>
        <w:jc w:val="both"/>
        <w:rPr>
          <w:rFonts w:hAnsi="標楷體"/>
          <w:sz w:val="32"/>
          <w:szCs w:val="28"/>
        </w:rPr>
      </w:pPr>
      <w:r w:rsidRPr="00672D80">
        <w:rPr>
          <w:rFonts w:hAnsi="標楷體"/>
          <w:sz w:val="32"/>
          <w:szCs w:val="28"/>
        </w:rPr>
        <w:t>廣邀企業</w:t>
      </w:r>
      <w:r w:rsidRPr="00672D80">
        <w:rPr>
          <w:rFonts w:hAnsi="標楷體" w:hint="eastAsia"/>
          <w:sz w:val="32"/>
          <w:szCs w:val="28"/>
        </w:rPr>
        <w:t>響應</w:t>
      </w:r>
      <w:r w:rsidRPr="00672D80">
        <w:rPr>
          <w:rFonts w:hAnsi="標楷體"/>
          <w:sz w:val="32"/>
          <w:szCs w:val="28"/>
        </w:rPr>
        <w:t>加入「反毒、拒毒新運動」，</w:t>
      </w:r>
      <w:r w:rsidRPr="00672D80">
        <w:rPr>
          <w:rFonts w:hAnsi="標楷體" w:hint="eastAsia"/>
          <w:sz w:val="32"/>
          <w:szCs w:val="28"/>
        </w:rPr>
        <w:t>麥當勞授權發展商-和德昌股份有限公司提供全市40家麥當勞分店率先響應，張貼「反毒大使世界球后戴資穎反毒宣導海報」。另</w:t>
      </w:r>
      <w:r w:rsidRPr="00672D80">
        <w:rPr>
          <w:rFonts w:hAnsi="標楷體"/>
          <w:sz w:val="32"/>
          <w:szCs w:val="28"/>
        </w:rPr>
        <w:t>全聯福利中心</w:t>
      </w:r>
      <w:r w:rsidRPr="00672D80">
        <w:rPr>
          <w:rFonts w:hAnsi="標楷體" w:hint="eastAsia"/>
          <w:sz w:val="32"/>
          <w:szCs w:val="28"/>
        </w:rPr>
        <w:t>亦響應</w:t>
      </w:r>
      <w:r w:rsidRPr="00672D80">
        <w:rPr>
          <w:rFonts w:hAnsi="標楷體"/>
          <w:sz w:val="32"/>
          <w:szCs w:val="28"/>
        </w:rPr>
        <w:t>在</w:t>
      </w:r>
      <w:r w:rsidRPr="00672D80">
        <w:rPr>
          <w:rFonts w:hAnsi="標楷體" w:hint="eastAsia"/>
          <w:sz w:val="32"/>
          <w:szCs w:val="28"/>
        </w:rPr>
        <w:t>全</w:t>
      </w:r>
      <w:r w:rsidRPr="00672D80">
        <w:rPr>
          <w:rFonts w:hAnsi="標楷體"/>
          <w:sz w:val="32"/>
          <w:szCs w:val="28"/>
        </w:rPr>
        <w:t>市119家分店</w:t>
      </w:r>
      <w:r w:rsidRPr="00672D80">
        <w:rPr>
          <w:rFonts w:hAnsi="標楷體" w:hint="eastAsia"/>
          <w:sz w:val="32"/>
          <w:szCs w:val="28"/>
        </w:rPr>
        <w:t>張貼，並以</w:t>
      </w:r>
      <w:r w:rsidRPr="00672D80">
        <w:rPr>
          <w:rFonts w:hAnsi="標楷體"/>
          <w:sz w:val="32"/>
          <w:szCs w:val="28"/>
        </w:rPr>
        <w:t>全聯「請支援收銀」口號</w:t>
      </w:r>
      <w:r w:rsidRPr="00672D80">
        <w:rPr>
          <w:rFonts w:hAnsi="標楷體" w:hint="eastAsia"/>
          <w:sz w:val="32"/>
          <w:szCs w:val="28"/>
        </w:rPr>
        <w:t>加上</w:t>
      </w:r>
      <w:r w:rsidRPr="00672D80">
        <w:rPr>
          <w:rFonts w:hAnsi="標楷體"/>
          <w:sz w:val="32"/>
          <w:szCs w:val="28"/>
        </w:rPr>
        <w:t>「請支援反毒」，共同呼籲反毒</w:t>
      </w:r>
      <w:r w:rsidRPr="00672D80">
        <w:rPr>
          <w:rFonts w:hAnsi="標楷體" w:hint="eastAsia"/>
          <w:sz w:val="32"/>
          <w:szCs w:val="28"/>
        </w:rPr>
        <w:t>，提升全市民防毒意識普及率。</w:t>
      </w:r>
    </w:p>
    <w:p w14:paraId="18EA4CF5" w14:textId="77777777" w:rsidR="000A0F77" w:rsidRPr="00672D80" w:rsidRDefault="000A0F77" w:rsidP="000A0F77">
      <w:pPr>
        <w:pStyle w:val="a7"/>
        <w:widowControl/>
        <w:numPr>
          <w:ilvl w:val="0"/>
          <w:numId w:val="36"/>
        </w:numPr>
        <w:spacing w:line="600" w:lineRule="exact"/>
        <w:ind w:leftChars="0"/>
        <w:jc w:val="both"/>
        <w:rPr>
          <w:rFonts w:hAnsi="標楷體"/>
          <w:sz w:val="32"/>
          <w:szCs w:val="28"/>
        </w:rPr>
      </w:pPr>
      <w:r w:rsidRPr="00672D80">
        <w:rPr>
          <w:rFonts w:hAnsi="標楷體" w:hint="eastAsia"/>
          <w:sz w:val="32"/>
          <w:szCs w:val="28"/>
        </w:rPr>
        <w:t>台灣糖業股份有限公司免費提供公益圍牆，毒防局以我國東京奧運得獎之世界球后戴資穎、黃金雙打「麟洋配」王齊麟與李洋、拳擊好手黃筱雯、鞍馬王子李智凱等戰將的健康意象，及高人氣影響力，宣導</w:t>
      </w:r>
      <w:r w:rsidRPr="00672D80">
        <w:rPr>
          <w:rFonts w:hAnsi="標楷體" w:hint="eastAsia"/>
          <w:sz w:val="32"/>
          <w:szCs w:val="28"/>
        </w:rPr>
        <w:lastRenderedPageBreak/>
        <w:t>民眾拒絕毒品，並以戴資穎的勵志金句「相信自己」搭配無毒有我，帶動反毒力量。</w:t>
      </w:r>
    </w:p>
    <w:p w14:paraId="6F9714DD" w14:textId="77777777" w:rsidR="000A0F77" w:rsidRPr="00672D80" w:rsidRDefault="000A0F77" w:rsidP="000A0F77">
      <w:pPr>
        <w:pStyle w:val="a7"/>
        <w:widowControl/>
        <w:numPr>
          <w:ilvl w:val="0"/>
          <w:numId w:val="36"/>
        </w:numPr>
        <w:spacing w:line="600" w:lineRule="exact"/>
        <w:ind w:leftChars="0"/>
        <w:jc w:val="both"/>
        <w:rPr>
          <w:rFonts w:hAnsi="標楷體"/>
          <w:sz w:val="32"/>
          <w:szCs w:val="28"/>
        </w:rPr>
      </w:pPr>
      <w:r w:rsidRPr="00672D80">
        <w:rPr>
          <w:rFonts w:hAnsi="標楷體" w:hint="eastAsia"/>
          <w:sz w:val="32"/>
          <w:szCs w:val="28"/>
        </w:rPr>
        <w:t>結合</w:t>
      </w:r>
      <w:r w:rsidRPr="00672D80">
        <w:rPr>
          <w:rFonts w:hAnsi="標楷體"/>
          <w:sz w:val="32"/>
          <w:szCs w:val="28"/>
        </w:rPr>
        <w:t>工務局公寓大廈</w:t>
      </w:r>
      <w:r w:rsidRPr="00672D80">
        <w:rPr>
          <w:rFonts w:hAnsi="標楷體" w:hint="eastAsia"/>
          <w:sz w:val="32"/>
          <w:szCs w:val="28"/>
        </w:rPr>
        <w:t>年度座談辦理</w:t>
      </w:r>
      <w:r w:rsidRPr="00672D80">
        <w:rPr>
          <w:rFonts w:hAnsi="標楷體"/>
          <w:sz w:val="32"/>
          <w:szCs w:val="28"/>
        </w:rPr>
        <w:t>毒品危害防制</w:t>
      </w:r>
      <w:r w:rsidRPr="00672D80">
        <w:rPr>
          <w:rFonts w:hAnsi="標楷體" w:hint="eastAsia"/>
          <w:sz w:val="32"/>
          <w:szCs w:val="28"/>
        </w:rPr>
        <w:t>宣導，現場</w:t>
      </w:r>
      <w:r w:rsidRPr="00672D80">
        <w:rPr>
          <w:rFonts w:hAnsi="標楷體"/>
          <w:sz w:val="32"/>
          <w:szCs w:val="28"/>
        </w:rPr>
        <w:t>並提供</w:t>
      </w:r>
      <w:r w:rsidRPr="00672D80">
        <w:rPr>
          <w:rFonts w:hAnsi="標楷體" w:hint="eastAsia"/>
          <w:sz w:val="32"/>
          <w:szCs w:val="28"/>
        </w:rPr>
        <w:t>毒防</w:t>
      </w:r>
      <w:r w:rsidRPr="00672D80">
        <w:rPr>
          <w:rFonts w:hAnsi="標楷體"/>
          <w:sz w:val="32"/>
          <w:szCs w:val="28"/>
        </w:rPr>
        <w:t>摺頁文宣，讓管委會</w:t>
      </w:r>
      <w:r w:rsidRPr="00672D80">
        <w:rPr>
          <w:rFonts w:hAnsi="標楷體" w:hint="eastAsia"/>
          <w:sz w:val="32"/>
          <w:szCs w:val="28"/>
        </w:rPr>
        <w:t>攜回</w:t>
      </w:r>
      <w:r w:rsidRPr="00672D80">
        <w:rPr>
          <w:rFonts w:hAnsi="標楷體"/>
          <w:sz w:val="32"/>
          <w:szCs w:val="28"/>
        </w:rPr>
        <w:t>社區發放</w:t>
      </w:r>
      <w:r w:rsidRPr="00672D80">
        <w:rPr>
          <w:rFonts w:hAnsi="標楷體" w:hint="eastAsia"/>
          <w:sz w:val="32"/>
          <w:szCs w:val="28"/>
        </w:rPr>
        <w:t>，宣導</w:t>
      </w:r>
      <w:r w:rsidRPr="00672D80">
        <w:rPr>
          <w:rFonts w:hAnsi="標楷體"/>
          <w:sz w:val="32"/>
          <w:szCs w:val="28"/>
        </w:rPr>
        <w:t>住戶毒品防制概念</w:t>
      </w:r>
      <w:r w:rsidRPr="00672D80">
        <w:rPr>
          <w:rFonts w:hAnsi="標楷體" w:hint="eastAsia"/>
          <w:sz w:val="32"/>
          <w:szCs w:val="28"/>
        </w:rPr>
        <w:t>。</w:t>
      </w:r>
    </w:p>
    <w:p w14:paraId="12085587" w14:textId="11873DA7" w:rsidR="000A0F77" w:rsidRPr="00672D80" w:rsidRDefault="000A0F77" w:rsidP="000A0F77">
      <w:pPr>
        <w:pStyle w:val="a7"/>
        <w:widowControl/>
        <w:numPr>
          <w:ilvl w:val="0"/>
          <w:numId w:val="36"/>
        </w:numPr>
        <w:spacing w:line="600" w:lineRule="exact"/>
        <w:ind w:leftChars="0"/>
        <w:jc w:val="both"/>
        <w:rPr>
          <w:rFonts w:hAnsi="標楷體"/>
          <w:sz w:val="32"/>
          <w:szCs w:val="28"/>
        </w:rPr>
      </w:pPr>
      <w:r w:rsidRPr="00672D80">
        <w:rPr>
          <w:rFonts w:hAnsi="標楷體" w:hint="eastAsia"/>
          <w:sz w:val="32"/>
          <w:szCs w:val="28"/>
        </w:rPr>
        <w:t>結合東京都保全幹部訓練活動辦理企業職場反毒宣講。</w:t>
      </w:r>
    </w:p>
    <w:p w14:paraId="0C54E459" w14:textId="16C47A47" w:rsidR="00A4202A" w:rsidRPr="00672D80" w:rsidRDefault="00A4202A" w:rsidP="00A4202A">
      <w:pPr>
        <w:pStyle w:val="a7"/>
        <w:widowControl/>
        <w:numPr>
          <w:ilvl w:val="0"/>
          <w:numId w:val="36"/>
        </w:numPr>
        <w:spacing w:line="600" w:lineRule="exact"/>
        <w:ind w:leftChars="0"/>
        <w:jc w:val="both"/>
        <w:rPr>
          <w:rFonts w:hAnsi="標楷體"/>
          <w:sz w:val="32"/>
          <w:szCs w:val="28"/>
        </w:rPr>
      </w:pPr>
      <w:r w:rsidRPr="00672D80">
        <w:rPr>
          <w:rFonts w:hAnsi="標楷體" w:hint="eastAsia"/>
          <w:sz w:val="32"/>
          <w:szCs w:val="28"/>
        </w:rPr>
        <w:t>結合獅子會辦理反毒健走活動。</w:t>
      </w:r>
    </w:p>
    <w:p w14:paraId="64C5DD9A" w14:textId="77777777" w:rsidR="000A0F77" w:rsidRPr="00672D80" w:rsidRDefault="000A0F77" w:rsidP="000A0F77">
      <w:pPr>
        <w:pStyle w:val="a7"/>
        <w:widowControl/>
        <w:numPr>
          <w:ilvl w:val="0"/>
          <w:numId w:val="33"/>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宗教</w:t>
      </w:r>
      <w:r w:rsidRPr="00672D80">
        <w:rPr>
          <w:rFonts w:ascii="微軟正黑體" w:eastAsia="微軟正黑體" w:hAnsi="微軟正黑體" w:hint="eastAsia"/>
          <w:sz w:val="32"/>
          <w:szCs w:val="28"/>
        </w:rPr>
        <w:t>：</w:t>
      </w:r>
    </w:p>
    <w:p w14:paraId="15D35AAE" w14:textId="77777777" w:rsidR="000A0F77" w:rsidRPr="00672D80" w:rsidRDefault="000A0F77" w:rsidP="000A0F77">
      <w:pPr>
        <w:pStyle w:val="a7"/>
        <w:widowControl/>
        <w:numPr>
          <w:ilvl w:val="0"/>
          <w:numId w:val="37"/>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委託財團法人台灣紅絲帶基金會，於寺廟、教會、一貫道等宗教團體場所，對宮廟陣頭、信徒、市民等進行毒品防制宣導。</w:t>
      </w:r>
    </w:p>
    <w:p w14:paraId="29B7FAF9" w14:textId="77777777" w:rsidR="00A4202A" w:rsidRPr="00672D80" w:rsidRDefault="000A0F77" w:rsidP="000A0F77">
      <w:pPr>
        <w:pStyle w:val="a7"/>
        <w:widowControl/>
        <w:numPr>
          <w:ilvl w:val="0"/>
          <w:numId w:val="37"/>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結合意誠堂「2021乞龜文化觀光節」進行毒品防制宣導</w:t>
      </w:r>
      <w:r w:rsidR="00A4202A" w:rsidRPr="00672D80">
        <w:rPr>
          <w:rFonts w:hAnsi="標楷體" w:hint="eastAsia"/>
          <w:sz w:val="32"/>
          <w:szCs w:val="28"/>
        </w:rPr>
        <w:t>。</w:t>
      </w:r>
    </w:p>
    <w:p w14:paraId="684A70BE" w14:textId="68FF6AFA" w:rsidR="000A0F77" w:rsidRPr="00672D80" w:rsidRDefault="000A0F77" w:rsidP="000A0F77">
      <w:pPr>
        <w:pStyle w:val="a7"/>
        <w:widowControl/>
        <w:numPr>
          <w:ilvl w:val="0"/>
          <w:numId w:val="37"/>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協請鹽埕區文武聖殿電視牆播放毒防宣導影片。</w:t>
      </w:r>
    </w:p>
    <w:p w14:paraId="4712C784" w14:textId="77777777" w:rsidR="00A4202A" w:rsidRPr="00672D80" w:rsidRDefault="000A0F77" w:rsidP="000A0F77">
      <w:pPr>
        <w:pStyle w:val="a7"/>
        <w:widowControl/>
        <w:numPr>
          <w:ilvl w:val="0"/>
          <w:numId w:val="33"/>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t>商圈</w:t>
      </w:r>
      <w:r w:rsidRPr="00672D80">
        <w:rPr>
          <w:rFonts w:ascii="微軟正黑體" w:eastAsia="微軟正黑體" w:hAnsi="微軟正黑體" w:hint="eastAsia"/>
          <w:sz w:val="32"/>
          <w:szCs w:val="28"/>
        </w:rPr>
        <w:t>：</w:t>
      </w:r>
    </w:p>
    <w:p w14:paraId="0AD41752" w14:textId="149935D2" w:rsidR="000A0F77" w:rsidRPr="00672D80" w:rsidRDefault="000A0F77" w:rsidP="00A4202A">
      <w:pPr>
        <w:pStyle w:val="a7"/>
        <w:widowControl/>
        <w:numPr>
          <w:ilvl w:val="0"/>
          <w:numId w:val="39"/>
        </w:numPr>
        <w:spacing w:line="600" w:lineRule="exact"/>
        <w:ind w:leftChars="0"/>
        <w:jc w:val="both"/>
        <w:rPr>
          <w:rFonts w:hAnsi="標楷體"/>
          <w:sz w:val="32"/>
          <w:szCs w:val="28"/>
        </w:rPr>
      </w:pPr>
      <w:r w:rsidRPr="00672D80">
        <w:rPr>
          <w:rFonts w:hAnsi="標楷體" w:hint="eastAsia"/>
          <w:sz w:val="32"/>
          <w:szCs w:val="28"/>
        </w:rPr>
        <w:t>結合「2021KSF高雄滑板節-板潮」-貳無市集，進行毒防宣導。</w:t>
      </w:r>
    </w:p>
    <w:p w14:paraId="6FBAAEC1" w14:textId="29E39A36" w:rsidR="00A4202A" w:rsidRPr="00672D80" w:rsidRDefault="00A4202A" w:rsidP="00A4202A">
      <w:pPr>
        <w:pStyle w:val="a7"/>
        <w:widowControl/>
        <w:numPr>
          <w:ilvl w:val="0"/>
          <w:numId w:val="39"/>
        </w:numPr>
        <w:spacing w:line="600" w:lineRule="exact"/>
        <w:ind w:leftChars="0"/>
        <w:jc w:val="both"/>
        <w:rPr>
          <w:rFonts w:hAnsi="標楷體"/>
          <w:sz w:val="32"/>
          <w:szCs w:val="28"/>
        </w:rPr>
      </w:pPr>
      <w:r w:rsidRPr="00672D80">
        <w:rPr>
          <w:rFonts w:hAnsi="標楷體" w:hint="eastAsia"/>
          <w:sz w:val="32"/>
          <w:szCs w:val="28"/>
        </w:rPr>
        <w:t>結合地方特色活動-</w:t>
      </w:r>
      <w:r w:rsidRPr="00672D80">
        <w:rPr>
          <w:rFonts w:hAnsi="標楷體"/>
          <w:sz w:val="32"/>
          <w:szCs w:val="28"/>
        </w:rPr>
        <w:t>「</w:t>
      </w:r>
      <w:r w:rsidRPr="00672D80">
        <w:rPr>
          <w:rFonts w:hAnsi="標楷體" w:hint="eastAsia"/>
          <w:sz w:val="32"/>
          <w:szCs w:val="28"/>
        </w:rPr>
        <w:t>2021苓雅國際街頭藝術節</w:t>
      </w:r>
      <w:r w:rsidRPr="00672D80">
        <w:rPr>
          <w:rFonts w:hAnsi="標楷體"/>
          <w:sz w:val="32"/>
          <w:szCs w:val="28"/>
        </w:rPr>
        <w:t>」</w:t>
      </w:r>
      <w:r w:rsidRPr="00672D80">
        <w:rPr>
          <w:rFonts w:hAnsi="標楷體" w:hint="eastAsia"/>
          <w:sz w:val="32"/>
          <w:szCs w:val="28"/>
        </w:rPr>
        <w:t>、</w:t>
      </w:r>
      <w:r w:rsidRPr="00672D80">
        <w:rPr>
          <w:rFonts w:hAnsi="標楷體"/>
          <w:sz w:val="32"/>
          <w:szCs w:val="28"/>
        </w:rPr>
        <w:t>「2021路竹番茄節」</w:t>
      </w:r>
      <w:r w:rsidRPr="00672D80">
        <w:rPr>
          <w:rFonts w:hAnsi="標楷體" w:hint="eastAsia"/>
          <w:sz w:val="32"/>
          <w:szCs w:val="28"/>
        </w:rPr>
        <w:t>、「永安石斑魚文化節」、「2021 茄萣烏魚海鮮美食節」，辦理反毒宣導。</w:t>
      </w:r>
    </w:p>
    <w:p w14:paraId="19FD6A4C" w14:textId="7CC4A80E" w:rsidR="00A4202A" w:rsidRPr="00672D80" w:rsidRDefault="00A4202A" w:rsidP="00A4202A">
      <w:pPr>
        <w:widowControl/>
        <w:rPr>
          <w:rFonts w:hAnsi="標楷體"/>
          <w:sz w:val="32"/>
          <w:szCs w:val="28"/>
        </w:rPr>
      </w:pPr>
      <w:r w:rsidRPr="00672D80">
        <w:rPr>
          <w:rFonts w:hAnsi="標楷體"/>
          <w:sz w:val="32"/>
          <w:szCs w:val="28"/>
        </w:rPr>
        <w:br w:type="page"/>
      </w:r>
    </w:p>
    <w:p w14:paraId="058F66A8" w14:textId="77777777" w:rsidR="000A0F77" w:rsidRPr="00672D80" w:rsidRDefault="000A0F77" w:rsidP="000A0F77">
      <w:pPr>
        <w:pStyle w:val="a7"/>
        <w:widowControl/>
        <w:numPr>
          <w:ilvl w:val="0"/>
          <w:numId w:val="33"/>
        </w:numPr>
        <w:spacing w:line="600" w:lineRule="exact"/>
        <w:ind w:leftChars="0"/>
        <w:jc w:val="both"/>
        <w:rPr>
          <w:rFonts w:ascii="微軟正黑體" w:eastAsia="微軟正黑體" w:hAnsi="微軟正黑體"/>
          <w:sz w:val="32"/>
          <w:szCs w:val="28"/>
        </w:rPr>
      </w:pPr>
      <w:r w:rsidRPr="00672D80">
        <w:rPr>
          <w:rFonts w:hAnsi="標楷體" w:hint="eastAsia"/>
          <w:sz w:val="32"/>
          <w:szCs w:val="28"/>
        </w:rPr>
        <w:lastRenderedPageBreak/>
        <w:t>多元族群</w:t>
      </w:r>
      <w:r w:rsidRPr="00672D80">
        <w:rPr>
          <w:rFonts w:ascii="微軟正黑體" w:eastAsia="微軟正黑體" w:hAnsi="微軟正黑體" w:hint="eastAsia"/>
          <w:sz w:val="32"/>
          <w:szCs w:val="28"/>
        </w:rPr>
        <w:t>：</w:t>
      </w:r>
    </w:p>
    <w:p w14:paraId="6961E18B" w14:textId="77777777" w:rsidR="000A0F77" w:rsidRPr="00672D80" w:rsidRDefault="000A0F77" w:rsidP="000A0F77">
      <w:pPr>
        <w:pStyle w:val="a7"/>
        <w:widowControl/>
        <w:numPr>
          <w:ilvl w:val="0"/>
          <w:numId w:val="38"/>
        </w:numPr>
        <w:spacing w:line="600" w:lineRule="exact"/>
        <w:ind w:leftChars="0"/>
        <w:jc w:val="both"/>
        <w:rPr>
          <w:rFonts w:hAnsi="標楷體"/>
          <w:sz w:val="32"/>
          <w:szCs w:val="28"/>
        </w:rPr>
      </w:pPr>
      <w:r w:rsidRPr="00672D80">
        <w:rPr>
          <w:rFonts w:hAnsi="標楷體" w:hint="eastAsia"/>
          <w:sz w:val="32"/>
          <w:szCs w:val="28"/>
        </w:rPr>
        <w:t>結合「六堆運動會」、「東南亞潑水文化灑淨祈福暨多元文化市集活動」以及「原住民族聯合豐年節活動」等多元族群在地特色活動，辦理反毒宣導。</w:t>
      </w:r>
    </w:p>
    <w:p w14:paraId="6B167945" w14:textId="6B14CBAA" w:rsidR="000A0F77" w:rsidRPr="00672D80" w:rsidRDefault="000A0F77" w:rsidP="000A0F77">
      <w:pPr>
        <w:pStyle w:val="a7"/>
        <w:widowControl/>
        <w:numPr>
          <w:ilvl w:val="0"/>
          <w:numId w:val="38"/>
        </w:numPr>
        <w:spacing w:line="600" w:lineRule="exact"/>
        <w:ind w:leftChars="0"/>
        <w:jc w:val="both"/>
        <w:rPr>
          <w:rFonts w:hAnsi="標楷體"/>
          <w:sz w:val="32"/>
          <w:szCs w:val="28"/>
        </w:rPr>
      </w:pPr>
      <w:r w:rsidRPr="00672D80">
        <w:rPr>
          <w:rFonts w:hAnsi="標楷體" w:hint="eastAsia"/>
          <w:sz w:val="32"/>
          <w:szCs w:val="28"/>
        </w:rPr>
        <w:t>結合客委會「月光山下Am啦 六堆300年多元族群音樂工作坊」、「客庄12大節慶～客家婚禮」及「六堆300年~多元族群音樂專輯製作及音樂會」</w:t>
      </w:r>
      <w:r w:rsidR="00A4202A" w:rsidRPr="00672D80">
        <w:rPr>
          <w:rFonts w:hAnsi="標楷體" w:hint="eastAsia"/>
          <w:sz w:val="32"/>
          <w:szCs w:val="28"/>
        </w:rPr>
        <w:t>等活動</w:t>
      </w:r>
      <w:r w:rsidRPr="00672D80">
        <w:rPr>
          <w:rFonts w:hAnsi="標楷體" w:hint="eastAsia"/>
          <w:sz w:val="32"/>
          <w:szCs w:val="28"/>
        </w:rPr>
        <w:t>辦理毒品防制宣導。</w:t>
      </w:r>
    </w:p>
    <w:p w14:paraId="729EBFB6" w14:textId="1758555F" w:rsidR="00BF55F7" w:rsidRPr="00672D80" w:rsidRDefault="00BF55F7" w:rsidP="00BF55F7">
      <w:pPr>
        <w:widowControl/>
        <w:spacing w:beforeLines="50" w:before="120" w:line="600" w:lineRule="exact"/>
        <w:ind w:leftChars="120" w:left="993" w:hangingChars="205" w:hanging="657"/>
        <w:jc w:val="both"/>
        <w:rPr>
          <w:rFonts w:hAnsi="標楷體" w:cs="新細明體"/>
          <w:b/>
          <w:bCs/>
          <w:kern w:val="0"/>
          <w:sz w:val="32"/>
          <w:szCs w:val="32"/>
        </w:rPr>
      </w:pPr>
      <w:r w:rsidRPr="00672D80">
        <w:rPr>
          <w:rFonts w:hAnsi="標楷體" w:cs="新細明體" w:hint="eastAsia"/>
          <w:b/>
          <w:bCs/>
          <w:kern w:val="0"/>
          <w:sz w:val="32"/>
          <w:szCs w:val="32"/>
        </w:rPr>
        <w:t>(三)毒品防制</w:t>
      </w:r>
      <w:r w:rsidR="008E2F65" w:rsidRPr="00672D80">
        <w:rPr>
          <w:rFonts w:hAnsi="標楷體" w:cs="新細明體" w:hint="eastAsia"/>
          <w:b/>
          <w:bCs/>
          <w:kern w:val="0"/>
          <w:sz w:val="32"/>
          <w:szCs w:val="32"/>
        </w:rPr>
        <w:t>種子師資訓練</w:t>
      </w:r>
    </w:p>
    <w:p w14:paraId="64516524" w14:textId="4FE2149C" w:rsidR="00BF55F7" w:rsidRPr="00672D80" w:rsidRDefault="008F2C8E" w:rsidP="00977957">
      <w:pPr>
        <w:pStyle w:val="a7"/>
        <w:adjustRightInd w:val="0"/>
        <w:snapToGrid w:val="0"/>
        <w:spacing w:line="560" w:lineRule="exact"/>
        <w:ind w:leftChars="0" w:left="992"/>
        <w:jc w:val="both"/>
        <w:rPr>
          <w:b/>
          <w:bCs/>
          <w:szCs w:val="28"/>
        </w:rPr>
      </w:pPr>
      <w:r w:rsidRPr="00672D80">
        <w:rPr>
          <w:rFonts w:hAnsi="標楷體" w:hint="eastAsia"/>
          <w:sz w:val="32"/>
          <w:szCs w:val="28"/>
        </w:rPr>
        <w:t>毒防局於</w:t>
      </w:r>
      <w:r w:rsidR="008E2F65" w:rsidRPr="00672D80">
        <w:rPr>
          <w:rFonts w:hAnsi="標楷體" w:hint="eastAsia"/>
          <w:sz w:val="32"/>
          <w:szCs w:val="28"/>
        </w:rPr>
        <w:t>公務人力發展中心</w:t>
      </w:r>
      <w:r w:rsidRPr="00672D80">
        <w:rPr>
          <w:rFonts w:hAnsi="標楷體" w:hint="eastAsia"/>
          <w:sz w:val="32"/>
          <w:szCs w:val="28"/>
        </w:rPr>
        <w:t>辦理</w:t>
      </w:r>
      <w:r w:rsidR="008E2F65" w:rsidRPr="00672D80">
        <w:rPr>
          <w:rFonts w:hAnsi="標楷體" w:hint="eastAsia"/>
          <w:sz w:val="32"/>
          <w:szCs w:val="28"/>
        </w:rPr>
        <w:t>各局處及各區公所里幹事「毒品防制種子師資訓練班」，110年</w:t>
      </w:r>
      <w:r w:rsidR="008044A4" w:rsidRPr="00672D80">
        <w:rPr>
          <w:rFonts w:hAnsi="標楷體" w:hint="eastAsia"/>
          <w:sz w:val="32"/>
          <w:szCs w:val="28"/>
        </w:rPr>
        <w:t>計辦理4班/149人次參訓</w:t>
      </w:r>
      <w:r w:rsidR="00BF55F7" w:rsidRPr="00672D80">
        <w:rPr>
          <w:rFonts w:hAnsi="標楷體" w:hint="eastAsia"/>
          <w:sz w:val="32"/>
          <w:szCs w:val="28"/>
        </w:rPr>
        <w:t>。</w:t>
      </w:r>
    </w:p>
    <w:p w14:paraId="764D44BB" w14:textId="3479ADE1" w:rsidR="0043670E" w:rsidRPr="00672D80" w:rsidRDefault="00BF55F7" w:rsidP="00BF55F7">
      <w:pPr>
        <w:widowControl/>
        <w:spacing w:beforeLines="50" w:before="120" w:line="600" w:lineRule="exact"/>
        <w:ind w:leftChars="120" w:left="993" w:hangingChars="205" w:hanging="657"/>
        <w:jc w:val="both"/>
        <w:rPr>
          <w:rFonts w:hAnsi="標楷體"/>
          <w:b/>
          <w:bCs/>
          <w:sz w:val="32"/>
          <w:szCs w:val="28"/>
        </w:rPr>
      </w:pPr>
      <w:r w:rsidRPr="00672D80">
        <w:rPr>
          <w:rFonts w:hAnsi="標楷體" w:hint="eastAsia"/>
          <w:b/>
          <w:bCs/>
          <w:sz w:val="32"/>
          <w:szCs w:val="28"/>
        </w:rPr>
        <w:t>(四)</w:t>
      </w:r>
      <w:r w:rsidR="0043670E" w:rsidRPr="00672D80">
        <w:rPr>
          <w:rFonts w:hAnsi="標楷體" w:hint="eastAsia"/>
          <w:b/>
          <w:bCs/>
          <w:sz w:val="32"/>
          <w:szCs w:val="28"/>
        </w:rPr>
        <w:t>毒品防制名人代言</w:t>
      </w:r>
      <w:r w:rsidR="00E826B5" w:rsidRPr="00672D80">
        <w:rPr>
          <w:rFonts w:hAnsi="標楷體" w:hint="eastAsia"/>
          <w:b/>
          <w:bCs/>
          <w:sz w:val="32"/>
          <w:szCs w:val="28"/>
        </w:rPr>
        <w:t>宣導</w:t>
      </w:r>
    </w:p>
    <w:p w14:paraId="0832C000" w14:textId="1FC31F8A" w:rsidR="003F77A9" w:rsidRPr="00672D80" w:rsidRDefault="008044A4" w:rsidP="00B41624">
      <w:pPr>
        <w:snapToGrid w:val="0"/>
        <w:spacing w:line="600" w:lineRule="exact"/>
        <w:ind w:left="1049"/>
        <w:jc w:val="both"/>
        <w:rPr>
          <w:rFonts w:hAnsi="標楷體"/>
          <w:sz w:val="32"/>
          <w:szCs w:val="28"/>
        </w:rPr>
      </w:pPr>
      <w:r w:rsidRPr="00672D80">
        <w:rPr>
          <w:rFonts w:hAnsi="標楷體" w:hint="eastAsia"/>
          <w:sz w:val="32"/>
          <w:szCs w:val="28"/>
        </w:rPr>
        <w:t>為擴大「</w:t>
      </w:r>
      <w:r w:rsidR="00A4202A" w:rsidRPr="00672D80">
        <w:rPr>
          <w:rFonts w:hAnsi="標楷體" w:hint="eastAsia"/>
          <w:sz w:val="32"/>
          <w:szCs w:val="28"/>
        </w:rPr>
        <w:t>反</w:t>
      </w:r>
      <w:r w:rsidRPr="00672D80">
        <w:rPr>
          <w:rFonts w:hAnsi="標楷體" w:hint="eastAsia"/>
          <w:sz w:val="32"/>
          <w:szCs w:val="28"/>
        </w:rPr>
        <w:t>毒、</w:t>
      </w:r>
      <w:r w:rsidR="00A4202A" w:rsidRPr="00672D80">
        <w:rPr>
          <w:rFonts w:hAnsi="標楷體" w:hint="eastAsia"/>
          <w:sz w:val="32"/>
          <w:szCs w:val="28"/>
        </w:rPr>
        <w:t>拒</w:t>
      </w:r>
      <w:r w:rsidRPr="00672D80">
        <w:rPr>
          <w:rFonts w:hAnsi="標楷體" w:hint="eastAsia"/>
          <w:sz w:val="32"/>
          <w:szCs w:val="28"/>
        </w:rPr>
        <w:t>毒新運動」宣導涵蓋面及效應，毒防局邀請</w:t>
      </w:r>
      <w:r w:rsidR="008F2C8E" w:rsidRPr="00672D80">
        <w:rPr>
          <w:rFonts w:hAnsi="標楷體" w:hint="eastAsia"/>
          <w:sz w:val="32"/>
          <w:szCs w:val="28"/>
        </w:rPr>
        <w:t>社會影響力人士擔任反毒大使</w:t>
      </w:r>
      <w:r w:rsidRPr="00672D80">
        <w:rPr>
          <w:rFonts w:hAnsi="標楷體" w:hint="eastAsia"/>
          <w:sz w:val="32"/>
          <w:szCs w:val="28"/>
        </w:rPr>
        <w:t>，計有「世界球后」戴資穎、「醫療奉獻獎」杜元坤院長、「畢業歌女神」許維芳及TEDxTaipei450萬觀看人次的演講消防員蔡宗翰股長</w:t>
      </w:r>
      <w:bookmarkStart w:id="20" w:name="_Hlk92906555"/>
      <w:r w:rsidRPr="00672D80">
        <w:rPr>
          <w:rFonts w:hAnsi="標楷體" w:hint="eastAsia"/>
          <w:sz w:val="32"/>
          <w:szCs w:val="28"/>
        </w:rPr>
        <w:t>，並邀請警政署保安警察第三總隊緝毒犬「烏瑪（拉不拉多）、娜美（比利時狼犬）、Bela（史賓格）</w:t>
      </w:r>
      <w:r w:rsidR="00A4202A" w:rsidRPr="00672D80">
        <w:rPr>
          <w:rFonts w:hAnsi="標楷體" w:hint="eastAsia"/>
          <w:sz w:val="32"/>
          <w:szCs w:val="28"/>
        </w:rPr>
        <w:t>」</w:t>
      </w:r>
      <w:r w:rsidRPr="00672D80">
        <w:rPr>
          <w:rFonts w:hAnsi="標楷體" w:hint="eastAsia"/>
          <w:sz w:val="32"/>
          <w:szCs w:val="28"/>
        </w:rPr>
        <w:t>擔任反毒萌大使，透過名人及萌犬代言</w:t>
      </w:r>
      <w:r w:rsidR="008F2C8E" w:rsidRPr="00672D80">
        <w:rPr>
          <w:rFonts w:hAnsi="標楷體" w:hint="eastAsia"/>
          <w:sz w:val="32"/>
          <w:szCs w:val="28"/>
        </w:rPr>
        <w:t>反毒</w:t>
      </w:r>
      <w:r w:rsidRPr="00672D80">
        <w:rPr>
          <w:rFonts w:hAnsi="標楷體" w:hint="eastAsia"/>
          <w:sz w:val="32"/>
          <w:szCs w:val="28"/>
        </w:rPr>
        <w:t>宣導，深入民眾日常</w:t>
      </w:r>
      <w:bookmarkEnd w:id="20"/>
      <w:r w:rsidRPr="00672D80">
        <w:rPr>
          <w:rFonts w:hAnsi="標楷體" w:hint="eastAsia"/>
          <w:sz w:val="32"/>
          <w:szCs w:val="28"/>
        </w:rPr>
        <w:t>。</w:t>
      </w:r>
    </w:p>
    <w:p w14:paraId="0BBECFFC" w14:textId="2C1ECBB5" w:rsidR="00BF55F7" w:rsidRPr="00672D80" w:rsidRDefault="00BF55F7" w:rsidP="003F77A9">
      <w:pPr>
        <w:widowControl/>
        <w:spacing w:beforeLines="50" w:before="120" w:line="600" w:lineRule="exact"/>
        <w:ind w:leftChars="120" w:left="993" w:hangingChars="205" w:hanging="657"/>
        <w:jc w:val="both"/>
        <w:rPr>
          <w:rFonts w:hAnsi="標楷體"/>
          <w:b/>
          <w:bCs/>
          <w:sz w:val="32"/>
          <w:szCs w:val="28"/>
        </w:rPr>
      </w:pPr>
      <w:r w:rsidRPr="00672D80">
        <w:rPr>
          <w:rFonts w:hAnsi="標楷體" w:hint="eastAsia"/>
          <w:b/>
          <w:bCs/>
          <w:sz w:val="32"/>
          <w:szCs w:val="28"/>
        </w:rPr>
        <w:t>(五)</w:t>
      </w:r>
      <w:bookmarkStart w:id="21" w:name="_Hlk92897733"/>
      <w:r w:rsidR="003F77A9" w:rsidRPr="00672D80">
        <w:rPr>
          <w:rFonts w:hAnsi="標楷體" w:hint="eastAsia"/>
          <w:b/>
          <w:bCs/>
          <w:sz w:val="32"/>
          <w:szCs w:val="28"/>
        </w:rPr>
        <w:t>強化毒品防制媒體行銷宣導</w:t>
      </w:r>
      <w:bookmarkEnd w:id="21"/>
    </w:p>
    <w:p w14:paraId="6B63DB0F" w14:textId="72933259" w:rsidR="0043670E" w:rsidRPr="00672D80" w:rsidRDefault="0043670E" w:rsidP="0043670E">
      <w:pPr>
        <w:widowControl/>
        <w:spacing w:line="600" w:lineRule="exact"/>
        <w:ind w:leftChars="340" w:left="1275" w:hangingChars="101" w:hanging="323"/>
        <w:jc w:val="both"/>
        <w:rPr>
          <w:rFonts w:hAnsi="標楷體"/>
          <w:sz w:val="32"/>
          <w:szCs w:val="32"/>
        </w:rPr>
      </w:pPr>
      <w:r w:rsidRPr="00672D80">
        <w:rPr>
          <w:rFonts w:hAnsi="標楷體" w:hint="eastAsia"/>
          <w:sz w:val="32"/>
          <w:szCs w:val="32"/>
        </w:rPr>
        <w:t>1.</w:t>
      </w:r>
      <w:r w:rsidR="00F74FF7" w:rsidRPr="00672D80">
        <w:rPr>
          <w:rFonts w:hAnsi="標楷體"/>
          <w:sz w:val="32"/>
        </w:rPr>
        <w:t>製作</w:t>
      </w:r>
      <w:r w:rsidR="008F2C8E" w:rsidRPr="00672D80">
        <w:rPr>
          <w:rFonts w:hAnsi="標楷體" w:hint="eastAsia"/>
          <w:sz w:val="32"/>
        </w:rPr>
        <w:t>毒防局</w:t>
      </w:r>
      <w:r w:rsidR="00F74FF7" w:rsidRPr="00672D80">
        <w:rPr>
          <w:rFonts w:hAnsi="標楷體"/>
          <w:sz w:val="32"/>
        </w:rPr>
        <w:t>QR Code</w:t>
      </w:r>
      <w:r w:rsidR="00F74FF7" w:rsidRPr="00672D80">
        <w:rPr>
          <w:rFonts w:hAnsi="標楷體" w:hint="eastAsia"/>
          <w:sz w:val="32"/>
        </w:rPr>
        <w:t>，</w:t>
      </w:r>
      <w:r w:rsidR="00F74FF7" w:rsidRPr="00672D80">
        <w:rPr>
          <w:rFonts w:hAnsi="標楷體"/>
          <w:sz w:val="32"/>
        </w:rPr>
        <w:t>透過網路新興媒體傳播管道</w:t>
      </w:r>
      <w:r w:rsidR="00F74FF7" w:rsidRPr="00672D80">
        <w:rPr>
          <w:rFonts w:hAnsi="標楷體" w:hint="eastAsia"/>
          <w:sz w:val="32"/>
        </w:rPr>
        <w:t>，</w:t>
      </w:r>
      <w:r w:rsidR="00F74FF7" w:rsidRPr="00672D80">
        <w:rPr>
          <w:rFonts w:hAnsi="標楷體"/>
          <w:sz w:val="32"/>
        </w:rPr>
        <w:t>讓民眾方便掌握最新毒品防制新知及活動</w:t>
      </w:r>
      <w:r w:rsidR="00F74FF7" w:rsidRPr="00672D80">
        <w:rPr>
          <w:rFonts w:hAnsi="標楷體" w:hint="eastAsia"/>
          <w:sz w:val="32"/>
        </w:rPr>
        <w:t>。</w:t>
      </w:r>
    </w:p>
    <w:p w14:paraId="104BECE5" w14:textId="1B188CAB" w:rsidR="008F2C8E" w:rsidRPr="00672D80" w:rsidRDefault="008F2C8E" w:rsidP="008F2C8E">
      <w:pPr>
        <w:widowControl/>
        <w:spacing w:line="600" w:lineRule="exact"/>
        <w:ind w:leftChars="340" w:left="1275" w:hangingChars="101" w:hanging="323"/>
        <w:jc w:val="both"/>
        <w:rPr>
          <w:rFonts w:hAnsi="標楷體"/>
          <w:sz w:val="32"/>
        </w:rPr>
      </w:pPr>
      <w:r w:rsidRPr="00672D80">
        <w:rPr>
          <w:rFonts w:hAnsi="標楷體" w:hint="eastAsia"/>
          <w:sz w:val="32"/>
          <w:szCs w:val="32"/>
        </w:rPr>
        <w:lastRenderedPageBreak/>
        <w:t>2</w:t>
      </w:r>
      <w:r w:rsidR="0043670E" w:rsidRPr="00672D80">
        <w:rPr>
          <w:rFonts w:hAnsi="標楷體" w:hint="eastAsia"/>
          <w:sz w:val="32"/>
          <w:szCs w:val="32"/>
        </w:rPr>
        <w:t>.</w:t>
      </w:r>
      <w:r w:rsidR="00F74FF7" w:rsidRPr="00672D80">
        <w:rPr>
          <w:rFonts w:hAnsi="標楷體"/>
          <w:sz w:val="32"/>
        </w:rPr>
        <w:t>搭配相關活動製作圖卡、影片</w:t>
      </w:r>
      <w:r w:rsidRPr="00672D80">
        <w:rPr>
          <w:rFonts w:hAnsi="標楷體" w:hint="eastAsia"/>
          <w:sz w:val="32"/>
        </w:rPr>
        <w:t>、識毒</w:t>
      </w:r>
      <w:r w:rsidR="00A4202A" w:rsidRPr="00672D80">
        <w:rPr>
          <w:rFonts w:hAnsi="標楷體" w:hint="eastAsia"/>
          <w:sz w:val="32"/>
        </w:rPr>
        <w:t>懶</w:t>
      </w:r>
      <w:r w:rsidRPr="00672D80">
        <w:rPr>
          <w:rFonts w:hAnsi="標楷體" w:hint="eastAsia"/>
          <w:sz w:val="32"/>
        </w:rPr>
        <w:t>人包</w:t>
      </w:r>
      <w:r w:rsidR="00F74FF7" w:rsidRPr="00672D80">
        <w:rPr>
          <w:rFonts w:hAnsi="標楷體"/>
          <w:sz w:val="32"/>
        </w:rPr>
        <w:t>等發佈於自媒體平台</w:t>
      </w:r>
      <w:r w:rsidRPr="00672D80">
        <w:rPr>
          <w:rFonts w:hAnsi="標楷體" w:hint="eastAsia"/>
          <w:sz w:val="32"/>
        </w:rPr>
        <w:t>(官網、臉書、</w:t>
      </w:r>
      <w:r w:rsidR="00F74FF7" w:rsidRPr="00672D80">
        <w:rPr>
          <w:rFonts w:hAnsi="標楷體"/>
          <w:sz w:val="32"/>
        </w:rPr>
        <w:t>YouTube、IG)，</w:t>
      </w:r>
      <w:r w:rsidRPr="00672D80">
        <w:rPr>
          <w:rFonts w:hAnsi="標楷體" w:hint="eastAsia"/>
          <w:sz w:val="32"/>
        </w:rPr>
        <w:t>隨時</w:t>
      </w:r>
      <w:r w:rsidR="00F74FF7" w:rsidRPr="00672D80">
        <w:rPr>
          <w:rFonts w:hAnsi="標楷體"/>
          <w:sz w:val="32"/>
        </w:rPr>
        <w:t>發布相關資訊、毒防新知等知能及訊息。</w:t>
      </w:r>
    </w:p>
    <w:p w14:paraId="05E527FF" w14:textId="14FC4EDB" w:rsidR="00F74FF7" w:rsidRPr="00672D80" w:rsidRDefault="008F2C8E" w:rsidP="008F2C8E">
      <w:pPr>
        <w:widowControl/>
        <w:spacing w:line="600" w:lineRule="exact"/>
        <w:ind w:leftChars="340" w:left="1275" w:hangingChars="101" w:hanging="323"/>
        <w:jc w:val="both"/>
        <w:rPr>
          <w:rFonts w:hAnsi="標楷體"/>
          <w:sz w:val="32"/>
        </w:rPr>
      </w:pPr>
      <w:r w:rsidRPr="00672D80">
        <w:rPr>
          <w:rFonts w:hAnsi="標楷體" w:hint="eastAsia"/>
          <w:sz w:val="32"/>
        </w:rPr>
        <w:t>3.</w:t>
      </w:r>
      <w:r w:rsidR="00F74FF7" w:rsidRPr="00672D80">
        <w:rPr>
          <w:rFonts w:hAnsi="標楷體"/>
          <w:sz w:val="32"/>
        </w:rPr>
        <w:t>防疫升級期間，</w:t>
      </w:r>
      <w:r w:rsidR="00F74FF7" w:rsidRPr="00672D80">
        <w:rPr>
          <w:rFonts w:hAnsi="標楷體" w:hint="eastAsia"/>
          <w:sz w:val="32"/>
        </w:rPr>
        <w:t>推</w:t>
      </w:r>
      <w:r w:rsidR="00E826B5" w:rsidRPr="00672D80">
        <w:rPr>
          <w:rFonts w:hAnsi="標楷體" w:hint="eastAsia"/>
          <w:sz w:val="32"/>
        </w:rPr>
        <w:t>出</w:t>
      </w:r>
      <w:r w:rsidR="003F77A9" w:rsidRPr="00672D80">
        <w:rPr>
          <w:rFonts w:hAnsi="標楷體" w:hint="eastAsia"/>
          <w:sz w:val="32"/>
        </w:rPr>
        <w:t>「Online防疫Together</w:t>
      </w:r>
      <w:r w:rsidR="00F74FF7" w:rsidRPr="00672D80">
        <w:rPr>
          <w:rFonts w:hAnsi="標楷體" w:hint="eastAsia"/>
          <w:sz w:val="32"/>
        </w:rPr>
        <w:t>防毒線上看</w:t>
      </w:r>
      <w:r w:rsidR="00E826B5" w:rsidRPr="00672D80">
        <w:rPr>
          <w:rFonts w:hAnsi="標楷體" w:hint="eastAsia"/>
          <w:sz w:val="32"/>
        </w:rPr>
        <w:t>」</w:t>
      </w:r>
      <w:r w:rsidR="00AD4A50" w:rsidRPr="00672D80">
        <w:rPr>
          <w:rFonts w:ascii="新細明體" w:hAnsi="新細明體" w:hint="eastAsia"/>
          <w:sz w:val="32"/>
        </w:rPr>
        <w:t>系列影片，</w:t>
      </w:r>
      <w:r w:rsidR="00F74FF7" w:rsidRPr="00672D80">
        <w:rPr>
          <w:rFonts w:hAnsi="標楷體"/>
          <w:sz w:val="32"/>
        </w:rPr>
        <w:t>於</w:t>
      </w:r>
      <w:r w:rsidR="00AD4A50" w:rsidRPr="00672D80">
        <w:rPr>
          <w:rFonts w:hAnsi="標楷體" w:hint="eastAsia"/>
          <w:sz w:val="32"/>
        </w:rPr>
        <w:t>毒防局</w:t>
      </w:r>
      <w:r w:rsidR="00F74FF7" w:rsidRPr="00672D80">
        <w:rPr>
          <w:rFonts w:hAnsi="標楷體"/>
          <w:sz w:val="32"/>
        </w:rPr>
        <w:t>臉書、IG、YouTube等自媒體播放</w:t>
      </w:r>
      <w:r w:rsidRPr="00672D80">
        <w:rPr>
          <w:rFonts w:hAnsi="標楷體" w:hint="eastAsia"/>
          <w:sz w:val="32"/>
        </w:rPr>
        <w:t>反毒</w:t>
      </w:r>
      <w:r w:rsidR="00AD4A50" w:rsidRPr="00672D80">
        <w:rPr>
          <w:rFonts w:ascii="新細明體" w:hAnsi="新細明體" w:hint="eastAsia"/>
          <w:sz w:val="32"/>
        </w:rPr>
        <w:t>童</w:t>
      </w:r>
      <w:r w:rsidRPr="00672D80">
        <w:rPr>
          <w:rFonts w:ascii="新細明體" w:hAnsi="新細明體" w:hint="eastAsia"/>
          <w:sz w:val="32"/>
        </w:rPr>
        <w:t>話</w:t>
      </w:r>
      <w:r w:rsidR="00F74FF7" w:rsidRPr="00672D80">
        <w:rPr>
          <w:rFonts w:hAnsi="標楷體"/>
          <w:sz w:val="32"/>
        </w:rPr>
        <w:t>動畫、藥癮</w:t>
      </w:r>
      <w:r w:rsidR="00AD4A50" w:rsidRPr="00672D80">
        <w:rPr>
          <w:rFonts w:ascii="新細明體" w:hAnsi="新細明體" w:hint="eastAsia"/>
          <w:sz w:val="32"/>
        </w:rPr>
        <w:t>更生人</w:t>
      </w:r>
      <w:r w:rsidR="00F74FF7" w:rsidRPr="00672D80">
        <w:rPr>
          <w:rFonts w:hAnsi="標楷體"/>
          <w:sz w:val="32"/>
        </w:rPr>
        <w:t>經驗分享及</w:t>
      </w:r>
      <w:r w:rsidR="00AD4A50" w:rsidRPr="00672D80">
        <w:rPr>
          <w:rFonts w:hAnsi="標楷體" w:hint="eastAsia"/>
          <w:sz w:val="32"/>
        </w:rPr>
        <w:t>專業</w:t>
      </w:r>
      <w:r w:rsidR="00F74FF7" w:rsidRPr="00672D80">
        <w:rPr>
          <w:rFonts w:hAnsi="標楷體"/>
          <w:sz w:val="32"/>
        </w:rPr>
        <w:t>藥師、醫師等</w:t>
      </w:r>
      <w:r w:rsidR="00AD4A50" w:rsidRPr="00672D80">
        <w:rPr>
          <w:rFonts w:hAnsi="標楷體" w:hint="eastAsia"/>
          <w:sz w:val="32"/>
        </w:rPr>
        <w:t>線上</w:t>
      </w:r>
      <w:r w:rsidRPr="00672D80">
        <w:rPr>
          <w:rFonts w:hAnsi="標楷體" w:hint="eastAsia"/>
          <w:sz w:val="32"/>
        </w:rPr>
        <w:t>毒防</w:t>
      </w:r>
      <w:r w:rsidR="00F74FF7" w:rsidRPr="00672D80">
        <w:rPr>
          <w:rFonts w:hAnsi="標楷體"/>
          <w:sz w:val="32"/>
        </w:rPr>
        <w:t>宣導</w:t>
      </w:r>
      <w:r w:rsidR="00AD4A50" w:rsidRPr="00672D80">
        <w:rPr>
          <w:rFonts w:hAnsi="標楷體" w:hint="eastAsia"/>
          <w:sz w:val="32"/>
        </w:rPr>
        <w:t>教育</w:t>
      </w:r>
      <w:r w:rsidR="00F74FF7" w:rsidRPr="00672D80">
        <w:rPr>
          <w:rFonts w:hAnsi="標楷體"/>
          <w:sz w:val="32"/>
        </w:rPr>
        <w:t>影片，</w:t>
      </w:r>
      <w:r w:rsidR="00AD4A50" w:rsidRPr="00672D80">
        <w:rPr>
          <w:rFonts w:hAnsi="標楷體" w:hint="eastAsia"/>
          <w:sz w:val="32"/>
        </w:rPr>
        <w:t>共79部影片，</w:t>
      </w:r>
      <w:r w:rsidR="00F74FF7" w:rsidRPr="00672D80">
        <w:rPr>
          <w:rFonts w:hAnsi="標楷體"/>
          <w:sz w:val="32"/>
        </w:rPr>
        <w:t>並提供教育局等網絡單位於停課不停學期間運用於視訊教學，擴大網</w:t>
      </w:r>
      <w:r w:rsidR="00E826B5" w:rsidRPr="00672D80">
        <w:rPr>
          <w:rFonts w:hAnsi="標楷體" w:hint="eastAsia"/>
          <w:sz w:val="32"/>
        </w:rPr>
        <w:t>路</w:t>
      </w:r>
      <w:r w:rsidR="00F74FF7" w:rsidRPr="00672D80">
        <w:rPr>
          <w:rFonts w:hAnsi="標楷體"/>
          <w:sz w:val="32"/>
        </w:rPr>
        <w:t>媒體散播力，</w:t>
      </w:r>
      <w:r w:rsidR="00AD4A50" w:rsidRPr="00672D80">
        <w:rPr>
          <w:rFonts w:hAnsi="標楷體" w:hint="eastAsia"/>
          <w:sz w:val="32"/>
        </w:rPr>
        <w:t>鼓勵民眾在家防疫同時吸收反毒知識，提升毒品防制知能</w:t>
      </w:r>
      <w:r w:rsidR="00F74FF7" w:rsidRPr="00672D80">
        <w:rPr>
          <w:rFonts w:hAnsi="標楷體"/>
          <w:sz w:val="32"/>
        </w:rPr>
        <w:t>。</w:t>
      </w:r>
    </w:p>
    <w:p w14:paraId="5864D9B1" w14:textId="0FA76187" w:rsidR="00AD4A50" w:rsidRPr="00672D80" w:rsidRDefault="00AD4A50" w:rsidP="00F74FF7">
      <w:pPr>
        <w:widowControl/>
        <w:spacing w:line="600" w:lineRule="exact"/>
        <w:ind w:leftChars="340" w:left="1275" w:hangingChars="101" w:hanging="323"/>
        <w:jc w:val="both"/>
        <w:rPr>
          <w:rFonts w:hAnsi="標楷體"/>
          <w:sz w:val="32"/>
        </w:rPr>
      </w:pPr>
      <w:r w:rsidRPr="00672D80">
        <w:rPr>
          <w:rFonts w:hAnsi="標楷體" w:hint="eastAsia"/>
          <w:sz w:val="32"/>
        </w:rPr>
        <w:t>4.</w:t>
      </w:r>
      <w:bookmarkStart w:id="22" w:name="_Hlk92906660"/>
      <w:r w:rsidRPr="00672D80">
        <w:rPr>
          <w:rFonts w:hAnsi="標楷體" w:hint="eastAsia"/>
          <w:sz w:val="32"/>
        </w:rPr>
        <w:t>製作「無毒有我 相信自己」及「奧運戰將」反毒宣導影音短片，於網路、平面及電視媒體進行多元行銷宣導，</w:t>
      </w:r>
      <w:r w:rsidR="00A4202A" w:rsidRPr="00672D80">
        <w:rPr>
          <w:rFonts w:hAnsi="標楷體" w:hint="eastAsia"/>
          <w:sz w:val="32"/>
        </w:rPr>
        <w:t>搭配媒體</w:t>
      </w:r>
      <w:r w:rsidR="008F2C8E" w:rsidRPr="00672D80">
        <w:rPr>
          <w:rFonts w:hAnsi="標楷體" w:hint="eastAsia"/>
          <w:sz w:val="32"/>
        </w:rPr>
        <w:t>「2022年農民曆」反毒宣導專頁，</w:t>
      </w:r>
      <w:r w:rsidRPr="00672D80">
        <w:rPr>
          <w:rFonts w:hAnsi="標楷體" w:hint="eastAsia"/>
          <w:sz w:val="32"/>
        </w:rPr>
        <w:t>將反毒概念透過媒體傳播力，深入民眾生活日常</w:t>
      </w:r>
      <w:bookmarkEnd w:id="22"/>
      <w:r w:rsidRPr="00672D80">
        <w:rPr>
          <w:rFonts w:hAnsi="標楷體" w:hint="eastAsia"/>
          <w:sz w:val="32"/>
        </w:rPr>
        <w:t>。</w:t>
      </w:r>
    </w:p>
    <w:p w14:paraId="206ABABA" w14:textId="18253526" w:rsidR="00AD4A50" w:rsidRPr="00672D80" w:rsidRDefault="00AD4A50" w:rsidP="00F74FF7">
      <w:pPr>
        <w:widowControl/>
        <w:spacing w:line="600" w:lineRule="exact"/>
        <w:ind w:leftChars="340" w:left="1275" w:hangingChars="101" w:hanging="323"/>
        <w:jc w:val="both"/>
        <w:rPr>
          <w:rFonts w:hAnsi="標楷體"/>
          <w:sz w:val="32"/>
        </w:rPr>
      </w:pPr>
      <w:r w:rsidRPr="00672D80">
        <w:rPr>
          <w:rFonts w:hAnsi="標楷體" w:hint="eastAsia"/>
          <w:sz w:val="32"/>
        </w:rPr>
        <w:t>5.</w:t>
      </w:r>
      <w:bookmarkStart w:id="23" w:name="_Hlk92906702"/>
      <w:bookmarkStart w:id="24" w:name="_Hlk93408791"/>
      <w:r w:rsidRPr="00672D80">
        <w:rPr>
          <w:rFonts w:hAnsi="標楷體" w:hint="eastAsia"/>
          <w:sz w:val="32"/>
        </w:rPr>
        <w:t>與教育電台合作「正好過生活」</w:t>
      </w:r>
      <w:r w:rsidR="008F2C8E" w:rsidRPr="00672D80">
        <w:rPr>
          <w:rFonts w:hAnsi="標楷體" w:hint="eastAsia"/>
          <w:sz w:val="32"/>
        </w:rPr>
        <w:t>公益</w:t>
      </w:r>
      <w:r w:rsidRPr="00672D80">
        <w:rPr>
          <w:rFonts w:hAnsi="標楷體" w:hint="eastAsia"/>
          <w:sz w:val="32"/>
        </w:rPr>
        <w:t>節目專訪，邀請杜元坤、許維芳及蔡宗翰反毒</w:t>
      </w:r>
      <w:r w:rsidR="008F2C8E" w:rsidRPr="00672D80">
        <w:rPr>
          <w:rFonts w:hAnsi="標楷體" w:hint="eastAsia"/>
          <w:sz w:val="32"/>
        </w:rPr>
        <w:t>大使</w:t>
      </w:r>
      <w:r w:rsidRPr="00672D80">
        <w:rPr>
          <w:rFonts w:hAnsi="標楷體" w:hint="eastAsia"/>
          <w:sz w:val="32"/>
        </w:rPr>
        <w:t>，以及螢火蟲家族楊九如師兄、張維仁師兄、基督教晨曦會劉民和牧師及屏東更生輔導所許源芳主任，以名人公益形象影響力、過來人探討戒癮過程、</w:t>
      </w:r>
      <w:r w:rsidR="008F2C8E" w:rsidRPr="00672D80">
        <w:rPr>
          <w:rFonts w:hAnsi="標楷體" w:hint="eastAsia"/>
          <w:sz w:val="32"/>
        </w:rPr>
        <w:t>福</w:t>
      </w:r>
      <w:r w:rsidRPr="00672D80">
        <w:rPr>
          <w:rFonts w:hAnsi="標楷體" w:hint="eastAsia"/>
          <w:sz w:val="32"/>
        </w:rPr>
        <w:t>音戒治等議題</w:t>
      </w:r>
      <w:bookmarkEnd w:id="23"/>
      <w:r w:rsidRPr="00672D80">
        <w:rPr>
          <w:rFonts w:hAnsi="標楷體" w:hint="eastAsia"/>
          <w:sz w:val="32"/>
        </w:rPr>
        <w:t>專訪</w:t>
      </w:r>
      <w:bookmarkEnd w:id="24"/>
      <w:r w:rsidRPr="00672D80">
        <w:rPr>
          <w:rFonts w:hAnsi="標楷體" w:hint="eastAsia"/>
          <w:sz w:val="32"/>
        </w:rPr>
        <w:t>，搭配媒體新聞宣傳反毒、拒毒重要性。</w:t>
      </w:r>
    </w:p>
    <w:p w14:paraId="05AD965E" w14:textId="45869417" w:rsidR="00F82F2A" w:rsidRPr="00672D80" w:rsidRDefault="00F82F2A" w:rsidP="00F82F2A">
      <w:pPr>
        <w:widowControl/>
        <w:spacing w:line="600" w:lineRule="exact"/>
        <w:ind w:leftChars="102" w:left="991" w:hangingChars="220" w:hanging="705"/>
        <w:jc w:val="both"/>
        <w:rPr>
          <w:rFonts w:hAnsi="標楷體"/>
          <w:b/>
          <w:sz w:val="32"/>
          <w:szCs w:val="32"/>
        </w:rPr>
      </w:pPr>
      <w:r w:rsidRPr="00672D80">
        <w:rPr>
          <w:rFonts w:hAnsi="標楷體" w:hint="eastAsia"/>
          <w:b/>
          <w:sz w:val="32"/>
          <w:szCs w:val="32"/>
        </w:rPr>
        <w:t>(六)</w:t>
      </w:r>
      <w:r w:rsidR="0043670E" w:rsidRPr="00672D80">
        <w:rPr>
          <w:rFonts w:hAnsi="標楷體" w:hint="eastAsia"/>
          <w:b/>
          <w:sz w:val="32"/>
          <w:szCs w:val="32"/>
        </w:rPr>
        <w:t>推動毒品防制類志願服務</w:t>
      </w:r>
    </w:p>
    <w:p w14:paraId="66A5958D" w14:textId="0DFF2C78" w:rsidR="00F74FF7" w:rsidRPr="00672D80" w:rsidRDefault="0043670E" w:rsidP="00F74FF7">
      <w:pPr>
        <w:widowControl/>
        <w:spacing w:line="600" w:lineRule="exact"/>
        <w:ind w:leftChars="340" w:left="952"/>
        <w:jc w:val="both"/>
        <w:rPr>
          <w:rFonts w:hAnsi="標楷體"/>
          <w:sz w:val="32"/>
          <w:szCs w:val="32"/>
        </w:rPr>
      </w:pPr>
      <w:r w:rsidRPr="00672D80">
        <w:rPr>
          <w:rFonts w:hAnsi="標楷體" w:hint="eastAsia"/>
          <w:sz w:val="32"/>
          <w:szCs w:val="32"/>
        </w:rPr>
        <w:t>毒防局於</w:t>
      </w:r>
      <w:r w:rsidR="008F2C8E" w:rsidRPr="00672D80">
        <w:rPr>
          <w:rFonts w:hAnsi="標楷體" w:hint="eastAsia"/>
          <w:sz w:val="32"/>
          <w:szCs w:val="32"/>
        </w:rPr>
        <w:t>108年</w:t>
      </w:r>
      <w:r w:rsidRPr="00672D80">
        <w:rPr>
          <w:rFonts w:hAnsi="標楷體" w:hint="eastAsia"/>
          <w:sz w:val="32"/>
          <w:szCs w:val="32"/>
        </w:rPr>
        <w:t>9月成立毒防局志工隊，統計</w:t>
      </w:r>
      <w:r w:rsidR="00CF066A" w:rsidRPr="00672D80">
        <w:rPr>
          <w:rFonts w:hAnsi="標楷體" w:hint="eastAsia"/>
          <w:sz w:val="32"/>
          <w:szCs w:val="32"/>
        </w:rPr>
        <w:t>截</w:t>
      </w:r>
      <w:r w:rsidRPr="00672D80">
        <w:rPr>
          <w:rFonts w:hAnsi="標楷體" w:hint="eastAsia"/>
          <w:sz w:val="32"/>
          <w:szCs w:val="32"/>
        </w:rPr>
        <w:t>至11</w:t>
      </w:r>
      <w:r w:rsidR="001F11D1" w:rsidRPr="00672D80">
        <w:rPr>
          <w:rFonts w:hAnsi="標楷體" w:hint="eastAsia"/>
          <w:sz w:val="32"/>
          <w:szCs w:val="32"/>
        </w:rPr>
        <w:t>1</w:t>
      </w:r>
      <w:r w:rsidRPr="00672D80">
        <w:rPr>
          <w:rFonts w:hAnsi="標楷體" w:hint="eastAsia"/>
          <w:sz w:val="32"/>
          <w:szCs w:val="32"/>
        </w:rPr>
        <w:t>年</w:t>
      </w:r>
      <w:r w:rsidR="001F11D1" w:rsidRPr="00672D80">
        <w:rPr>
          <w:rFonts w:hAnsi="標楷體" w:hint="eastAsia"/>
          <w:sz w:val="32"/>
          <w:szCs w:val="32"/>
        </w:rPr>
        <w:t>1月計</w:t>
      </w:r>
      <w:r w:rsidRPr="00672D80">
        <w:rPr>
          <w:rFonts w:hAnsi="標楷體" w:hint="eastAsia"/>
          <w:sz w:val="32"/>
          <w:szCs w:val="32"/>
        </w:rPr>
        <w:t>招募志工</w:t>
      </w:r>
      <w:r w:rsidR="003B6A0F" w:rsidRPr="00672D80">
        <w:rPr>
          <w:rFonts w:hAnsi="標楷體" w:hint="eastAsia"/>
          <w:sz w:val="32"/>
          <w:szCs w:val="32"/>
        </w:rPr>
        <w:t>1</w:t>
      </w:r>
      <w:r w:rsidR="001F11D1" w:rsidRPr="00672D80">
        <w:rPr>
          <w:rFonts w:hAnsi="標楷體" w:hint="eastAsia"/>
          <w:sz w:val="32"/>
          <w:szCs w:val="32"/>
        </w:rPr>
        <w:t>3</w:t>
      </w:r>
      <w:r w:rsidR="006464F8" w:rsidRPr="00672D80">
        <w:rPr>
          <w:rFonts w:hAnsi="標楷體" w:hint="eastAsia"/>
          <w:sz w:val="32"/>
          <w:szCs w:val="32"/>
        </w:rPr>
        <w:t>0</w:t>
      </w:r>
      <w:r w:rsidRPr="00672D80">
        <w:rPr>
          <w:rFonts w:hAnsi="標楷體" w:hint="eastAsia"/>
          <w:sz w:val="32"/>
          <w:szCs w:val="32"/>
        </w:rPr>
        <w:t>人，</w:t>
      </w:r>
      <w:r w:rsidR="003B6A0F" w:rsidRPr="00672D80">
        <w:rPr>
          <w:rFonts w:hAnsi="標楷體" w:hint="eastAsia"/>
          <w:sz w:val="32"/>
          <w:szCs w:val="32"/>
        </w:rPr>
        <w:t>較</w:t>
      </w:r>
      <w:r w:rsidR="00A4202A" w:rsidRPr="00672D80">
        <w:rPr>
          <w:rFonts w:hAnsi="標楷體" w:hint="eastAsia"/>
          <w:sz w:val="32"/>
          <w:szCs w:val="32"/>
        </w:rPr>
        <w:t>109年</w:t>
      </w:r>
      <w:r w:rsidR="003B6A0F" w:rsidRPr="00672D80">
        <w:rPr>
          <w:rFonts w:hAnsi="標楷體" w:hint="eastAsia"/>
          <w:sz w:val="32"/>
          <w:szCs w:val="32"/>
        </w:rPr>
        <w:t>成長1</w:t>
      </w:r>
      <w:r w:rsidR="001F11D1" w:rsidRPr="00672D80">
        <w:rPr>
          <w:rFonts w:hAnsi="標楷體" w:hint="eastAsia"/>
          <w:sz w:val="32"/>
          <w:szCs w:val="32"/>
        </w:rPr>
        <w:t>81</w:t>
      </w:r>
      <w:r w:rsidR="003B6A0F" w:rsidRPr="00672D80">
        <w:rPr>
          <w:rFonts w:hAnsi="標楷體" w:hint="eastAsia"/>
          <w:sz w:val="32"/>
          <w:szCs w:val="32"/>
        </w:rPr>
        <w:t>%</w:t>
      </w:r>
      <w:r w:rsidRPr="00672D80">
        <w:rPr>
          <w:rFonts w:hAnsi="標楷體" w:hint="eastAsia"/>
          <w:sz w:val="32"/>
          <w:szCs w:val="32"/>
        </w:rPr>
        <w:t>；另</w:t>
      </w:r>
      <w:r w:rsidR="008F2C8E" w:rsidRPr="00672D80">
        <w:rPr>
          <w:rFonts w:hAnsi="標楷體" w:hint="eastAsia"/>
          <w:sz w:val="32"/>
          <w:szCs w:val="32"/>
        </w:rPr>
        <w:t>補助</w:t>
      </w:r>
      <w:r w:rsidRPr="00672D80">
        <w:rPr>
          <w:rFonts w:hAnsi="標楷體" w:hint="eastAsia"/>
          <w:sz w:val="32"/>
          <w:szCs w:val="32"/>
        </w:rPr>
        <w:t>民間</w:t>
      </w:r>
      <w:r w:rsidR="003B6A0F" w:rsidRPr="00672D80">
        <w:rPr>
          <w:rFonts w:hAnsi="標楷體" w:hint="eastAsia"/>
          <w:sz w:val="32"/>
          <w:szCs w:val="32"/>
        </w:rPr>
        <w:lastRenderedPageBreak/>
        <w:t>團體</w:t>
      </w:r>
      <w:r w:rsidRPr="00672D80">
        <w:rPr>
          <w:rFonts w:hAnsi="標楷體" w:hint="eastAsia"/>
          <w:sz w:val="32"/>
          <w:szCs w:val="32"/>
        </w:rPr>
        <w:t>加入毒品防制志願服務運用單位</w:t>
      </w:r>
      <w:r w:rsidR="003B6A0F" w:rsidRPr="00672D80">
        <w:rPr>
          <w:rFonts w:hAnsi="標楷體" w:hint="eastAsia"/>
          <w:sz w:val="32"/>
          <w:szCs w:val="32"/>
        </w:rPr>
        <w:t>。</w:t>
      </w:r>
      <w:r w:rsidRPr="00672D80">
        <w:rPr>
          <w:rFonts w:hAnsi="標楷體" w:hint="eastAsia"/>
          <w:sz w:val="32"/>
          <w:szCs w:val="32"/>
        </w:rPr>
        <w:t>110年毒品防制志願服務</w:t>
      </w:r>
      <w:r w:rsidR="008F2C8E" w:rsidRPr="00672D80">
        <w:rPr>
          <w:rFonts w:hAnsi="標楷體" w:hint="eastAsia"/>
          <w:sz w:val="32"/>
          <w:szCs w:val="32"/>
        </w:rPr>
        <w:t>共</w:t>
      </w:r>
      <w:r w:rsidRPr="00672D80">
        <w:rPr>
          <w:rFonts w:hAnsi="標楷體" w:hint="eastAsia"/>
          <w:sz w:val="32"/>
          <w:szCs w:val="32"/>
        </w:rPr>
        <w:t>達</w:t>
      </w:r>
      <w:r w:rsidR="00CF3A46" w:rsidRPr="00672D80">
        <w:rPr>
          <w:rFonts w:hAnsi="標楷體" w:hint="eastAsia"/>
          <w:sz w:val="32"/>
          <w:szCs w:val="32"/>
        </w:rPr>
        <w:t>3</w:t>
      </w:r>
      <w:r w:rsidR="003B6A0F" w:rsidRPr="00672D80">
        <w:rPr>
          <w:rFonts w:hAnsi="標楷體" w:hint="eastAsia"/>
          <w:sz w:val="32"/>
          <w:szCs w:val="32"/>
        </w:rPr>
        <w:t>88</w:t>
      </w:r>
      <w:r w:rsidRPr="00672D80">
        <w:rPr>
          <w:rFonts w:hAnsi="標楷體" w:hint="eastAsia"/>
          <w:sz w:val="32"/>
          <w:szCs w:val="32"/>
        </w:rPr>
        <w:t>,</w:t>
      </w:r>
      <w:r w:rsidR="00CF3A46" w:rsidRPr="00672D80">
        <w:rPr>
          <w:rFonts w:hAnsi="標楷體" w:hint="eastAsia"/>
          <w:sz w:val="32"/>
          <w:szCs w:val="32"/>
        </w:rPr>
        <w:t>2</w:t>
      </w:r>
      <w:r w:rsidR="003B6A0F" w:rsidRPr="00672D80">
        <w:rPr>
          <w:rFonts w:hAnsi="標楷體" w:hint="eastAsia"/>
          <w:sz w:val="32"/>
          <w:szCs w:val="32"/>
        </w:rPr>
        <w:t>40</w:t>
      </w:r>
      <w:r w:rsidRPr="00672D80">
        <w:rPr>
          <w:rFonts w:hAnsi="標楷體" w:hint="eastAsia"/>
          <w:sz w:val="32"/>
          <w:szCs w:val="32"/>
        </w:rPr>
        <w:t>人次</w:t>
      </w:r>
      <w:r w:rsidR="003D6C2A" w:rsidRPr="00672D80">
        <w:rPr>
          <w:rFonts w:hAnsi="標楷體" w:hint="eastAsia"/>
          <w:sz w:val="32"/>
          <w:szCs w:val="32"/>
        </w:rPr>
        <w:t>。</w:t>
      </w:r>
    </w:p>
    <w:p w14:paraId="61DFA246" w14:textId="77777777" w:rsidR="000D2271" w:rsidRPr="00672D80" w:rsidRDefault="000D2271" w:rsidP="000D2271">
      <w:pPr>
        <w:keepNext/>
        <w:numPr>
          <w:ilvl w:val="0"/>
          <w:numId w:val="2"/>
        </w:numPr>
        <w:spacing w:before="240" w:line="600" w:lineRule="exact"/>
        <w:ind w:leftChars="80" w:left="944"/>
        <w:jc w:val="both"/>
        <w:outlineLvl w:val="1"/>
        <w:rPr>
          <w:rFonts w:hAnsi="標楷體" w:cstheme="majorBidi"/>
          <w:b/>
          <w:sz w:val="40"/>
          <w:szCs w:val="40"/>
          <w:lang w:eastAsia="zh-HK"/>
        </w:rPr>
      </w:pPr>
      <w:bookmarkStart w:id="25" w:name="_Toc77674351"/>
      <w:bookmarkStart w:id="26" w:name="_Hlk77674293"/>
      <w:r w:rsidRPr="00672D80">
        <w:rPr>
          <w:rFonts w:hAnsi="標楷體" w:cstheme="majorBidi" w:hint="eastAsia"/>
          <w:b/>
          <w:sz w:val="40"/>
          <w:szCs w:val="40"/>
          <w:lang w:eastAsia="zh-HK"/>
        </w:rPr>
        <w:t>輔導處遇業務</w:t>
      </w:r>
      <w:bookmarkEnd w:id="25"/>
    </w:p>
    <w:bookmarkEnd w:id="17"/>
    <w:bookmarkEnd w:id="26"/>
    <w:p w14:paraId="16DE1E4F" w14:textId="77777777" w:rsidR="00D0573C" w:rsidRPr="00672D80" w:rsidRDefault="00D0573C" w:rsidP="00D0573C">
      <w:pPr>
        <w:widowControl/>
        <w:spacing w:beforeLines="50" w:before="120" w:line="600" w:lineRule="exact"/>
        <w:ind w:leftChars="101" w:left="283"/>
        <w:jc w:val="both"/>
        <w:rPr>
          <w:rFonts w:hAnsi="標楷體" w:cs="新細明體"/>
          <w:b/>
          <w:kern w:val="0"/>
          <w:sz w:val="32"/>
          <w:szCs w:val="32"/>
        </w:rPr>
      </w:pPr>
      <w:r w:rsidRPr="00672D80">
        <w:rPr>
          <w:rFonts w:hAnsi="標楷體" w:cs="新細明體" w:hint="eastAsia"/>
          <w:b/>
          <w:kern w:val="0"/>
          <w:sz w:val="32"/>
          <w:szCs w:val="32"/>
        </w:rPr>
        <w:t>(一)</w:t>
      </w:r>
      <w:r w:rsidRPr="00672D80">
        <w:rPr>
          <w:rFonts w:hAnsi="標楷體" w:cs="新細明體" w:hint="eastAsia"/>
          <w:b/>
          <w:kern w:val="0"/>
          <w:sz w:val="32"/>
          <w:szCs w:val="32"/>
          <w:lang w:eastAsia="zh-HK"/>
        </w:rPr>
        <w:t>個案輔導處遇</w:t>
      </w:r>
    </w:p>
    <w:p w14:paraId="623D6981" w14:textId="4D100104" w:rsidR="00D0573C" w:rsidRPr="00672D80" w:rsidRDefault="00D0573C" w:rsidP="00D0573C">
      <w:pPr>
        <w:widowControl/>
        <w:spacing w:beforeLines="50" w:before="120" w:line="600" w:lineRule="exact"/>
        <w:ind w:leftChars="253" w:left="990" w:hangingChars="88" w:hanging="282"/>
        <w:jc w:val="both"/>
        <w:rPr>
          <w:rFonts w:hAnsi="標楷體" w:cs="新細明體"/>
          <w:b/>
          <w:kern w:val="0"/>
          <w:sz w:val="32"/>
          <w:szCs w:val="32"/>
        </w:rPr>
      </w:pPr>
      <w:r w:rsidRPr="00672D80">
        <w:rPr>
          <w:rFonts w:hAnsi="標楷體" w:cs="新細明體" w:hint="eastAsia"/>
          <w:b/>
          <w:kern w:val="0"/>
          <w:sz w:val="32"/>
          <w:szCs w:val="32"/>
        </w:rPr>
        <w:t>1.藥癮者</w:t>
      </w:r>
      <w:r w:rsidR="00586590" w:rsidRPr="00672D80">
        <w:rPr>
          <w:rFonts w:hAnsi="標楷體" w:cs="新細明體" w:hint="eastAsia"/>
          <w:b/>
          <w:kern w:val="0"/>
          <w:sz w:val="32"/>
          <w:szCs w:val="32"/>
        </w:rPr>
        <w:t>多元</w:t>
      </w:r>
      <w:r w:rsidRPr="00672D80">
        <w:rPr>
          <w:rFonts w:hAnsi="標楷體" w:cs="新細明體" w:hint="eastAsia"/>
          <w:b/>
          <w:kern w:val="0"/>
          <w:sz w:val="32"/>
          <w:szCs w:val="32"/>
        </w:rPr>
        <w:t>輔導服務</w:t>
      </w:r>
    </w:p>
    <w:p w14:paraId="2113A85F" w14:textId="20CE9439" w:rsidR="0043670E" w:rsidRPr="00672D80" w:rsidRDefault="0043670E" w:rsidP="001F11D1">
      <w:pPr>
        <w:snapToGrid w:val="0"/>
        <w:spacing w:line="540" w:lineRule="exact"/>
        <w:ind w:leftChars="303" w:left="1414" w:hangingChars="177" w:hanging="566"/>
        <w:jc w:val="both"/>
        <w:rPr>
          <w:rFonts w:hAnsi="標楷體"/>
          <w:sz w:val="32"/>
          <w:szCs w:val="32"/>
        </w:rPr>
      </w:pPr>
      <w:r w:rsidRPr="00672D80">
        <w:rPr>
          <w:rFonts w:hAnsi="標楷體" w:hint="eastAsia"/>
          <w:sz w:val="32"/>
          <w:szCs w:val="32"/>
        </w:rPr>
        <w:t>(1)統計截至110年</w:t>
      </w:r>
      <w:r w:rsidR="003B6A0F" w:rsidRPr="00672D80">
        <w:rPr>
          <w:rFonts w:hAnsi="標楷體" w:hint="eastAsia"/>
          <w:sz w:val="32"/>
          <w:szCs w:val="32"/>
        </w:rPr>
        <w:t>輔導</w:t>
      </w:r>
      <w:r w:rsidRPr="00672D80">
        <w:rPr>
          <w:rFonts w:hAnsi="標楷體" w:hint="eastAsia"/>
          <w:sz w:val="32"/>
          <w:szCs w:val="32"/>
        </w:rPr>
        <w:t>列管藥癮個案</w:t>
      </w:r>
      <w:r w:rsidR="003B6A0F" w:rsidRPr="00672D80">
        <w:rPr>
          <w:rFonts w:hAnsi="標楷體" w:hint="eastAsia"/>
          <w:sz w:val="32"/>
          <w:szCs w:val="32"/>
        </w:rPr>
        <w:t>累計</w:t>
      </w:r>
      <w:r w:rsidRPr="00672D80">
        <w:rPr>
          <w:rFonts w:hAnsi="標楷體" w:hint="eastAsia"/>
          <w:sz w:val="32"/>
          <w:szCs w:val="32"/>
        </w:rPr>
        <w:t>總數</w:t>
      </w:r>
      <w:r w:rsidR="003B6A0F" w:rsidRPr="00672D80">
        <w:rPr>
          <w:rFonts w:hAnsi="標楷體" w:hint="eastAsia"/>
          <w:sz w:val="32"/>
          <w:szCs w:val="32"/>
        </w:rPr>
        <w:t>5</w:t>
      </w:r>
      <w:r w:rsidR="003B6A0F" w:rsidRPr="00672D80">
        <w:rPr>
          <w:rFonts w:hAnsi="標楷體"/>
          <w:sz w:val="32"/>
          <w:szCs w:val="32"/>
        </w:rPr>
        <w:t>,641</w:t>
      </w:r>
      <w:r w:rsidR="008F2C8E" w:rsidRPr="00672D80">
        <w:rPr>
          <w:rFonts w:hAnsi="標楷體" w:hint="eastAsia"/>
          <w:sz w:val="32"/>
          <w:szCs w:val="32"/>
        </w:rPr>
        <w:t>人次</w:t>
      </w:r>
      <w:r w:rsidR="003B6A0F" w:rsidRPr="00672D80">
        <w:rPr>
          <w:rFonts w:hAnsi="標楷體" w:hint="eastAsia"/>
          <w:sz w:val="32"/>
          <w:szCs w:val="32"/>
        </w:rPr>
        <w:t>(在案數2</w:t>
      </w:r>
      <w:r w:rsidR="003B6A0F" w:rsidRPr="00672D80">
        <w:rPr>
          <w:rFonts w:hAnsi="標楷體"/>
          <w:sz w:val="32"/>
          <w:szCs w:val="32"/>
        </w:rPr>
        <w:t>,</w:t>
      </w:r>
      <w:r w:rsidR="003B6A0F" w:rsidRPr="00672D80">
        <w:rPr>
          <w:rFonts w:hAnsi="標楷體" w:hint="eastAsia"/>
          <w:sz w:val="32"/>
          <w:szCs w:val="32"/>
        </w:rPr>
        <w:t>518人)</w:t>
      </w:r>
      <w:r w:rsidRPr="00672D80">
        <w:rPr>
          <w:rFonts w:hAnsi="標楷體" w:hint="eastAsia"/>
          <w:sz w:val="32"/>
          <w:szCs w:val="32"/>
        </w:rPr>
        <w:t>，其中男性</w:t>
      </w:r>
      <w:r w:rsidR="003B6A0F" w:rsidRPr="00672D80">
        <w:rPr>
          <w:rFonts w:hAnsi="標楷體" w:hint="eastAsia"/>
          <w:sz w:val="32"/>
          <w:szCs w:val="32"/>
        </w:rPr>
        <w:t>4</w:t>
      </w:r>
      <w:r w:rsidR="003B6A0F" w:rsidRPr="00672D80">
        <w:rPr>
          <w:rFonts w:hAnsi="標楷體"/>
          <w:sz w:val="32"/>
          <w:szCs w:val="32"/>
        </w:rPr>
        <w:t>,8</w:t>
      </w:r>
      <w:r w:rsidR="000764FF" w:rsidRPr="00672D80">
        <w:rPr>
          <w:rFonts w:hAnsi="標楷體"/>
          <w:sz w:val="32"/>
          <w:szCs w:val="32"/>
        </w:rPr>
        <w:t>22</w:t>
      </w:r>
      <w:r w:rsidR="00F14536" w:rsidRPr="00672D80">
        <w:rPr>
          <w:rFonts w:hAnsi="標楷體" w:hint="eastAsia"/>
          <w:sz w:val="32"/>
          <w:szCs w:val="32"/>
        </w:rPr>
        <w:t>人次</w:t>
      </w:r>
      <w:r w:rsidRPr="00672D80">
        <w:rPr>
          <w:rFonts w:hAnsi="標楷體" w:hint="eastAsia"/>
          <w:sz w:val="32"/>
          <w:szCs w:val="32"/>
        </w:rPr>
        <w:t>（</w:t>
      </w:r>
      <w:r w:rsidR="003B6A0F" w:rsidRPr="00672D80">
        <w:rPr>
          <w:rFonts w:hAnsi="標楷體"/>
          <w:sz w:val="32"/>
          <w:szCs w:val="32"/>
        </w:rPr>
        <w:t>85.48</w:t>
      </w:r>
      <w:r w:rsidRPr="00672D80">
        <w:rPr>
          <w:rFonts w:hAnsi="標楷體" w:hint="eastAsia"/>
          <w:sz w:val="32"/>
          <w:szCs w:val="32"/>
        </w:rPr>
        <w:t>%），女性</w:t>
      </w:r>
      <w:r w:rsidR="0097495F" w:rsidRPr="00672D80">
        <w:rPr>
          <w:rFonts w:hAnsi="標楷體"/>
          <w:sz w:val="32"/>
          <w:szCs w:val="32"/>
        </w:rPr>
        <w:t>819</w:t>
      </w:r>
      <w:r w:rsidR="00F14536" w:rsidRPr="00672D80">
        <w:rPr>
          <w:rFonts w:hAnsi="標楷體" w:hint="eastAsia"/>
          <w:sz w:val="32"/>
          <w:szCs w:val="32"/>
        </w:rPr>
        <w:t>人次</w:t>
      </w:r>
      <w:r w:rsidRPr="00672D80">
        <w:rPr>
          <w:rFonts w:hAnsi="標楷體" w:hint="eastAsia"/>
          <w:sz w:val="32"/>
          <w:szCs w:val="32"/>
        </w:rPr>
        <w:t>（</w:t>
      </w:r>
      <w:r w:rsidR="0097495F" w:rsidRPr="00672D80">
        <w:rPr>
          <w:rFonts w:hAnsi="標楷體" w:hint="eastAsia"/>
          <w:sz w:val="32"/>
          <w:szCs w:val="32"/>
        </w:rPr>
        <w:t>1</w:t>
      </w:r>
      <w:r w:rsidR="0097495F" w:rsidRPr="00672D80">
        <w:rPr>
          <w:rFonts w:hAnsi="標楷體"/>
          <w:sz w:val="32"/>
          <w:szCs w:val="32"/>
        </w:rPr>
        <w:t>4.52</w:t>
      </w:r>
      <w:r w:rsidRPr="00672D80">
        <w:rPr>
          <w:rFonts w:hAnsi="標楷體" w:hint="eastAsia"/>
          <w:sz w:val="32"/>
          <w:szCs w:val="32"/>
        </w:rPr>
        <w:t>%），以男性為多。以年齡區分，40歲至49歲</w:t>
      </w:r>
      <w:r w:rsidR="0097495F" w:rsidRPr="00672D80">
        <w:rPr>
          <w:rFonts w:hAnsi="標楷體"/>
          <w:sz w:val="32"/>
          <w:szCs w:val="32"/>
        </w:rPr>
        <w:t>2</w:t>
      </w:r>
      <w:r w:rsidRPr="00672D80">
        <w:rPr>
          <w:rFonts w:hAnsi="標楷體" w:hint="eastAsia"/>
          <w:sz w:val="32"/>
          <w:szCs w:val="32"/>
        </w:rPr>
        <w:t>,</w:t>
      </w:r>
      <w:r w:rsidR="0097495F" w:rsidRPr="00672D80">
        <w:rPr>
          <w:rFonts w:hAnsi="標楷體"/>
          <w:sz w:val="32"/>
          <w:szCs w:val="32"/>
        </w:rPr>
        <w:t>033</w:t>
      </w:r>
      <w:r w:rsidRPr="00672D80">
        <w:rPr>
          <w:rFonts w:hAnsi="標楷體" w:hint="eastAsia"/>
          <w:sz w:val="32"/>
          <w:szCs w:val="32"/>
        </w:rPr>
        <w:t>案</w:t>
      </w:r>
      <w:r w:rsidR="00F14536" w:rsidRPr="00672D80">
        <w:rPr>
          <w:rFonts w:hAnsi="標楷體" w:hint="eastAsia"/>
          <w:sz w:val="32"/>
          <w:szCs w:val="32"/>
        </w:rPr>
        <w:t>人次</w:t>
      </w:r>
      <w:r w:rsidRPr="00672D80">
        <w:rPr>
          <w:rFonts w:hAnsi="標楷體" w:hint="eastAsia"/>
          <w:sz w:val="32"/>
          <w:szCs w:val="32"/>
        </w:rPr>
        <w:t>（3</w:t>
      </w:r>
      <w:r w:rsidR="0097495F" w:rsidRPr="00672D80">
        <w:rPr>
          <w:rFonts w:hAnsi="標楷體"/>
          <w:sz w:val="32"/>
          <w:szCs w:val="32"/>
        </w:rPr>
        <w:t>6</w:t>
      </w:r>
      <w:r w:rsidRPr="00672D80">
        <w:rPr>
          <w:rFonts w:hAnsi="標楷體" w:hint="eastAsia"/>
          <w:sz w:val="32"/>
          <w:szCs w:val="32"/>
        </w:rPr>
        <w:t>.</w:t>
      </w:r>
      <w:r w:rsidR="0097495F" w:rsidRPr="00672D80">
        <w:rPr>
          <w:rFonts w:hAnsi="標楷體"/>
          <w:sz w:val="32"/>
          <w:szCs w:val="32"/>
        </w:rPr>
        <w:t>04</w:t>
      </w:r>
      <w:r w:rsidRPr="00672D80">
        <w:rPr>
          <w:rFonts w:hAnsi="標楷體" w:hint="eastAsia"/>
          <w:sz w:val="32"/>
          <w:szCs w:val="32"/>
        </w:rPr>
        <w:t>%）最多，30歲至39歲1,</w:t>
      </w:r>
      <w:r w:rsidR="0097495F" w:rsidRPr="00672D80">
        <w:rPr>
          <w:rFonts w:hAnsi="標楷體"/>
          <w:sz w:val="32"/>
          <w:szCs w:val="32"/>
        </w:rPr>
        <w:t>382</w:t>
      </w:r>
      <w:r w:rsidR="00F14536" w:rsidRPr="00672D80">
        <w:rPr>
          <w:rFonts w:hAnsi="標楷體" w:hint="eastAsia"/>
          <w:sz w:val="32"/>
          <w:szCs w:val="32"/>
        </w:rPr>
        <w:t>人次</w:t>
      </w:r>
      <w:r w:rsidRPr="00672D80">
        <w:rPr>
          <w:rFonts w:hAnsi="標楷體" w:hint="eastAsia"/>
          <w:sz w:val="32"/>
          <w:szCs w:val="32"/>
        </w:rPr>
        <w:t>（2</w:t>
      </w:r>
      <w:r w:rsidR="0097495F" w:rsidRPr="00672D80">
        <w:rPr>
          <w:rFonts w:hAnsi="標楷體"/>
          <w:sz w:val="32"/>
          <w:szCs w:val="32"/>
        </w:rPr>
        <w:t>4</w:t>
      </w:r>
      <w:r w:rsidRPr="00672D80">
        <w:rPr>
          <w:rFonts w:hAnsi="標楷體" w:hint="eastAsia"/>
          <w:sz w:val="32"/>
          <w:szCs w:val="32"/>
        </w:rPr>
        <w:t>.</w:t>
      </w:r>
      <w:r w:rsidR="0097495F" w:rsidRPr="00672D80">
        <w:rPr>
          <w:rFonts w:hAnsi="標楷體"/>
          <w:sz w:val="32"/>
          <w:szCs w:val="32"/>
        </w:rPr>
        <w:t>50</w:t>
      </w:r>
      <w:r w:rsidRPr="00672D80">
        <w:rPr>
          <w:rFonts w:hAnsi="標楷體" w:hint="eastAsia"/>
          <w:sz w:val="32"/>
          <w:szCs w:val="32"/>
        </w:rPr>
        <w:t>%）次之，</w:t>
      </w:r>
      <w:r w:rsidR="0097495F" w:rsidRPr="00672D80">
        <w:rPr>
          <w:rFonts w:hAnsi="標楷體" w:hint="eastAsia"/>
          <w:sz w:val="32"/>
          <w:szCs w:val="32"/>
        </w:rPr>
        <w:t>50歲至59歲1,009</w:t>
      </w:r>
      <w:r w:rsidR="00F14536" w:rsidRPr="00672D80">
        <w:rPr>
          <w:rFonts w:hAnsi="標楷體" w:hint="eastAsia"/>
          <w:sz w:val="32"/>
          <w:szCs w:val="32"/>
        </w:rPr>
        <w:t>人次</w:t>
      </w:r>
      <w:r w:rsidR="0097495F" w:rsidRPr="00672D80">
        <w:rPr>
          <w:rFonts w:hAnsi="標楷體" w:hint="eastAsia"/>
          <w:sz w:val="32"/>
          <w:szCs w:val="32"/>
        </w:rPr>
        <w:t>（17.89%）位居第三</w:t>
      </w:r>
      <w:r w:rsidRPr="00672D80">
        <w:rPr>
          <w:rFonts w:hAnsi="標楷體" w:hint="eastAsia"/>
          <w:sz w:val="32"/>
          <w:szCs w:val="32"/>
        </w:rPr>
        <w:t>。</w:t>
      </w:r>
    </w:p>
    <w:p w14:paraId="0A2EF8AA" w14:textId="13A28414" w:rsidR="00C23B12" w:rsidRPr="00672D80" w:rsidRDefault="00C078F0" w:rsidP="001F11D1">
      <w:pPr>
        <w:snapToGrid w:val="0"/>
        <w:spacing w:line="540" w:lineRule="exact"/>
        <w:ind w:leftChars="303" w:left="1414" w:hangingChars="177" w:hanging="566"/>
        <w:jc w:val="both"/>
        <w:rPr>
          <w:rFonts w:hAnsi="標楷體"/>
          <w:sz w:val="32"/>
          <w:szCs w:val="32"/>
        </w:rPr>
      </w:pPr>
      <w:r w:rsidRPr="00672D80">
        <w:rPr>
          <w:rFonts w:hAnsi="標楷體" w:hint="eastAsia"/>
          <w:sz w:val="32"/>
          <w:szCs w:val="32"/>
        </w:rPr>
        <w:t>(2)</w:t>
      </w:r>
      <w:r w:rsidR="00F14536" w:rsidRPr="00672D80">
        <w:rPr>
          <w:rFonts w:hAnsi="標楷體" w:hint="eastAsia"/>
          <w:sz w:val="32"/>
          <w:szCs w:val="32"/>
        </w:rPr>
        <w:t>首創建立</w:t>
      </w:r>
      <w:r w:rsidR="00586590" w:rsidRPr="00672D80">
        <w:rPr>
          <w:rFonts w:hAnsi="標楷體" w:hint="eastAsia"/>
          <w:sz w:val="32"/>
          <w:szCs w:val="32"/>
        </w:rPr>
        <w:t>「CARES」</w:t>
      </w:r>
      <w:r w:rsidR="00A4202A" w:rsidRPr="00672D80">
        <w:rPr>
          <w:rFonts w:hAnsi="標楷體" w:hint="eastAsia"/>
          <w:sz w:val="32"/>
          <w:szCs w:val="32"/>
        </w:rPr>
        <w:t>策略</w:t>
      </w:r>
      <w:r w:rsidR="00F14536" w:rsidRPr="00672D80">
        <w:rPr>
          <w:rFonts w:hAnsi="標楷體" w:hint="eastAsia"/>
          <w:sz w:val="32"/>
          <w:szCs w:val="32"/>
        </w:rPr>
        <w:t>之</w:t>
      </w:r>
      <w:r w:rsidR="0043670E" w:rsidRPr="00672D80">
        <w:rPr>
          <w:rFonts w:hAnsi="標楷體" w:hint="eastAsia"/>
          <w:sz w:val="32"/>
          <w:szCs w:val="32"/>
        </w:rPr>
        <w:t>個案管理模式</w:t>
      </w:r>
      <w:r w:rsidR="00586590" w:rsidRPr="00672D80">
        <w:rPr>
          <w:rFonts w:hAnsi="標楷體" w:hint="eastAsia"/>
          <w:sz w:val="32"/>
          <w:szCs w:val="32"/>
        </w:rPr>
        <w:t>，以個別化量身服務(Customization)、提供暖心關懷服務(Attention)、強化轉介協助（Referral）延伸醫療照護補助(Extention)、持續性服務(Sustain)</w:t>
      </w:r>
      <w:r w:rsidR="00F14536" w:rsidRPr="00672D80">
        <w:rPr>
          <w:rFonts w:hAnsi="標楷體" w:hint="eastAsia"/>
          <w:sz w:val="32"/>
          <w:szCs w:val="32"/>
        </w:rPr>
        <w:t>等五面向</w:t>
      </w:r>
      <w:r w:rsidR="0043670E" w:rsidRPr="00672D80">
        <w:rPr>
          <w:rFonts w:hAnsi="標楷體" w:hint="eastAsia"/>
          <w:sz w:val="32"/>
          <w:szCs w:val="32"/>
        </w:rPr>
        <w:t>提供全人整體性服務，提供藥癮個案情緒支持、心理諮商、保護扶助、法律諮詢、醫療戒治、社會福利與就業資源轉介等服務，110年累計追蹤輔導訪視服務</w:t>
      </w:r>
      <w:r w:rsidR="0097495F" w:rsidRPr="00672D80">
        <w:rPr>
          <w:rFonts w:hAnsi="標楷體"/>
          <w:sz w:val="32"/>
          <w:szCs w:val="32"/>
        </w:rPr>
        <w:t>52,093</w:t>
      </w:r>
      <w:r w:rsidR="0043670E" w:rsidRPr="00672D80">
        <w:rPr>
          <w:rFonts w:hAnsi="標楷體" w:hint="eastAsia"/>
          <w:sz w:val="32"/>
          <w:szCs w:val="32"/>
        </w:rPr>
        <w:t>人次，其中電訪</w:t>
      </w:r>
      <w:r w:rsidR="0097495F" w:rsidRPr="00672D80">
        <w:rPr>
          <w:rFonts w:hAnsi="標楷體"/>
          <w:sz w:val="32"/>
          <w:szCs w:val="32"/>
        </w:rPr>
        <w:t>41,898</w:t>
      </w:r>
      <w:r w:rsidR="0097495F" w:rsidRPr="00672D80">
        <w:rPr>
          <w:rFonts w:hAnsi="標楷體" w:hint="eastAsia"/>
          <w:sz w:val="32"/>
          <w:szCs w:val="32"/>
        </w:rPr>
        <w:t>人次（</w:t>
      </w:r>
      <w:r w:rsidR="0097495F" w:rsidRPr="00672D80">
        <w:rPr>
          <w:rFonts w:hAnsi="標楷體"/>
          <w:sz w:val="32"/>
          <w:szCs w:val="32"/>
        </w:rPr>
        <w:t>80.43%</w:t>
      </w:r>
      <w:r w:rsidR="0097495F" w:rsidRPr="00672D80">
        <w:rPr>
          <w:rFonts w:hAnsi="標楷體" w:hint="eastAsia"/>
          <w:sz w:val="32"/>
          <w:szCs w:val="32"/>
        </w:rPr>
        <w:t>）</w:t>
      </w:r>
      <w:r w:rsidR="0043670E" w:rsidRPr="00672D80">
        <w:rPr>
          <w:rFonts w:hAnsi="標楷體" w:hint="eastAsia"/>
          <w:sz w:val="32"/>
          <w:szCs w:val="32"/>
        </w:rPr>
        <w:t>、家訪</w:t>
      </w:r>
      <w:r w:rsidR="0097495F" w:rsidRPr="00672D80">
        <w:rPr>
          <w:rFonts w:hAnsi="標楷體"/>
          <w:sz w:val="32"/>
          <w:szCs w:val="32"/>
        </w:rPr>
        <w:t>4,236</w:t>
      </w:r>
      <w:r w:rsidR="0097495F" w:rsidRPr="00672D80">
        <w:rPr>
          <w:rFonts w:hAnsi="標楷體" w:hint="eastAsia"/>
          <w:sz w:val="32"/>
          <w:szCs w:val="32"/>
        </w:rPr>
        <w:t>人次（</w:t>
      </w:r>
      <w:r w:rsidR="0097495F" w:rsidRPr="00672D80">
        <w:rPr>
          <w:rFonts w:hAnsi="標楷體"/>
          <w:sz w:val="32"/>
          <w:szCs w:val="32"/>
        </w:rPr>
        <w:t>8.13%</w:t>
      </w:r>
      <w:r w:rsidR="0097495F" w:rsidRPr="00672D80">
        <w:rPr>
          <w:rFonts w:hAnsi="標楷體" w:hint="eastAsia"/>
          <w:sz w:val="32"/>
          <w:szCs w:val="32"/>
        </w:rPr>
        <w:t>）</w:t>
      </w:r>
      <w:r w:rsidR="0043670E" w:rsidRPr="00672D80">
        <w:rPr>
          <w:rFonts w:hAnsi="標楷體" w:hint="eastAsia"/>
          <w:sz w:val="32"/>
          <w:szCs w:val="32"/>
        </w:rPr>
        <w:t>、面談</w:t>
      </w:r>
      <w:r w:rsidR="0097495F" w:rsidRPr="00672D80">
        <w:rPr>
          <w:rFonts w:hAnsi="標楷體"/>
          <w:sz w:val="32"/>
          <w:szCs w:val="32"/>
        </w:rPr>
        <w:t>3,561</w:t>
      </w:r>
      <w:r w:rsidR="0097495F" w:rsidRPr="00672D80">
        <w:rPr>
          <w:rFonts w:hAnsi="標楷體" w:hint="eastAsia"/>
          <w:sz w:val="32"/>
          <w:szCs w:val="32"/>
        </w:rPr>
        <w:t>人次（</w:t>
      </w:r>
      <w:r w:rsidR="0097495F" w:rsidRPr="00672D80">
        <w:rPr>
          <w:rFonts w:hAnsi="標楷體"/>
          <w:sz w:val="32"/>
          <w:szCs w:val="32"/>
        </w:rPr>
        <w:t>6.84%</w:t>
      </w:r>
      <w:r w:rsidR="0097495F" w:rsidRPr="00672D80">
        <w:rPr>
          <w:rFonts w:hAnsi="標楷體" w:hint="eastAsia"/>
          <w:sz w:val="32"/>
          <w:szCs w:val="32"/>
        </w:rPr>
        <w:t>）</w:t>
      </w:r>
      <w:r w:rsidR="0043670E" w:rsidRPr="00672D80">
        <w:rPr>
          <w:rFonts w:hAnsi="標楷體" w:hint="eastAsia"/>
          <w:sz w:val="32"/>
          <w:szCs w:val="32"/>
        </w:rPr>
        <w:t>及其他訪視</w:t>
      </w:r>
      <w:r w:rsidR="0097495F" w:rsidRPr="00672D80">
        <w:rPr>
          <w:rFonts w:hAnsi="標楷體"/>
          <w:sz w:val="32"/>
          <w:szCs w:val="32"/>
        </w:rPr>
        <w:t>2,398</w:t>
      </w:r>
      <w:r w:rsidR="0097495F" w:rsidRPr="00672D80">
        <w:rPr>
          <w:rFonts w:hAnsi="標楷體" w:hint="eastAsia"/>
          <w:sz w:val="32"/>
          <w:szCs w:val="32"/>
        </w:rPr>
        <w:t>人次（</w:t>
      </w:r>
      <w:r w:rsidR="0097495F" w:rsidRPr="00672D80">
        <w:rPr>
          <w:rFonts w:hAnsi="標楷體"/>
          <w:sz w:val="32"/>
          <w:szCs w:val="32"/>
        </w:rPr>
        <w:t>4.60%</w:t>
      </w:r>
      <w:r w:rsidR="0097495F" w:rsidRPr="00672D80">
        <w:rPr>
          <w:rFonts w:hAnsi="標楷體" w:hint="eastAsia"/>
          <w:sz w:val="32"/>
          <w:szCs w:val="32"/>
        </w:rPr>
        <w:t>）</w:t>
      </w:r>
      <w:r w:rsidR="0043670E" w:rsidRPr="00672D80">
        <w:rPr>
          <w:rFonts w:hAnsi="標楷體" w:hint="eastAsia"/>
          <w:sz w:val="32"/>
          <w:szCs w:val="32"/>
        </w:rPr>
        <w:t>。</w:t>
      </w:r>
      <w:bookmarkStart w:id="27" w:name="_Hlk93238522"/>
      <w:r w:rsidR="00F14536" w:rsidRPr="00672D80">
        <w:rPr>
          <w:rFonts w:hAnsi="標楷體" w:hint="eastAsia"/>
          <w:sz w:val="32"/>
          <w:szCs w:val="32"/>
        </w:rPr>
        <w:t>於防疫三級警戒期間，衛福部函令全國暫以電訪為主，且</w:t>
      </w:r>
      <w:r w:rsidR="00A4202A" w:rsidRPr="00672D80">
        <w:rPr>
          <w:rFonts w:hAnsi="標楷體" w:hint="eastAsia"/>
          <w:sz w:val="32"/>
          <w:szCs w:val="32"/>
        </w:rPr>
        <w:t>受</w:t>
      </w:r>
      <w:r w:rsidR="00F14536" w:rsidRPr="00672D80">
        <w:rPr>
          <w:rFonts w:hAnsi="標楷體" w:hint="eastAsia"/>
          <w:sz w:val="32"/>
          <w:szCs w:val="32"/>
        </w:rPr>
        <w:t>疫情影響，個案不易接觸，</w:t>
      </w:r>
      <w:r w:rsidR="0097495F" w:rsidRPr="00672D80">
        <w:rPr>
          <w:rFonts w:hAnsi="標楷體" w:hint="eastAsia"/>
          <w:sz w:val="32"/>
          <w:szCs w:val="32"/>
        </w:rPr>
        <w:t>電訪比例佔多數</w:t>
      </w:r>
      <w:bookmarkEnd w:id="27"/>
      <w:r w:rsidR="0097495F" w:rsidRPr="00672D80">
        <w:rPr>
          <w:rFonts w:hAnsi="標楷體" w:hint="eastAsia"/>
          <w:sz w:val="32"/>
          <w:szCs w:val="32"/>
        </w:rPr>
        <w:t>。</w:t>
      </w:r>
      <w:r w:rsidR="001064BD" w:rsidRPr="00672D80">
        <w:rPr>
          <w:rFonts w:hAnsi="標楷體" w:hint="eastAsia"/>
          <w:sz w:val="32"/>
          <w:szCs w:val="32"/>
        </w:rPr>
        <w:t>(如表一)</w:t>
      </w:r>
    </w:p>
    <w:p w14:paraId="5CB1A371" w14:textId="77777777" w:rsidR="00C23B12" w:rsidRPr="00672D80" w:rsidRDefault="00C23B12">
      <w:pPr>
        <w:widowControl/>
        <w:rPr>
          <w:rFonts w:hAnsi="標楷體"/>
          <w:sz w:val="32"/>
          <w:szCs w:val="32"/>
        </w:rPr>
      </w:pPr>
      <w:r w:rsidRPr="00672D80">
        <w:rPr>
          <w:rFonts w:hAnsi="標楷體"/>
          <w:sz w:val="32"/>
          <w:szCs w:val="32"/>
        </w:rPr>
        <w:br w:type="page"/>
      </w:r>
    </w:p>
    <w:p w14:paraId="3C8EB21A" w14:textId="11BF1415" w:rsidR="001064BD" w:rsidRPr="00672D80" w:rsidRDefault="001064BD" w:rsidP="001064BD">
      <w:pPr>
        <w:snapToGrid w:val="0"/>
        <w:spacing w:line="540" w:lineRule="exact"/>
        <w:ind w:leftChars="1" w:left="995" w:hangingChars="354" w:hanging="992"/>
        <w:jc w:val="center"/>
        <w:rPr>
          <w:rFonts w:hAnsi="標楷體"/>
          <w:sz w:val="32"/>
          <w:szCs w:val="32"/>
        </w:rPr>
      </w:pPr>
      <w:r w:rsidRPr="00672D80">
        <w:rPr>
          <w:rFonts w:hAnsi="標楷體" w:hint="eastAsia"/>
          <w:b/>
          <w:bCs/>
          <w:noProof/>
          <w:szCs w:val="28"/>
        </w:rPr>
        <w:lastRenderedPageBreak/>
        <w:t>表一：</w:t>
      </w:r>
      <w:r w:rsidR="00C22C0E" w:rsidRPr="00672D80">
        <w:rPr>
          <w:rFonts w:hAnsi="標楷體" w:hint="eastAsia"/>
          <w:b/>
          <w:bCs/>
          <w:noProof/>
          <w:szCs w:val="28"/>
        </w:rPr>
        <w:t>1</w:t>
      </w:r>
      <w:r w:rsidR="00C22C0E" w:rsidRPr="00672D80">
        <w:rPr>
          <w:rFonts w:hAnsi="標楷體"/>
          <w:b/>
          <w:bCs/>
          <w:noProof/>
          <w:szCs w:val="28"/>
        </w:rPr>
        <w:t>10</w:t>
      </w:r>
      <w:r w:rsidR="00C22C0E" w:rsidRPr="00672D80">
        <w:rPr>
          <w:rFonts w:hAnsi="標楷體" w:hint="eastAsia"/>
          <w:b/>
          <w:bCs/>
          <w:noProof/>
          <w:szCs w:val="28"/>
        </w:rPr>
        <w:t>年</w:t>
      </w:r>
      <w:r w:rsidRPr="00672D80">
        <w:rPr>
          <w:rFonts w:hAnsi="標楷體" w:hint="eastAsia"/>
          <w:b/>
          <w:bCs/>
          <w:noProof/>
          <w:szCs w:val="28"/>
        </w:rPr>
        <w:t>追蹤輔導訪視服務分析表</w:t>
      </w:r>
    </w:p>
    <w:tbl>
      <w:tblPr>
        <w:tblpPr w:leftFromText="180" w:rightFromText="180" w:vertAnchor="text" w:horzAnchor="margin" w:tblpXSpec="center" w:tblpY="232"/>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5"/>
        <w:gridCol w:w="1410"/>
        <w:gridCol w:w="1690"/>
        <w:gridCol w:w="1386"/>
        <w:gridCol w:w="1496"/>
        <w:gridCol w:w="1277"/>
      </w:tblGrid>
      <w:tr w:rsidR="00672D80" w:rsidRPr="00672D80" w14:paraId="5C26AA4C" w14:textId="77777777" w:rsidTr="00BC3E96">
        <w:trPr>
          <w:trHeight w:val="347"/>
        </w:trPr>
        <w:tc>
          <w:tcPr>
            <w:tcW w:w="1285" w:type="dxa"/>
            <w:shd w:val="clear" w:color="auto" w:fill="D9D9D9" w:themeFill="background1" w:themeFillShade="D9"/>
            <w:vAlign w:val="center"/>
          </w:tcPr>
          <w:p w14:paraId="6E48E66D" w14:textId="77777777"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訪視</w:t>
            </w:r>
          </w:p>
          <w:p w14:paraId="7161B592" w14:textId="1F1B1D89"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類型</w:t>
            </w:r>
          </w:p>
        </w:tc>
        <w:tc>
          <w:tcPr>
            <w:tcW w:w="1410" w:type="dxa"/>
            <w:shd w:val="clear" w:color="auto" w:fill="D9D9D9" w:themeFill="background1" w:themeFillShade="D9"/>
            <w:noWrap/>
            <w:vAlign w:val="center"/>
            <w:hideMark/>
          </w:tcPr>
          <w:p w14:paraId="6EE2CB05" w14:textId="22109646"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電訪</w:t>
            </w:r>
          </w:p>
        </w:tc>
        <w:tc>
          <w:tcPr>
            <w:tcW w:w="1690" w:type="dxa"/>
            <w:shd w:val="clear" w:color="auto" w:fill="D9D9D9" w:themeFill="background1" w:themeFillShade="D9"/>
            <w:noWrap/>
            <w:vAlign w:val="center"/>
            <w:hideMark/>
          </w:tcPr>
          <w:p w14:paraId="0D938325" w14:textId="77777777"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家訪</w:t>
            </w:r>
          </w:p>
        </w:tc>
        <w:tc>
          <w:tcPr>
            <w:tcW w:w="1386" w:type="dxa"/>
            <w:shd w:val="clear" w:color="auto" w:fill="D9D9D9" w:themeFill="background1" w:themeFillShade="D9"/>
            <w:noWrap/>
            <w:vAlign w:val="center"/>
            <w:hideMark/>
          </w:tcPr>
          <w:p w14:paraId="6F1ACD86" w14:textId="77777777"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面談</w:t>
            </w:r>
          </w:p>
        </w:tc>
        <w:tc>
          <w:tcPr>
            <w:tcW w:w="1496" w:type="dxa"/>
            <w:shd w:val="clear" w:color="auto" w:fill="D9D9D9" w:themeFill="background1" w:themeFillShade="D9"/>
            <w:noWrap/>
            <w:vAlign w:val="center"/>
            <w:hideMark/>
          </w:tcPr>
          <w:p w14:paraId="724B7886" w14:textId="77777777"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其他訪視</w:t>
            </w:r>
          </w:p>
        </w:tc>
        <w:tc>
          <w:tcPr>
            <w:tcW w:w="1277" w:type="dxa"/>
            <w:shd w:val="clear" w:color="auto" w:fill="D9D9D9" w:themeFill="background1" w:themeFillShade="D9"/>
            <w:noWrap/>
            <w:vAlign w:val="center"/>
            <w:hideMark/>
          </w:tcPr>
          <w:p w14:paraId="545BADC8" w14:textId="77777777" w:rsidR="000B1650" w:rsidRPr="00672D80" w:rsidRDefault="000B1650" w:rsidP="00BC3E96">
            <w:pPr>
              <w:widowControl/>
              <w:spacing w:line="500" w:lineRule="exact"/>
              <w:jc w:val="center"/>
              <w:rPr>
                <w:rFonts w:hAnsi="標楷體" w:cs="DejaVu Sans"/>
                <w:kern w:val="0"/>
                <w:sz w:val="32"/>
                <w:szCs w:val="32"/>
              </w:rPr>
            </w:pPr>
            <w:r w:rsidRPr="00672D80">
              <w:rPr>
                <w:rFonts w:hAnsi="標楷體" w:cs="DejaVu Sans" w:hint="eastAsia"/>
                <w:kern w:val="0"/>
                <w:sz w:val="32"/>
                <w:szCs w:val="32"/>
              </w:rPr>
              <w:t>總計</w:t>
            </w:r>
          </w:p>
        </w:tc>
      </w:tr>
      <w:tr w:rsidR="00672D80" w:rsidRPr="00672D80" w14:paraId="00B4BABD" w14:textId="77777777" w:rsidTr="00BC3E96">
        <w:trPr>
          <w:trHeight w:val="347"/>
        </w:trPr>
        <w:tc>
          <w:tcPr>
            <w:tcW w:w="1285" w:type="dxa"/>
            <w:vAlign w:val="center"/>
          </w:tcPr>
          <w:p w14:paraId="47285857" w14:textId="77777777"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人次</w:t>
            </w:r>
          </w:p>
        </w:tc>
        <w:tc>
          <w:tcPr>
            <w:tcW w:w="1410" w:type="dxa"/>
            <w:shd w:val="clear" w:color="auto" w:fill="auto"/>
            <w:noWrap/>
            <w:vAlign w:val="center"/>
          </w:tcPr>
          <w:p w14:paraId="71D1C9D5" w14:textId="04390F9C"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41,898</w:t>
            </w:r>
          </w:p>
        </w:tc>
        <w:tc>
          <w:tcPr>
            <w:tcW w:w="1690" w:type="dxa"/>
            <w:shd w:val="clear" w:color="auto" w:fill="auto"/>
            <w:noWrap/>
            <w:vAlign w:val="center"/>
          </w:tcPr>
          <w:p w14:paraId="1838F47B" w14:textId="73DA706A"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4,236</w:t>
            </w:r>
          </w:p>
        </w:tc>
        <w:tc>
          <w:tcPr>
            <w:tcW w:w="1386" w:type="dxa"/>
            <w:shd w:val="clear" w:color="auto" w:fill="auto"/>
            <w:noWrap/>
            <w:vAlign w:val="center"/>
          </w:tcPr>
          <w:p w14:paraId="5C07CF26" w14:textId="0716DC74"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3,561</w:t>
            </w:r>
          </w:p>
        </w:tc>
        <w:tc>
          <w:tcPr>
            <w:tcW w:w="1496" w:type="dxa"/>
            <w:shd w:val="clear" w:color="auto" w:fill="auto"/>
            <w:noWrap/>
            <w:vAlign w:val="center"/>
          </w:tcPr>
          <w:p w14:paraId="32A2D50C" w14:textId="03B3E35F"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2,398</w:t>
            </w:r>
          </w:p>
        </w:tc>
        <w:tc>
          <w:tcPr>
            <w:tcW w:w="1277" w:type="dxa"/>
            <w:shd w:val="clear" w:color="auto" w:fill="auto"/>
            <w:noWrap/>
            <w:vAlign w:val="center"/>
          </w:tcPr>
          <w:p w14:paraId="2BD40AF2" w14:textId="09FE8A6B"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52,093</w:t>
            </w:r>
          </w:p>
        </w:tc>
      </w:tr>
      <w:tr w:rsidR="00672D80" w:rsidRPr="00672D80" w14:paraId="76EC9A2B" w14:textId="77777777" w:rsidTr="00BC3E96">
        <w:trPr>
          <w:trHeight w:val="347"/>
        </w:trPr>
        <w:tc>
          <w:tcPr>
            <w:tcW w:w="1285" w:type="dxa"/>
            <w:vAlign w:val="center"/>
          </w:tcPr>
          <w:p w14:paraId="4EE1E1BC" w14:textId="77777777"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百分比</w:t>
            </w:r>
          </w:p>
        </w:tc>
        <w:tc>
          <w:tcPr>
            <w:tcW w:w="1410" w:type="dxa"/>
            <w:shd w:val="clear" w:color="auto" w:fill="auto"/>
            <w:noWrap/>
            <w:vAlign w:val="center"/>
          </w:tcPr>
          <w:p w14:paraId="4A9DD049" w14:textId="73C16768"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80.43%</w:t>
            </w:r>
          </w:p>
        </w:tc>
        <w:tc>
          <w:tcPr>
            <w:tcW w:w="1690" w:type="dxa"/>
            <w:shd w:val="clear" w:color="auto" w:fill="auto"/>
            <w:noWrap/>
            <w:vAlign w:val="center"/>
          </w:tcPr>
          <w:p w14:paraId="234C60BB" w14:textId="34C615AE"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8.13%</w:t>
            </w:r>
          </w:p>
        </w:tc>
        <w:tc>
          <w:tcPr>
            <w:tcW w:w="1386" w:type="dxa"/>
            <w:shd w:val="clear" w:color="auto" w:fill="auto"/>
            <w:noWrap/>
            <w:vAlign w:val="center"/>
          </w:tcPr>
          <w:p w14:paraId="4427A21A" w14:textId="17207DA1"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6.84%</w:t>
            </w:r>
          </w:p>
        </w:tc>
        <w:tc>
          <w:tcPr>
            <w:tcW w:w="1496" w:type="dxa"/>
            <w:shd w:val="clear" w:color="auto" w:fill="auto"/>
            <w:noWrap/>
            <w:vAlign w:val="center"/>
          </w:tcPr>
          <w:p w14:paraId="3F8293D1" w14:textId="5A8F54C9"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4.60%</w:t>
            </w:r>
          </w:p>
        </w:tc>
        <w:tc>
          <w:tcPr>
            <w:tcW w:w="1277" w:type="dxa"/>
            <w:shd w:val="clear" w:color="auto" w:fill="auto"/>
            <w:noWrap/>
            <w:vAlign w:val="center"/>
          </w:tcPr>
          <w:p w14:paraId="0F6D80A3" w14:textId="71BC7A60" w:rsidR="0097495F" w:rsidRPr="00672D80" w:rsidRDefault="0097495F" w:rsidP="0097495F">
            <w:pPr>
              <w:spacing w:line="500" w:lineRule="exact"/>
              <w:jc w:val="center"/>
              <w:rPr>
                <w:rFonts w:hAnsi="標楷體"/>
                <w:bCs/>
                <w:sz w:val="32"/>
                <w:szCs w:val="32"/>
              </w:rPr>
            </w:pPr>
            <w:r w:rsidRPr="00672D80">
              <w:rPr>
                <w:rFonts w:hAnsi="標楷體" w:hint="eastAsia"/>
                <w:bCs/>
                <w:sz w:val="32"/>
                <w:szCs w:val="32"/>
              </w:rPr>
              <w:t>100%</w:t>
            </w:r>
          </w:p>
        </w:tc>
      </w:tr>
    </w:tbl>
    <w:p w14:paraId="1D03A8B2" w14:textId="524EC71D" w:rsidR="00C078F0" w:rsidRPr="00672D80" w:rsidRDefault="001064BD" w:rsidP="00C078F0">
      <w:pPr>
        <w:tabs>
          <w:tab w:val="left" w:pos="851"/>
        </w:tabs>
        <w:snapToGrid w:val="0"/>
        <w:spacing w:line="540" w:lineRule="exact"/>
        <w:ind w:leftChars="253" w:left="1412" w:hangingChars="220" w:hanging="704"/>
        <w:jc w:val="both"/>
        <w:rPr>
          <w:rFonts w:hAnsi="標楷體"/>
          <w:sz w:val="32"/>
          <w:szCs w:val="32"/>
        </w:rPr>
      </w:pPr>
      <w:r w:rsidRPr="00672D80">
        <w:rPr>
          <w:rFonts w:hAnsi="標楷體" w:hint="eastAsia"/>
          <w:sz w:val="32"/>
          <w:szCs w:val="32"/>
        </w:rPr>
        <w:t xml:space="preserve"> </w:t>
      </w:r>
      <w:r w:rsidR="0043670E" w:rsidRPr="00672D80">
        <w:rPr>
          <w:rFonts w:hAnsi="標楷體" w:hint="eastAsia"/>
          <w:sz w:val="32"/>
          <w:szCs w:val="32"/>
        </w:rPr>
        <w:t>(3)推動藥癮者就業一條龍，與勞工局及毒防基金會共同合作，強化職能訓練、體驗及就業媒合</w:t>
      </w:r>
      <w:r w:rsidR="00287CE5" w:rsidRPr="00672D80">
        <w:rPr>
          <w:rFonts w:hAnsi="標楷體" w:hint="eastAsia"/>
          <w:sz w:val="32"/>
          <w:szCs w:val="32"/>
        </w:rPr>
        <w:t>。</w:t>
      </w:r>
      <w:r w:rsidR="0043670E" w:rsidRPr="00672D80">
        <w:rPr>
          <w:rFonts w:hAnsi="標楷體" w:hint="eastAsia"/>
          <w:sz w:val="32"/>
          <w:szCs w:val="32"/>
        </w:rPr>
        <w:t>另評估個案需求協助轉介高雄市毒防事務基金會自立復歸方案，提供「生活費、租屋費及租屋押金」社會扶助與急難救助，協助順利就業復歸社會</w:t>
      </w:r>
      <w:r w:rsidR="00F14536" w:rsidRPr="00672D80">
        <w:rPr>
          <w:rFonts w:hAnsi="標楷體" w:hint="eastAsia"/>
          <w:sz w:val="32"/>
          <w:szCs w:val="32"/>
        </w:rPr>
        <w:t>，</w:t>
      </w:r>
      <w:r w:rsidR="00C22C0E" w:rsidRPr="00672D80">
        <w:rPr>
          <w:rFonts w:hAnsi="標楷體" w:hint="eastAsia"/>
          <w:sz w:val="32"/>
          <w:szCs w:val="32"/>
        </w:rPr>
        <w:t>110年計轉介98人次，補助金額469</w:t>
      </w:r>
      <w:r w:rsidR="00C22C0E" w:rsidRPr="00672D80">
        <w:rPr>
          <w:rFonts w:hAnsi="標楷體"/>
          <w:sz w:val="32"/>
          <w:szCs w:val="32"/>
        </w:rPr>
        <w:t>,500</w:t>
      </w:r>
      <w:r w:rsidR="00C22C0E" w:rsidRPr="00672D80">
        <w:rPr>
          <w:rFonts w:hAnsi="標楷體" w:hint="eastAsia"/>
          <w:sz w:val="32"/>
          <w:szCs w:val="32"/>
        </w:rPr>
        <w:t>元。</w:t>
      </w:r>
    </w:p>
    <w:p w14:paraId="5FE46C90" w14:textId="0D3E4557" w:rsidR="00F14536" w:rsidRPr="00672D80" w:rsidRDefault="0043670E" w:rsidP="00CF5054">
      <w:pPr>
        <w:tabs>
          <w:tab w:val="left" w:pos="851"/>
        </w:tabs>
        <w:snapToGrid w:val="0"/>
        <w:spacing w:line="540" w:lineRule="exact"/>
        <w:ind w:leftChars="304" w:left="1411" w:hangingChars="175" w:hanging="560"/>
        <w:jc w:val="both"/>
        <w:rPr>
          <w:rFonts w:hAnsi="標楷體"/>
          <w:bCs/>
          <w:sz w:val="32"/>
          <w:szCs w:val="32"/>
        </w:rPr>
      </w:pPr>
      <w:r w:rsidRPr="00672D80">
        <w:rPr>
          <w:rFonts w:hAnsi="標楷體" w:hint="eastAsia"/>
          <w:sz w:val="32"/>
          <w:szCs w:val="32"/>
        </w:rPr>
        <w:t>(4)依藥癮個案需求評估轉介相關網絡單位及民間單位，110年轉介服務</w:t>
      </w:r>
      <w:r w:rsidR="00C22C0E" w:rsidRPr="00672D80">
        <w:rPr>
          <w:rFonts w:hAnsi="標楷體" w:hint="eastAsia"/>
          <w:sz w:val="32"/>
          <w:szCs w:val="32"/>
        </w:rPr>
        <w:t>420</w:t>
      </w:r>
      <w:r w:rsidRPr="00672D80">
        <w:rPr>
          <w:rFonts w:hAnsi="標楷體" w:hint="eastAsia"/>
          <w:sz w:val="32"/>
          <w:szCs w:val="32"/>
        </w:rPr>
        <w:t>人次，包含轉介醫療戒治</w:t>
      </w:r>
      <w:r w:rsidR="00C22C0E" w:rsidRPr="00672D80">
        <w:rPr>
          <w:rFonts w:hAnsi="標楷體" w:hint="eastAsia"/>
          <w:sz w:val="32"/>
          <w:szCs w:val="32"/>
        </w:rPr>
        <w:t>46</w:t>
      </w:r>
      <w:r w:rsidRPr="00672D80">
        <w:rPr>
          <w:rFonts w:hAnsi="標楷體" w:hint="eastAsia"/>
          <w:sz w:val="32"/>
          <w:szCs w:val="32"/>
        </w:rPr>
        <w:t>人次、保護扶助</w:t>
      </w:r>
      <w:r w:rsidR="00C22C0E" w:rsidRPr="00672D80">
        <w:rPr>
          <w:rFonts w:hAnsi="標楷體" w:hint="eastAsia"/>
          <w:sz w:val="32"/>
          <w:szCs w:val="32"/>
        </w:rPr>
        <w:t>42</w:t>
      </w:r>
      <w:r w:rsidRPr="00672D80">
        <w:rPr>
          <w:rFonts w:hAnsi="標楷體" w:hint="eastAsia"/>
          <w:sz w:val="32"/>
          <w:szCs w:val="32"/>
        </w:rPr>
        <w:t>人次、就業輔導</w:t>
      </w:r>
      <w:r w:rsidR="00C22C0E" w:rsidRPr="00672D80">
        <w:rPr>
          <w:rFonts w:hAnsi="標楷體" w:hint="eastAsia"/>
          <w:sz w:val="32"/>
          <w:szCs w:val="32"/>
        </w:rPr>
        <w:t>124</w:t>
      </w:r>
      <w:r w:rsidRPr="00672D80">
        <w:rPr>
          <w:rFonts w:hAnsi="標楷體" w:hint="eastAsia"/>
          <w:sz w:val="32"/>
          <w:szCs w:val="32"/>
        </w:rPr>
        <w:t>人次、心理諮商</w:t>
      </w:r>
      <w:r w:rsidR="00C22C0E" w:rsidRPr="00672D80">
        <w:rPr>
          <w:rFonts w:hAnsi="標楷體" w:hint="eastAsia"/>
          <w:sz w:val="32"/>
          <w:szCs w:val="32"/>
        </w:rPr>
        <w:t>55</w:t>
      </w:r>
      <w:r w:rsidRPr="00672D80">
        <w:rPr>
          <w:rFonts w:hAnsi="標楷體" w:hint="eastAsia"/>
          <w:sz w:val="32"/>
          <w:szCs w:val="32"/>
        </w:rPr>
        <w:t>人次及民間</w:t>
      </w:r>
      <w:r w:rsidR="00101D4E" w:rsidRPr="00672D80">
        <w:rPr>
          <w:rFonts w:hAnsi="標楷體" w:hint="eastAsia"/>
          <w:sz w:val="32"/>
          <w:szCs w:val="32"/>
        </w:rPr>
        <w:t>社福</w:t>
      </w:r>
      <w:r w:rsidR="00C22C0E" w:rsidRPr="00672D80">
        <w:rPr>
          <w:rFonts w:hAnsi="標楷體" w:hint="eastAsia"/>
          <w:sz w:val="32"/>
          <w:szCs w:val="32"/>
        </w:rPr>
        <w:t>153</w:t>
      </w:r>
      <w:r w:rsidRPr="00672D80">
        <w:rPr>
          <w:rFonts w:hAnsi="標楷體" w:hint="eastAsia"/>
          <w:sz w:val="32"/>
          <w:szCs w:val="32"/>
        </w:rPr>
        <w:t>人次。</w:t>
      </w:r>
      <w:r w:rsidR="001064BD" w:rsidRPr="00672D80">
        <w:rPr>
          <w:rFonts w:hAnsi="標楷體" w:hint="eastAsia"/>
          <w:sz w:val="32"/>
          <w:szCs w:val="32"/>
        </w:rPr>
        <w:t>(如表二)</w:t>
      </w:r>
    </w:p>
    <w:p w14:paraId="6B4CB586" w14:textId="43B382C4" w:rsidR="00D0573C" w:rsidRPr="00672D80" w:rsidRDefault="00D0573C" w:rsidP="00D0573C">
      <w:pPr>
        <w:widowControl/>
        <w:spacing w:line="600" w:lineRule="exact"/>
        <w:jc w:val="center"/>
        <w:rPr>
          <w:szCs w:val="28"/>
        </w:rPr>
      </w:pPr>
      <w:r w:rsidRPr="00672D80">
        <w:rPr>
          <w:rFonts w:hint="eastAsia"/>
          <w:szCs w:val="28"/>
        </w:rPr>
        <w:t>表二：</w:t>
      </w:r>
      <w:r w:rsidR="00C22C0E" w:rsidRPr="00672D80">
        <w:rPr>
          <w:rFonts w:hint="eastAsia"/>
          <w:szCs w:val="28"/>
        </w:rPr>
        <w:t>110年</w:t>
      </w:r>
      <w:r w:rsidRPr="00672D80">
        <w:rPr>
          <w:rFonts w:hint="eastAsia"/>
          <w:szCs w:val="28"/>
        </w:rPr>
        <w:t>藥癮個案轉介服務一覽表</w:t>
      </w:r>
    </w:p>
    <w:tbl>
      <w:tblPr>
        <w:tblW w:w="9060" w:type="dxa"/>
        <w:jc w:val="center"/>
        <w:tblCellMar>
          <w:left w:w="28" w:type="dxa"/>
          <w:right w:w="28" w:type="dxa"/>
        </w:tblCellMar>
        <w:tblLook w:val="04A0" w:firstRow="1" w:lastRow="0" w:firstColumn="1" w:lastColumn="0" w:noHBand="0" w:noVBand="1"/>
      </w:tblPr>
      <w:tblGrid>
        <w:gridCol w:w="1108"/>
        <w:gridCol w:w="1076"/>
        <w:gridCol w:w="1150"/>
        <w:gridCol w:w="1178"/>
        <w:gridCol w:w="1153"/>
        <w:gridCol w:w="1090"/>
        <w:gridCol w:w="1462"/>
        <w:gridCol w:w="843"/>
      </w:tblGrid>
      <w:tr w:rsidR="00672D80" w:rsidRPr="00672D80" w14:paraId="76C692AE" w14:textId="77777777" w:rsidTr="00C078F0">
        <w:trPr>
          <w:trHeight w:val="365"/>
          <w:jc w:val="center"/>
        </w:trPr>
        <w:tc>
          <w:tcPr>
            <w:tcW w:w="110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8DCC5C5" w14:textId="77777777" w:rsidR="00D0573C" w:rsidRPr="00672D80" w:rsidRDefault="00D0573C" w:rsidP="00C078F0">
            <w:pPr>
              <w:widowControl/>
              <w:spacing w:line="400" w:lineRule="exact"/>
              <w:jc w:val="center"/>
              <w:rPr>
                <w:rFonts w:hAnsi="標楷體" w:cs="DejaVu Sans"/>
                <w:kern w:val="0"/>
                <w:szCs w:val="28"/>
              </w:rPr>
            </w:pPr>
            <w:r w:rsidRPr="00672D80">
              <w:rPr>
                <w:rFonts w:hAnsi="標楷體" w:cs="DejaVu Sans" w:hint="eastAsia"/>
                <w:kern w:val="0"/>
                <w:szCs w:val="28"/>
              </w:rPr>
              <w:t>轉介</w:t>
            </w:r>
          </w:p>
          <w:p w14:paraId="489C0C94"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服務</w:t>
            </w:r>
          </w:p>
        </w:tc>
        <w:tc>
          <w:tcPr>
            <w:tcW w:w="1076" w:type="dxa"/>
            <w:vMerge w:val="restart"/>
            <w:tcBorders>
              <w:top w:val="single" w:sz="4" w:space="0" w:color="auto"/>
              <w:left w:val="nil"/>
              <w:right w:val="single" w:sz="4" w:space="0" w:color="auto"/>
            </w:tcBorders>
            <w:shd w:val="clear" w:color="auto" w:fill="D9D9D9" w:themeFill="background1" w:themeFillShade="D9"/>
            <w:vAlign w:val="center"/>
          </w:tcPr>
          <w:p w14:paraId="259B66E7"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醫療</w:t>
            </w:r>
          </w:p>
          <w:p w14:paraId="55C77D4A"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戒治</w:t>
            </w:r>
          </w:p>
        </w:tc>
        <w:tc>
          <w:tcPr>
            <w:tcW w:w="1150" w:type="dxa"/>
            <w:vMerge w:val="restart"/>
            <w:tcBorders>
              <w:top w:val="single" w:sz="4" w:space="0" w:color="auto"/>
              <w:left w:val="nil"/>
              <w:right w:val="single" w:sz="4" w:space="0" w:color="auto"/>
            </w:tcBorders>
            <w:shd w:val="clear" w:color="auto" w:fill="D9D9D9" w:themeFill="background1" w:themeFillShade="D9"/>
            <w:vAlign w:val="center"/>
          </w:tcPr>
          <w:p w14:paraId="611E63C3"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保護</w:t>
            </w:r>
          </w:p>
          <w:p w14:paraId="65E60E8C"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扶助</w:t>
            </w:r>
          </w:p>
        </w:tc>
        <w:tc>
          <w:tcPr>
            <w:tcW w:w="1178" w:type="dxa"/>
            <w:vMerge w:val="restart"/>
            <w:tcBorders>
              <w:top w:val="single" w:sz="4" w:space="0" w:color="auto"/>
              <w:left w:val="nil"/>
              <w:right w:val="single" w:sz="4" w:space="0" w:color="auto"/>
            </w:tcBorders>
            <w:shd w:val="clear" w:color="auto" w:fill="D9D9D9" w:themeFill="background1" w:themeFillShade="D9"/>
            <w:vAlign w:val="center"/>
          </w:tcPr>
          <w:p w14:paraId="45C9017A"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就業</w:t>
            </w:r>
          </w:p>
          <w:p w14:paraId="4B4A7F62"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輔導</w:t>
            </w:r>
          </w:p>
        </w:tc>
        <w:tc>
          <w:tcPr>
            <w:tcW w:w="115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05B92F" w14:textId="77777777" w:rsidR="00D0573C" w:rsidRPr="00672D80" w:rsidRDefault="00D0573C" w:rsidP="00C078F0">
            <w:pPr>
              <w:widowControl/>
              <w:spacing w:line="400" w:lineRule="exact"/>
              <w:jc w:val="center"/>
              <w:rPr>
                <w:rFonts w:hAnsi="標楷體" w:cs="DejaVu Sans"/>
                <w:kern w:val="0"/>
                <w:szCs w:val="28"/>
              </w:rPr>
            </w:pPr>
            <w:r w:rsidRPr="00672D80">
              <w:rPr>
                <w:rFonts w:hAnsi="標楷體" w:cs="DejaVu Sans" w:hint="eastAsia"/>
                <w:kern w:val="0"/>
                <w:szCs w:val="28"/>
              </w:rPr>
              <w:t>心理</w:t>
            </w:r>
          </w:p>
          <w:p w14:paraId="6A9DE6BC"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諮商</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9B002" w14:textId="77777777" w:rsidR="00D0573C" w:rsidRPr="00672D80" w:rsidRDefault="00D0573C" w:rsidP="00C078F0">
            <w:pPr>
              <w:spacing w:line="400" w:lineRule="exact"/>
              <w:jc w:val="center"/>
              <w:rPr>
                <w:rFonts w:hAnsi="標楷體" w:cs="DejaVu Sans"/>
                <w:kern w:val="0"/>
                <w:szCs w:val="28"/>
              </w:rPr>
            </w:pPr>
            <w:r w:rsidRPr="00672D80">
              <w:rPr>
                <w:rFonts w:hAnsi="標楷體" w:hint="eastAsia"/>
                <w:sz w:val="32"/>
                <w:szCs w:val="32"/>
              </w:rPr>
              <w:t>民間社福</w:t>
            </w:r>
          </w:p>
        </w:tc>
        <w:tc>
          <w:tcPr>
            <w:tcW w:w="84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D22446" w14:textId="77777777" w:rsidR="00D0573C" w:rsidRPr="00672D80" w:rsidRDefault="00D0573C" w:rsidP="00C078F0">
            <w:pPr>
              <w:spacing w:line="400" w:lineRule="exact"/>
              <w:jc w:val="center"/>
              <w:rPr>
                <w:rFonts w:hAnsi="標楷體" w:cs="DejaVu Sans"/>
                <w:kern w:val="0"/>
                <w:szCs w:val="28"/>
              </w:rPr>
            </w:pPr>
            <w:r w:rsidRPr="00672D80">
              <w:rPr>
                <w:rFonts w:hAnsi="標楷體" w:cs="DejaVu Sans" w:hint="eastAsia"/>
                <w:kern w:val="0"/>
                <w:szCs w:val="28"/>
              </w:rPr>
              <w:t>總計</w:t>
            </w:r>
          </w:p>
        </w:tc>
      </w:tr>
      <w:tr w:rsidR="00672D80" w:rsidRPr="00672D80" w14:paraId="3025572B" w14:textId="77777777" w:rsidTr="00C078F0">
        <w:trPr>
          <w:trHeight w:val="886"/>
          <w:jc w:val="center"/>
        </w:trPr>
        <w:tc>
          <w:tcPr>
            <w:tcW w:w="1108"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3AF603CA" w14:textId="77777777" w:rsidR="00D0573C" w:rsidRPr="00672D80" w:rsidRDefault="00D0573C" w:rsidP="00C078F0">
            <w:pPr>
              <w:widowControl/>
              <w:spacing w:line="400" w:lineRule="exact"/>
              <w:jc w:val="center"/>
              <w:rPr>
                <w:rFonts w:hAnsi="標楷體" w:cs="DejaVu Sans"/>
                <w:kern w:val="0"/>
                <w:szCs w:val="28"/>
              </w:rPr>
            </w:pPr>
          </w:p>
        </w:tc>
        <w:tc>
          <w:tcPr>
            <w:tcW w:w="1076" w:type="dxa"/>
            <w:vMerge/>
            <w:tcBorders>
              <w:left w:val="nil"/>
              <w:bottom w:val="single" w:sz="4" w:space="0" w:color="auto"/>
              <w:right w:val="single" w:sz="4" w:space="0" w:color="auto"/>
            </w:tcBorders>
            <w:shd w:val="clear" w:color="auto" w:fill="D9D9D9" w:themeFill="background1" w:themeFillShade="D9"/>
            <w:vAlign w:val="center"/>
            <w:hideMark/>
          </w:tcPr>
          <w:p w14:paraId="0AFC297D" w14:textId="77777777" w:rsidR="00D0573C" w:rsidRPr="00672D80" w:rsidRDefault="00D0573C" w:rsidP="00C078F0">
            <w:pPr>
              <w:widowControl/>
              <w:spacing w:line="400" w:lineRule="exact"/>
              <w:jc w:val="center"/>
              <w:rPr>
                <w:rFonts w:hAnsi="標楷體" w:cs="DejaVu Sans"/>
                <w:kern w:val="0"/>
                <w:szCs w:val="28"/>
              </w:rPr>
            </w:pPr>
          </w:p>
        </w:tc>
        <w:tc>
          <w:tcPr>
            <w:tcW w:w="1150" w:type="dxa"/>
            <w:vMerge/>
            <w:tcBorders>
              <w:left w:val="nil"/>
              <w:bottom w:val="single" w:sz="4" w:space="0" w:color="auto"/>
              <w:right w:val="single" w:sz="4" w:space="0" w:color="auto"/>
            </w:tcBorders>
            <w:shd w:val="clear" w:color="auto" w:fill="D9D9D9" w:themeFill="background1" w:themeFillShade="D9"/>
            <w:vAlign w:val="center"/>
            <w:hideMark/>
          </w:tcPr>
          <w:p w14:paraId="06D0505E" w14:textId="77777777" w:rsidR="00D0573C" w:rsidRPr="00672D80" w:rsidRDefault="00D0573C" w:rsidP="00C078F0">
            <w:pPr>
              <w:widowControl/>
              <w:spacing w:line="400" w:lineRule="exact"/>
              <w:jc w:val="center"/>
              <w:rPr>
                <w:rFonts w:hAnsi="標楷體" w:cs="DejaVu Sans"/>
                <w:kern w:val="0"/>
                <w:szCs w:val="28"/>
              </w:rPr>
            </w:pPr>
          </w:p>
        </w:tc>
        <w:tc>
          <w:tcPr>
            <w:tcW w:w="1178" w:type="dxa"/>
            <w:vMerge/>
            <w:tcBorders>
              <w:left w:val="nil"/>
              <w:bottom w:val="single" w:sz="4" w:space="0" w:color="auto"/>
              <w:right w:val="single" w:sz="4" w:space="0" w:color="auto"/>
            </w:tcBorders>
            <w:shd w:val="clear" w:color="auto" w:fill="D9D9D9" w:themeFill="background1" w:themeFillShade="D9"/>
            <w:vAlign w:val="center"/>
            <w:hideMark/>
          </w:tcPr>
          <w:p w14:paraId="00A7E338" w14:textId="77777777" w:rsidR="00D0573C" w:rsidRPr="00672D80" w:rsidRDefault="00D0573C" w:rsidP="00C078F0">
            <w:pPr>
              <w:widowControl/>
              <w:spacing w:line="400" w:lineRule="exact"/>
              <w:jc w:val="center"/>
              <w:rPr>
                <w:rFonts w:hAnsi="標楷體" w:cs="DejaVu Sans"/>
                <w:kern w:val="0"/>
                <w:szCs w:val="28"/>
              </w:rPr>
            </w:pPr>
          </w:p>
        </w:tc>
        <w:tc>
          <w:tcPr>
            <w:tcW w:w="1153" w:type="dxa"/>
            <w:vMerge/>
            <w:tcBorders>
              <w:left w:val="single" w:sz="4" w:space="0" w:color="auto"/>
              <w:bottom w:val="single" w:sz="4" w:space="0" w:color="auto"/>
              <w:right w:val="single" w:sz="4" w:space="0" w:color="auto"/>
            </w:tcBorders>
            <w:shd w:val="clear" w:color="auto" w:fill="D9D9D9" w:themeFill="background1" w:themeFillShade="D9"/>
          </w:tcPr>
          <w:p w14:paraId="43C4903E" w14:textId="77777777" w:rsidR="00D0573C" w:rsidRPr="00672D80" w:rsidRDefault="00D0573C" w:rsidP="00C078F0">
            <w:pPr>
              <w:widowControl/>
              <w:spacing w:line="400" w:lineRule="exact"/>
              <w:jc w:val="center"/>
              <w:rPr>
                <w:rFonts w:hAnsi="標楷體" w:cs="DejaVu Sans"/>
                <w:kern w:val="0"/>
                <w:szCs w:val="28"/>
              </w:rPr>
            </w:pP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DE7D81" w14:textId="77777777" w:rsidR="00D0573C" w:rsidRPr="00672D80" w:rsidRDefault="00D0573C" w:rsidP="00C078F0">
            <w:pPr>
              <w:widowControl/>
              <w:spacing w:line="400" w:lineRule="exact"/>
              <w:jc w:val="center"/>
              <w:rPr>
                <w:rFonts w:hAnsi="標楷體" w:cs="DejaVu Sans"/>
                <w:kern w:val="0"/>
                <w:szCs w:val="28"/>
              </w:rPr>
            </w:pPr>
            <w:r w:rsidRPr="00672D80">
              <w:rPr>
                <w:rFonts w:hAnsi="標楷體" w:cs="DejaVu Sans" w:hint="eastAsia"/>
                <w:kern w:val="0"/>
                <w:szCs w:val="28"/>
              </w:rPr>
              <w:t>民間</w:t>
            </w:r>
          </w:p>
          <w:p w14:paraId="0081A126" w14:textId="77777777" w:rsidR="00D0573C" w:rsidRPr="00672D80" w:rsidRDefault="00D0573C" w:rsidP="00C078F0">
            <w:pPr>
              <w:widowControl/>
              <w:spacing w:line="400" w:lineRule="exact"/>
              <w:jc w:val="center"/>
              <w:rPr>
                <w:rFonts w:hAnsi="標楷體" w:cs="DejaVu Sans"/>
                <w:kern w:val="0"/>
                <w:szCs w:val="28"/>
              </w:rPr>
            </w:pPr>
            <w:r w:rsidRPr="00672D80">
              <w:rPr>
                <w:rFonts w:hAnsi="標楷體" w:cs="DejaVu Sans" w:hint="eastAsia"/>
                <w:kern w:val="0"/>
                <w:szCs w:val="28"/>
                <w:lang w:eastAsia="zh-HK"/>
              </w:rPr>
              <w:t>機構</w:t>
            </w:r>
          </w:p>
        </w:tc>
        <w:tc>
          <w:tcPr>
            <w:tcW w:w="14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0FD5C5" w14:textId="77777777" w:rsidR="00D0573C" w:rsidRPr="00672D80" w:rsidRDefault="00D0573C" w:rsidP="00C078F0">
            <w:pPr>
              <w:widowControl/>
              <w:spacing w:line="400" w:lineRule="exact"/>
              <w:jc w:val="center"/>
              <w:rPr>
                <w:rFonts w:hAnsi="標楷體" w:cs="DejaVu Sans"/>
                <w:kern w:val="0"/>
                <w:szCs w:val="28"/>
              </w:rPr>
            </w:pPr>
            <w:r w:rsidRPr="00672D80">
              <w:rPr>
                <w:rFonts w:hAnsi="標楷體" w:hint="eastAsia"/>
                <w:szCs w:val="28"/>
              </w:rPr>
              <w:t>更生人自立復歸計畫</w:t>
            </w:r>
          </w:p>
        </w:tc>
        <w:tc>
          <w:tcPr>
            <w:tcW w:w="84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288AB6D" w14:textId="77777777" w:rsidR="00D0573C" w:rsidRPr="00672D80" w:rsidRDefault="00D0573C" w:rsidP="00C078F0">
            <w:pPr>
              <w:widowControl/>
              <w:spacing w:line="400" w:lineRule="exact"/>
              <w:jc w:val="center"/>
              <w:rPr>
                <w:rFonts w:hAnsi="標楷體" w:cs="DejaVu Sans"/>
                <w:kern w:val="0"/>
                <w:szCs w:val="28"/>
              </w:rPr>
            </w:pPr>
          </w:p>
        </w:tc>
      </w:tr>
      <w:tr w:rsidR="00672D80" w:rsidRPr="00672D80" w14:paraId="7F103BD9" w14:textId="77777777" w:rsidTr="00AF60BB">
        <w:trPr>
          <w:trHeight w:val="236"/>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238DD142" w14:textId="77777777" w:rsidR="00C22C0E" w:rsidRPr="00672D80" w:rsidRDefault="00C22C0E" w:rsidP="00C22C0E">
            <w:pPr>
              <w:widowControl/>
              <w:spacing w:line="400" w:lineRule="exact"/>
              <w:jc w:val="center"/>
              <w:rPr>
                <w:rFonts w:hAnsi="標楷體" w:cs="DejaVu Sans"/>
                <w:kern w:val="0"/>
                <w:szCs w:val="28"/>
              </w:rPr>
            </w:pPr>
            <w:r w:rsidRPr="00672D80">
              <w:rPr>
                <w:rFonts w:hAnsi="標楷體" w:cs="DejaVu Sans" w:hint="eastAsia"/>
                <w:kern w:val="0"/>
                <w:szCs w:val="28"/>
              </w:rPr>
              <w:t>人次</w:t>
            </w:r>
          </w:p>
        </w:tc>
        <w:tc>
          <w:tcPr>
            <w:tcW w:w="1076" w:type="dxa"/>
            <w:tcBorders>
              <w:top w:val="nil"/>
              <w:left w:val="nil"/>
              <w:bottom w:val="single" w:sz="4" w:space="0" w:color="auto"/>
              <w:right w:val="single" w:sz="4" w:space="0" w:color="auto"/>
            </w:tcBorders>
            <w:shd w:val="clear" w:color="auto" w:fill="auto"/>
            <w:noWrap/>
            <w:hideMark/>
          </w:tcPr>
          <w:p w14:paraId="12A19324" w14:textId="51CBB41D"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46</w:t>
            </w:r>
          </w:p>
        </w:tc>
        <w:tc>
          <w:tcPr>
            <w:tcW w:w="1150" w:type="dxa"/>
            <w:tcBorders>
              <w:top w:val="nil"/>
              <w:left w:val="nil"/>
              <w:bottom w:val="single" w:sz="4" w:space="0" w:color="auto"/>
              <w:right w:val="single" w:sz="4" w:space="0" w:color="auto"/>
            </w:tcBorders>
            <w:shd w:val="clear" w:color="auto" w:fill="auto"/>
            <w:noWrap/>
            <w:hideMark/>
          </w:tcPr>
          <w:p w14:paraId="5B968E77" w14:textId="69C26E34"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42</w:t>
            </w:r>
          </w:p>
        </w:tc>
        <w:tc>
          <w:tcPr>
            <w:tcW w:w="1178" w:type="dxa"/>
            <w:tcBorders>
              <w:top w:val="nil"/>
              <w:left w:val="nil"/>
              <w:bottom w:val="single" w:sz="4" w:space="0" w:color="auto"/>
              <w:right w:val="single" w:sz="4" w:space="0" w:color="auto"/>
            </w:tcBorders>
            <w:shd w:val="clear" w:color="auto" w:fill="auto"/>
            <w:noWrap/>
            <w:hideMark/>
          </w:tcPr>
          <w:p w14:paraId="39E44286" w14:textId="2D7C3474"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124</w:t>
            </w:r>
          </w:p>
        </w:tc>
        <w:tc>
          <w:tcPr>
            <w:tcW w:w="1153" w:type="dxa"/>
            <w:tcBorders>
              <w:top w:val="single" w:sz="4" w:space="0" w:color="auto"/>
              <w:left w:val="nil"/>
              <w:bottom w:val="single" w:sz="4" w:space="0" w:color="auto"/>
              <w:right w:val="single" w:sz="4" w:space="0" w:color="auto"/>
            </w:tcBorders>
          </w:tcPr>
          <w:p w14:paraId="04D8D99D" w14:textId="25EA1C97"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55</w:t>
            </w:r>
          </w:p>
        </w:tc>
        <w:tc>
          <w:tcPr>
            <w:tcW w:w="1090" w:type="dxa"/>
            <w:tcBorders>
              <w:top w:val="nil"/>
              <w:left w:val="single" w:sz="4" w:space="0" w:color="auto"/>
              <w:bottom w:val="single" w:sz="4" w:space="0" w:color="auto"/>
              <w:right w:val="single" w:sz="4" w:space="0" w:color="auto"/>
            </w:tcBorders>
            <w:shd w:val="clear" w:color="auto" w:fill="auto"/>
            <w:noWrap/>
            <w:hideMark/>
          </w:tcPr>
          <w:p w14:paraId="0E2101BA" w14:textId="3A15F2AC"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114</w:t>
            </w:r>
          </w:p>
        </w:tc>
        <w:tc>
          <w:tcPr>
            <w:tcW w:w="1462" w:type="dxa"/>
            <w:tcBorders>
              <w:top w:val="single" w:sz="4" w:space="0" w:color="auto"/>
              <w:left w:val="nil"/>
              <w:bottom w:val="single" w:sz="4" w:space="0" w:color="auto"/>
              <w:right w:val="single" w:sz="4" w:space="0" w:color="auto"/>
            </w:tcBorders>
          </w:tcPr>
          <w:p w14:paraId="234BFE0F" w14:textId="12393325"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39</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14:paraId="355E55D9" w14:textId="3D581140"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420</w:t>
            </w:r>
          </w:p>
        </w:tc>
      </w:tr>
      <w:tr w:rsidR="00672D80" w:rsidRPr="00672D80" w14:paraId="54310C72" w14:textId="77777777" w:rsidTr="00AF60BB">
        <w:trPr>
          <w:trHeight w:val="236"/>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2CD4E1C1" w14:textId="77777777" w:rsidR="00C22C0E" w:rsidRPr="00672D80" w:rsidRDefault="00C22C0E" w:rsidP="00C22C0E">
            <w:pPr>
              <w:widowControl/>
              <w:spacing w:line="400" w:lineRule="exact"/>
              <w:jc w:val="center"/>
              <w:rPr>
                <w:rFonts w:hAnsi="標楷體" w:cs="DejaVu Sans"/>
                <w:kern w:val="0"/>
                <w:szCs w:val="28"/>
              </w:rPr>
            </w:pPr>
            <w:r w:rsidRPr="00672D80">
              <w:rPr>
                <w:rFonts w:hAnsi="標楷體" w:cs="DejaVu Sans" w:hint="eastAsia"/>
                <w:kern w:val="0"/>
                <w:szCs w:val="28"/>
              </w:rPr>
              <w:t>百分比</w:t>
            </w:r>
          </w:p>
        </w:tc>
        <w:tc>
          <w:tcPr>
            <w:tcW w:w="1076" w:type="dxa"/>
            <w:tcBorders>
              <w:top w:val="nil"/>
              <w:left w:val="nil"/>
              <w:bottom w:val="single" w:sz="4" w:space="0" w:color="auto"/>
              <w:right w:val="single" w:sz="4" w:space="0" w:color="auto"/>
            </w:tcBorders>
            <w:shd w:val="clear" w:color="auto" w:fill="auto"/>
            <w:noWrap/>
            <w:hideMark/>
          </w:tcPr>
          <w:p w14:paraId="7DE56E91" w14:textId="22DDFEFB"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10.95%</w:t>
            </w:r>
          </w:p>
        </w:tc>
        <w:tc>
          <w:tcPr>
            <w:tcW w:w="1150" w:type="dxa"/>
            <w:tcBorders>
              <w:top w:val="nil"/>
              <w:left w:val="nil"/>
              <w:bottom w:val="single" w:sz="4" w:space="0" w:color="auto"/>
              <w:right w:val="single" w:sz="4" w:space="0" w:color="auto"/>
            </w:tcBorders>
            <w:shd w:val="clear" w:color="auto" w:fill="auto"/>
            <w:noWrap/>
            <w:hideMark/>
          </w:tcPr>
          <w:p w14:paraId="65CFBF7D" w14:textId="3D5E8934"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10%</w:t>
            </w:r>
          </w:p>
        </w:tc>
        <w:tc>
          <w:tcPr>
            <w:tcW w:w="1178" w:type="dxa"/>
            <w:tcBorders>
              <w:top w:val="nil"/>
              <w:left w:val="nil"/>
              <w:bottom w:val="single" w:sz="4" w:space="0" w:color="auto"/>
              <w:right w:val="single" w:sz="4" w:space="0" w:color="auto"/>
            </w:tcBorders>
            <w:shd w:val="clear" w:color="auto" w:fill="auto"/>
            <w:noWrap/>
            <w:hideMark/>
          </w:tcPr>
          <w:p w14:paraId="6DF20057" w14:textId="3084DD75"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29.52%</w:t>
            </w:r>
          </w:p>
        </w:tc>
        <w:tc>
          <w:tcPr>
            <w:tcW w:w="1153" w:type="dxa"/>
            <w:tcBorders>
              <w:top w:val="single" w:sz="4" w:space="0" w:color="auto"/>
              <w:left w:val="nil"/>
              <w:bottom w:val="single" w:sz="4" w:space="0" w:color="auto"/>
              <w:right w:val="single" w:sz="4" w:space="0" w:color="auto"/>
            </w:tcBorders>
          </w:tcPr>
          <w:p w14:paraId="7803F2F4" w14:textId="05FCD0C1"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13.10%</w:t>
            </w:r>
          </w:p>
        </w:tc>
        <w:tc>
          <w:tcPr>
            <w:tcW w:w="1090" w:type="dxa"/>
            <w:tcBorders>
              <w:top w:val="nil"/>
              <w:left w:val="single" w:sz="4" w:space="0" w:color="auto"/>
              <w:bottom w:val="single" w:sz="4" w:space="0" w:color="auto"/>
              <w:right w:val="single" w:sz="4" w:space="0" w:color="auto"/>
            </w:tcBorders>
            <w:shd w:val="clear" w:color="auto" w:fill="auto"/>
            <w:noWrap/>
            <w:hideMark/>
          </w:tcPr>
          <w:p w14:paraId="4A8C6377" w14:textId="2FA688A2"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27.14%</w:t>
            </w:r>
          </w:p>
        </w:tc>
        <w:tc>
          <w:tcPr>
            <w:tcW w:w="1462" w:type="dxa"/>
            <w:tcBorders>
              <w:top w:val="single" w:sz="4" w:space="0" w:color="auto"/>
              <w:left w:val="nil"/>
              <w:bottom w:val="single" w:sz="4" w:space="0" w:color="auto"/>
              <w:right w:val="single" w:sz="4" w:space="0" w:color="auto"/>
            </w:tcBorders>
          </w:tcPr>
          <w:p w14:paraId="06D0AA92" w14:textId="4C0E9CAF"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9.29%</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14:paraId="0E2C4A74" w14:textId="28D3A20B" w:rsidR="00C22C0E" w:rsidRPr="00672D80" w:rsidRDefault="00C22C0E" w:rsidP="00C22C0E">
            <w:pPr>
              <w:spacing w:line="400" w:lineRule="exact"/>
              <w:jc w:val="center"/>
              <w:rPr>
                <w:rFonts w:hAnsi="標楷體"/>
                <w:bCs/>
                <w:sz w:val="32"/>
                <w:szCs w:val="32"/>
              </w:rPr>
            </w:pPr>
            <w:r w:rsidRPr="00672D80">
              <w:rPr>
                <w:rFonts w:hAnsi="標楷體" w:hint="eastAsia"/>
                <w:bCs/>
                <w:sz w:val="32"/>
                <w:szCs w:val="32"/>
              </w:rPr>
              <w:t>100%</w:t>
            </w:r>
          </w:p>
        </w:tc>
      </w:tr>
    </w:tbl>
    <w:p w14:paraId="78B7561D" w14:textId="7D03CC9F" w:rsidR="00D0573C" w:rsidRPr="00672D80" w:rsidRDefault="00D0573C" w:rsidP="00D0573C">
      <w:pPr>
        <w:widowControl/>
        <w:spacing w:line="600" w:lineRule="exact"/>
        <w:ind w:leftChars="254" w:left="1195" w:hangingChars="151" w:hanging="484"/>
        <w:jc w:val="both"/>
        <w:rPr>
          <w:rFonts w:hAnsi="標楷體" w:cs="新細明體"/>
          <w:b/>
          <w:kern w:val="0"/>
          <w:sz w:val="32"/>
          <w:szCs w:val="32"/>
        </w:rPr>
      </w:pPr>
      <w:r w:rsidRPr="00672D80">
        <w:rPr>
          <w:rFonts w:hAnsi="標楷體" w:cs="新細明體"/>
          <w:b/>
          <w:kern w:val="0"/>
          <w:sz w:val="32"/>
          <w:szCs w:val="32"/>
        </w:rPr>
        <w:t>2.</w:t>
      </w:r>
      <w:r w:rsidRPr="00672D80">
        <w:rPr>
          <w:rFonts w:hAnsi="標楷體" w:cs="新細明體" w:hint="eastAsia"/>
          <w:b/>
          <w:kern w:val="0"/>
          <w:sz w:val="32"/>
          <w:szCs w:val="32"/>
        </w:rPr>
        <w:t>辦理</w:t>
      </w:r>
      <w:r w:rsidRPr="00672D80">
        <w:rPr>
          <w:rFonts w:hAnsi="標楷體" w:cs="新細明體" w:hint="eastAsia"/>
          <w:b/>
          <w:kern w:val="0"/>
          <w:sz w:val="32"/>
          <w:szCs w:val="32"/>
          <w:lang w:eastAsia="zh-HK"/>
        </w:rPr>
        <w:t>法定業務—</w:t>
      </w:r>
      <w:r w:rsidRPr="00672D80">
        <w:rPr>
          <w:rFonts w:hAnsi="標楷體" w:cs="新細明體" w:hint="eastAsia"/>
          <w:b/>
          <w:kern w:val="0"/>
          <w:sz w:val="32"/>
          <w:szCs w:val="32"/>
        </w:rPr>
        <w:t>第三、四級毒品危害講習</w:t>
      </w:r>
    </w:p>
    <w:p w14:paraId="2C6F9B89" w14:textId="4DA7153B" w:rsidR="00D0573C" w:rsidRPr="00672D80" w:rsidRDefault="00D0573C" w:rsidP="00D0573C">
      <w:pPr>
        <w:widowControl/>
        <w:spacing w:line="600" w:lineRule="exact"/>
        <w:ind w:left="1020"/>
        <w:jc w:val="both"/>
        <w:rPr>
          <w:rFonts w:hAnsi="標楷體"/>
          <w:sz w:val="32"/>
          <w:szCs w:val="32"/>
        </w:rPr>
      </w:pPr>
      <w:r w:rsidRPr="00672D80">
        <w:rPr>
          <w:rFonts w:hAnsi="標楷體" w:hint="eastAsia"/>
          <w:sz w:val="32"/>
          <w:szCs w:val="32"/>
        </w:rPr>
        <w:t>依毒品危害防制條例第11條</w:t>
      </w:r>
      <w:r w:rsidR="00C22C0E" w:rsidRPr="00672D80">
        <w:rPr>
          <w:rFonts w:hAnsi="標楷體" w:hint="eastAsia"/>
          <w:sz w:val="32"/>
          <w:szCs w:val="32"/>
        </w:rPr>
        <w:t>之1</w:t>
      </w:r>
      <w:r w:rsidRPr="00672D80">
        <w:rPr>
          <w:rFonts w:hAnsi="標楷體" w:hint="eastAsia"/>
          <w:sz w:val="32"/>
          <w:szCs w:val="32"/>
        </w:rPr>
        <w:t>規定辦理「無正當理由持有或施用第三級或第四級毒品者之毒品危害講習」，採多元方式辦理，並針對初犯與再犯受裁罰者規劃不同適性課程，1</w:t>
      </w:r>
      <w:r w:rsidR="001064BD" w:rsidRPr="00672D80">
        <w:rPr>
          <w:rFonts w:hAnsi="標楷體" w:hint="eastAsia"/>
          <w:sz w:val="32"/>
          <w:szCs w:val="32"/>
        </w:rPr>
        <w:t>10</w:t>
      </w:r>
      <w:r w:rsidRPr="00672D80">
        <w:rPr>
          <w:rFonts w:hAnsi="標楷體" w:hint="eastAsia"/>
          <w:sz w:val="32"/>
          <w:szCs w:val="32"/>
        </w:rPr>
        <w:t>年</w:t>
      </w:r>
      <w:r w:rsidRPr="00672D80">
        <w:rPr>
          <w:rFonts w:hAnsi="標楷體" w:hint="eastAsia"/>
          <w:sz w:val="32"/>
          <w:szCs w:val="32"/>
          <w:lang w:eastAsia="zh-HK"/>
        </w:rPr>
        <w:t>計</w:t>
      </w:r>
      <w:r w:rsidR="00C22C0E" w:rsidRPr="00672D80">
        <w:rPr>
          <w:rFonts w:hAnsi="標楷體" w:hint="eastAsia"/>
          <w:sz w:val="32"/>
          <w:szCs w:val="32"/>
        </w:rPr>
        <w:t>610</w:t>
      </w:r>
      <w:r w:rsidRPr="00672D80">
        <w:rPr>
          <w:rFonts w:hAnsi="標楷體" w:hint="eastAsia"/>
          <w:sz w:val="32"/>
          <w:szCs w:val="32"/>
          <w:lang w:eastAsia="zh-HK"/>
        </w:rPr>
        <w:t>人次接受講習</w:t>
      </w:r>
      <w:r w:rsidRPr="00672D80">
        <w:rPr>
          <w:rFonts w:hAnsi="標楷體" w:hint="eastAsia"/>
          <w:sz w:val="32"/>
          <w:szCs w:val="32"/>
        </w:rPr>
        <w:t>。</w:t>
      </w:r>
    </w:p>
    <w:p w14:paraId="50AE9A21" w14:textId="77777777" w:rsidR="00D0573C" w:rsidRPr="00672D80" w:rsidRDefault="00D0573C" w:rsidP="00D0573C">
      <w:pPr>
        <w:snapToGrid w:val="0"/>
        <w:spacing w:line="600" w:lineRule="exact"/>
        <w:ind w:firstLine="709"/>
        <w:jc w:val="both"/>
        <w:rPr>
          <w:rFonts w:hAnsi="標楷體"/>
          <w:bCs/>
          <w:sz w:val="32"/>
          <w:szCs w:val="32"/>
        </w:rPr>
      </w:pPr>
      <w:r w:rsidRPr="00672D80">
        <w:rPr>
          <w:rFonts w:hAnsi="標楷體" w:hint="eastAsia"/>
          <w:bCs/>
          <w:sz w:val="32"/>
          <w:szCs w:val="32"/>
        </w:rPr>
        <w:lastRenderedPageBreak/>
        <w:t>(1)初犯者毒品危害防制課程</w:t>
      </w:r>
    </w:p>
    <w:p w14:paraId="555BC924" w14:textId="288EA1D1" w:rsidR="00D0573C" w:rsidRPr="00672D80" w:rsidRDefault="00D0573C" w:rsidP="00D0573C">
      <w:pPr>
        <w:overflowPunct w:val="0"/>
        <w:adjustRightInd w:val="0"/>
        <w:snapToGrid w:val="0"/>
        <w:spacing w:line="600" w:lineRule="exact"/>
        <w:ind w:leftChars="437" w:left="1560" w:hangingChars="105" w:hanging="336"/>
        <w:jc w:val="both"/>
        <w:rPr>
          <w:rFonts w:hAnsi="標楷體"/>
          <w:sz w:val="32"/>
          <w:szCs w:val="32"/>
        </w:rPr>
      </w:pPr>
      <w:r w:rsidRPr="00672D80">
        <w:rPr>
          <w:rFonts w:hAnsi="標楷體"/>
          <w:sz w:val="32"/>
          <w:szCs w:val="32"/>
        </w:rPr>
        <w:t>A.</w:t>
      </w:r>
      <w:r w:rsidRPr="00672D80">
        <w:rPr>
          <w:rFonts w:hAnsi="標楷體" w:hint="eastAsia"/>
          <w:sz w:val="32"/>
          <w:szCs w:val="32"/>
        </w:rPr>
        <w:t>提供初犯受裁罰者法令、毒品危害與戒治和愛滋病防治等課程內容，</w:t>
      </w:r>
      <w:r w:rsidR="00C22C0E" w:rsidRPr="00672D80">
        <w:rPr>
          <w:rFonts w:hAnsi="標楷體" w:hint="eastAsia"/>
          <w:sz w:val="32"/>
          <w:szCs w:val="32"/>
        </w:rPr>
        <w:t>110年辦理19場次/467人次</w:t>
      </w:r>
      <w:r w:rsidRPr="00672D80">
        <w:rPr>
          <w:rFonts w:hAnsi="標楷體" w:hint="eastAsia"/>
          <w:sz w:val="32"/>
          <w:szCs w:val="32"/>
        </w:rPr>
        <w:t>。</w:t>
      </w:r>
    </w:p>
    <w:p w14:paraId="3D404C29" w14:textId="6E58C983" w:rsidR="00D0573C" w:rsidRPr="00672D80" w:rsidRDefault="00D0573C" w:rsidP="00D0573C">
      <w:pPr>
        <w:overflowPunct w:val="0"/>
        <w:adjustRightInd w:val="0"/>
        <w:snapToGrid w:val="0"/>
        <w:spacing w:line="600" w:lineRule="exact"/>
        <w:ind w:leftChars="437" w:left="1560" w:hangingChars="105" w:hanging="336"/>
        <w:jc w:val="both"/>
        <w:rPr>
          <w:rFonts w:hAnsi="標楷體"/>
          <w:sz w:val="32"/>
          <w:szCs w:val="32"/>
        </w:rPr>
      </w:pPr>
      <w:r w:rsidRPr="00672D80">
        <w:rPr>
          <w:rFonts w:hAnsi="標楷體"/>
          <w:sz w:val="32"/>
          <w:szCs w:val="32"/>
        </w:rPr>
        <w:t>B.</w:t>
      </w:r>
      <w:r w:rsidRPr="00672D80">
        <w:rPr>
          <w:rFonts w:hAnsi="標楷體" w:hint="eastAsia"/>
          <w:sz w:val="32"/>
          <w:szCs w:val="32"/>
        </w:rPr>
        <w:t>執行業務上發現，藥癮個案混用毒品情況日增，鑑於施用毒品原因以紓壓及無聊為主，針對混用毒品的危害性加強宣導，並強化因應生活壓力之技巧</w:t>
      </w:r>
      <w:r w:rsidRPr="00672D80">
        <w:rPr>
          <w:rFonts w:ascii="Times New Roman" w:hint="eastAsia"/>
          <w:bCs/>
          <w:sz w:val="32"/>
          <w:szCs w:val="32"/>
        </w:rPr>
        <w:t>及</w:t>
      </w:r>
      <w:r w:rsidRPr="00672D80">
        <w:rPr>
          <w:rFonts w:hAnsi="標楷體" w:hint="eastAsia"/>
          <w:sz w:val="32"/>
          <w:szCs w:val="32"/>
        </w:rPr>
        <w:t>時間管理。</w:t>
      </w:r>
    </w:p>
    <w:p w14:paraId="66B691D1" w14:textId="77777777" w:rsidR="00D0573C" w:rsidRPr="00672D80" w:rsidRDefault="00D0573C" w:rsidP="00D0573C">
      <w:pPr>
        <w:snapToGrid w:val="0"/>
        <w:spacing w:line="600" w:lineRule="exact"/>
        <w:ind w:left="709"/>
        <w:jc w:val="both"/>
        <w:rPr>
          <w:rFonts w:hAnsi="標楷體"/>
          <w:bCs/>
          <w:sz w:val="32"/>
          <w:szCs w:val="32"/>
        </w:rPr>
      </w:pPr>
      <w:r w:rsidRPr="00672D80">
        <w:rPr>
          <w:rFonts w:hAnsi="標楷體" w:hint="eastAsia"/>
          <w:bCs/>
          <w:sz w:val="32"/>
          <w:szCs w:val="32"/>
        </w:rPr>
        <w:t>(</w:t>
      </w:r>
      <w:r w:rsidRPr="00672D80">
        <w:rPr>
          <w:rFonts w:hAnsi="標楷體"/>
          <w:bCs/>
          <w:sz w:val="32"/>
          <w:szCs w:val="32"/>
        </w:rPr>
        <w:t>2</w:t>
      </w:r>
      <w:r w:rsidRPr="00672D80">
        <w:rPr>
          <w:rFonts w:hAnsi="標楷體" w:hint="eastAsia"/>
          <w:bCs/>
          <w:sz w:val="32"/>
          <w:szCs w:val="32"/>
        </w:rPr>
        <w:t>)預防再犯團體</w:t>
      </w:r>
    </w:p>
    <w:p w14:paraId="0504DF5D" w14:textId="46D1EC54" w:rsidR="00D0573C" w:rsidRPr="00672D80" w:rsidRDefault="00D0573C" w:rsidP="00D0573C">
      <w:pPr>
        <w:overflowPunct w:val="0"/>
        <w:adjustRightInd w:val="0"/>
        <w:snapToGrid w:val="0"/>
        <w:spacing w:line="600" w:lineRule="exact"/>
        <w:ind w:leftChars="455" w:left="1559" w:hangingChars="89" w:hanging="285"/>
        <w:jc w:val="both"/>
        <w:rPr>
          <w:rFonts w:hAnsi="標楷體"/>
          <w:sz w:val="32"/>
          <w:szCs w:val="32"/>
        </w:rPr>
      </w:pPr>
      <w:r w:rsidRPr="00672D80">
        <w:rPr>
          <w:rFonts w:hAnsi="標楷體"/>
          <w:sz w:val="32"/>
          <w:szCs w:val="32"/>
        </w:rPr>
        <w:t>A.</w:t>
      </w:r>
      <w:r w:rsidRPr="00672D80">
        <w:rPr>
          <w:rFonts w:hAnsi="標楷體" w:hint="eastAsia"/>
          <w:sz w:val="32"/>
          <w:szCs w:val="32"/>
        </w:rPr>
        <w:t>針對裁罰2次以上者，安排參加「預防再犯團體」，透過紓壓、運動等課程，催化受處分人改變戒毒動機，協助建立健康新生活模式，避免其再犯，</w:t>
      </w:r>
      <w:r w:rsidR="00790AEB" w:rsidRPr="00672D80">
        <w:rPr>
          <w:rFonts w:hAnsi="標楷體" w:hint="eastAsia"/>
          <w:sz w:val="32"/>
          <w:szCs w:val="32"/>
        </w:rPr>
        <w:t>110年辦理19場次/143人次</w:t>
      </w:r>
      <w:r w:rsidRPr="00672D80">
        <w:rPr>
          <w:rFonts w:hAnsi="標楷體" w:hint="eastAsia"/>
          <w:sz w:val="32"/>
          <w:szCs w:val="32"/>
        </w:rPr>
        <w:t>。</w:t>
      </w:r>
    </w:p>
    <w:p w14:paraId="181F67C3" w14:textId="28F6DF51" w:rsidR="00F14536" w:rsidRPr="00672D80" w:rsidRDefault="00D0573C" w:rsidP="00CF5054">
      <w:pPr>
        <w:overflowPunct w:val="0"/>
        <w:adjustRightInd w:val="0"/>
        <w:snapToGrid w:val="0"/>
        <w:spacing w:line="600" w:lineRule="exact"/>
        <w:ind w:leftChars="455" w:left="1559" w:hangingChars="89" w:hanging="285"/>
        <w:jc w:val="both"/>
        <w:rPr>
          <w:rFonts w:hAnsi="標楷體"/>
          <w:sz w:val="32"/>
          <w:szCs w:val="32"/>
        </w:rPr>
      </w:pPr>
      <w:r w:rsidRPr="00672D80">
        <w:rPr>
          <w:rFonts w:hAnsi="標楷體"/>
          <w:sz w:val="32"/>
          <w:szCs w:val="32"/>
        </w:rPr>
        <w:t>B.</w:t>
      </w:r>
      <w:r w:rsidRPr="00672D80">
        <w:rPr>
          <w:rFonts w:hAnsi="標楷體" w:hint="eastAsia"/>
          <w:sz w:val="32"/>
          <w:szCs w:val="32"/>
        </w:rPr>
        <w:t>評估該團體課程有助於提升受講習者自我覺察能力、用藥對情緒與自身危害性及維持正當生活之重要性。</w:t>
      </w:r>
    </w:p>
    <w:p w14:paraId="511BD924" w14:textId="77777777" w:rsidR="00D0573C" w:rsidRPr="00672D80" w:rsidRDefault="00D0573C" w:rsidP="00096216">
      <w:pPr>
        <w:snapToGrid w:val="0"/>
        <w:spacing w:line="600" w:lineRule="exact"/>
        <w:ind w:firstLine="709"/>
        <w:jc w:val="both"/>
        <w:rPr>
          <w:rFonts w:hAnsi="標楷體"/>
          <w:bCs/>
          <w:sz w:val="32"/>
          <w:szCs w:val="32"/>
        </w:rPr>
      </w:pPr>
      <w:r w:rsidRPr="00672D80">
        <w:rPr>
          <w:rFonts w:hAnsi="標楷體" w:hint="eastAsia"/>
          <w:bCs/>
          <w:sz w:val="32"/>
          <w:szCs w:val="32"/>
        </w:rPr>
        <w:t>(3)新心小站</w:t>
      </w:r>
    </w:p>
    <w:p w14:paraId="34662946" w14:textId="5AD098E6" w:rsidR="00D0573C" w:rsidRPr="00672D80" w:rsidRDefault="00D0573C" w:rsidP="00096216">
      <w:pPr>
        <w:overflowPunct w:val="0"/>
        <w:adjustRightInd w:val="0"/>
        <w:snapToGrid w:val="0"/>
        <w:spacing w:line="600" w:lineRule="exact"/>
        <w:ind w:leftChars="435" w:left="1554" w:hangingChars="105" w:hanging="336"/>
        <w:jc w:val="both"/>
        <w:rPr>
          <w:rFonts w:hAnsi="標楷體"/>
          <w:sz w:val="32"/>
          <w:szCs w:val="32"/>
        </w:rPr>
      </w:pPr>
      <w:r w:rsidRPr="00672D80">
        <w:rPr>
          <w:rFonts w:hAnsi="標楷體"/>
          <w:sz w:val="32"/>
          <w:szCs w:val="32"/>
        </w:rPr>
        <w:t>A.</w:t>
      </w:r>
      <w:r w:rsidRPr="00672D80">
        <w:rPr>
          <w:rFonts w:hAnsi="標楷體" w:hint="eastAsia"/>
          <w:sz w:val="32"/>
          <w:szCs w:val="32"/>
          <w:lang w:eastAsia="zh-HK"/>
        </w:rPr>
        <w:t>針對初犯且有</w:t>
      </w:r>
      <w:r w:rsidRPr="00672D80">
        <w:rPr>
          <w:rFonts w:hAnsi="標楷體" w:hint="eastAsia"/>
          <w:sz w:val="32"/>
          <w:szCs w:val="32"/>
        </w:rPr>
        <w:t>情緒困擾</w:t>
      </w:r>
      <w:r w:rsidRPr="00672D80">
        <w:rPr>
          <w:rFonts w:hAnsi="標楷體" w:hint="eastAsia"/>
          <w:sz w:val="32"/>
          <w:szCs w:val="32"/>
          <w:lang w:eastAsia="zh-HK"/>
        </w:rPr>
        <w:t>者，</w:t>
      </w:r>
      <w:r w:rsidR="00FC4996" w:rsidRPr="00672D80">
        <w:rPr>
          <w:rFonts w:hAnsi="標楷體" w:hint="eastAsia"/>
          <w:sz w:val="32"/>
          <w:szCs w:val="32"/>
          <w:lang w:eastAsia="zh-HK"/>
        </w:rPr>
        <w:t>安</w:t>
      </w:r>
      <w:r w:rsidRPr="00672D80">
        <w:rPr>
          <w:rFonts w:hAnsi="標楷體" w:hint="eastAsia"/>
          <w:sz w:val="32"/>
          <w:szCs w:val="32"/>
          <w:lang w:eastAsia="zh-HK"/>
        </w:rPr>
        <w:t>排至</w:t>
      </w:r>
      <w:r w:rsidRPr="00672D80">
        <w:rPr>
          <w:rFonts w:hAnsi="標楷體" w:hint="eastAsia"/>
          <w:sz w:val="32"/>
          <w:szCs w:val="32"/>
        </w:rPr>
        <w:t>「新心小站」</w:t>
      </w:r>
      <w:r w:rsidRPr="00672D80">
        <w:rPr>
          <w:rFonts w:hAnsi="標楷體" w:hint="eastAsia"/>
          <w:sz w:val="32"/>
          <w:szCs w:val="32"/>
          <w:lang w:eastAsia="zh-HK"/>
        </w:rPr>
        <w:t>接受諮詢</w:t>
      </w:r>
      <w:r w:rsidRPr="00672D80">
        <w:rPr>
          <w:rFonts w:hAnsi="標楷體" w:hint="eastAsia"/>
          <w:sz w:val="32"/>
          <w:szCs w:val="32"/>
        </w:rPr>
        <w:t>，提升壓力處理能力，</w:t>
      </w:r>
      <w:r w:rsidR="00790AEB" w:rsidRPr="00672D80">
        <w:rPr>
          <w:rFonts w:hAnsi="標楷體" w:hint="eastAsia"/>
          <w:sz w:val="32"/>
          <w:szCs w:val="32"/>
        </w:rPr>
        <w:t>110年辦理19場次/97人次</w:t>
      </w:r>
      <w:r w:rsidRPr="00672D80">
        <w:rPr>
          <w:rFonts w:hAnsi="標楷體" w:hint="eastAsia"/>
          <w:sz w:val="32"/>
          <w:szCs w:val="32"/>
        </w:rPr>
        <w:t>；</w:t>
      </w:r>
      <w:r w:rsidR="00677462" w:rsidRPr="00672D80">
        <w:rPr>
          <w:rFonts w:hAnsi="標楷體" w:hint="eastAsia"/>
          <w:sz w:val="32"/>
          <w:szCs w:val="32"/>
        </w:rPr>
        <w:t>諮詢類型以自我探索(</w:t>
      </w:r>
      <w:r w:rsidR="00790AEB" w:rsidRPr="00672D80">
        <w:rPr>
          <w:rFonts w:hAnsi="標楷體" w:hint="eastAsia"/>
          <w:sz w:val="32"/>
          <w:szCs w:val="32"/>
        </w:rPr>
        <w:t>34</w:t>
      </w:r>
      <w:r w:rsidR="00677462" w:rsidRPr="00672D80">
        <w:rPr>
          <w:rFonts w:hAnsi="標楷體" w:hint="eastAsia"/>
          <w:sz w:val="32"/>
          <w:szCs w:val="32"/>
        </w:rPr>
        <w:t>%)佔最多(如表</w:t>
      </w:r>
      <w:r w:rsidR="000B1650" w:rsidRPr="00672D80">
        <w:rPr>
          <w:rFonts w:hAnsi="標楷體" w:hint="eastAsia"/>
          <w:sz w:val="32"/>
          <w:szCs w:val="32"/>
        </w:rPr>
        <w:t>三</w:t>
      </w:r>
      <w:r w:rsidR="00677462" w:rsidRPr="00672D80">
        <w:rPr>
          <w:rFonts w:hAnsi="標楷體" w:hint="eastAsia"/>
          <w:sz w:val="32"/>
          <w:szCs w:val="32"/>
        </w:rPr>
        <w:t>)。</w:t>
      </w:r>
    </w:p>
    <w:p w14:paraId="4E4A2B2F" w14:textId="77777777" w:rsidR="00D0573C" w:rsidRPr="00672D80" w:rsidRDefault="00D0573C" w:rsidP="00D0573C">
      <w:pPr>
        <w:overflowPunct w:val="0"/>
        <w:adjustRightInd w:val="0"/>
        <w:snapToGrid w:val="0"/>
        <w:spacing w:line="600" w:lineRule="exact"/>
        <w:ind w:leftChars="455" w:left="1556" w:hangingChars="88" w:hanging="282"/>
        <w:jc w:val="both"/>
        <w:rPr>
          <w:rFonts w:hAnsi="標楷體"/>
          <w:sz w:val="32"/>
          <w:szCs w:val="32"/>
        </w:rPr>
      </w:pPr>
      <w:r w:rsidRPr="00672D80">
        <w:rPr>
          <w:rFonts w:hAnsi="標楷體"/>
          <w:sz w:val="32"/>
          <w:szCs w:val="32"/>
        </w:rPr>
        <w:t>B.</w:t>
      </w:r>
      <w:r w:rsidRPr="00672D80">
        <w:rPr>
          <w:rFonts w:hAnsi="標楷體" w:hint="eastAsia"/>
          <w:sz w:val="32"/>
          <w:szCs w:val="32"/>
        </w:rPr>
        <w:t>經由輔導人員個別輔導後，學員表示能覺察自己施用毒品的原因，並促使思考是否戒毒及相關醫療資源。</w:t>
      </w:r>
    </w:p>
    <w:p w14:paraId="0E67923A" w14:textId="7459F4E7" w:rsidR="00D0573C" w:rsidRPr="00672D80" w:rsidRDefault="00D0573C" w:rsidP="00D0573C">
      <w:pPr>
        <w:widowControl/>
        <w:spacing w:line="600" w:lineRule="exact"/>
        <w:jc w:val="center"/>
        <w:rPr>
          <w:rFonts w:hAnsi="標楷體"/>
          <w:bCs/>
          <w:szCs w:val="28"/>
          <w:lang w:eastAsia="zh-HK"/>
        </w:rPr>
      </w:pPr>
      <w:r w:rsidRPr="00672D80">
        <w:rPr>
          <w:rFonts w:hAnsi="標楷體" w:hint="eastAsia"/>
          <w:bCs/>
          <w:szCs w:val="28"/>
        </w:rPr>
        <w:t>表</w:t>
      </w:r>
      <w:r w:rsidR="000B1650" w:rsidRPr="00672D80">
        <w:rPr>
          <w:rFonts w:hAnsi="標楷體" w:hint="eastAsia"/>
          <w:bCs/>
          <w:szCs w:val="28"/>
        </w:rPr>
        <w:t>三</w:t>
      </w:r>
      <w:r w:rsidRPr="00672D80">
        <w:rPr>
          <w:rFonts w:hAnsi="標楷體" w:hint="eastAsia"/>
          <w:bCs/>
          <w:szCs w:val="28"/>
          <w:lang w:eastAsia="zh-HK"/>
        </w:rPr>
        <w:t>：</w:t>
      </w:r>
      <w:r w:rsidR="00790AEB" w:rsidRPr="00672D80">
        <w:rPr>
          <w:rFonts w:hAnsi="標楷體" w:hint="eastAsia"/>
          <w:bCs/>
          <w:szCs w:val="28"/>
        </w:rPr>
        <w:t>110</w:t>
      </w:r>
      <w:r w:rsidR="00790AEB" w:rsidRPr="00672D80">
        <w:rPr>
          <w:rFonts w:hAnsi="標楷體" w:hint="eastAsia"/>
          <w:bCs/>
          <w:szCs w:val="28"/>
          <w:lang w:eastAsia="zh-HK"/>
        </w:rPr>
        <w:t>年</w:t>
      </w:r>
      <w:r w:rsidRPr="00672D80">
        <w:rPr>
          <w:rFonts w:hAnsi="標楷體" w:hint="eastAsia"/>
          <w:bCs/>
          <w:szCs w:val="28"/>
          <w:lang w:eastAsia="zh-HK"/>
        </w:rPr>
        <w:t>新心小站諮詢類型一覽表</w:t>
      </w:r>
    </w:p>
    <w:tbl>
      <w:tblPr>
        <w:tblStyle w:val="110"/>
        <w:tblW w:w="8693" w:type="dxa"/>
        <w:tblInd w:w="421" w:type="dxa"/>
        <w:tblLayout w:type="fixed"/>
        <w:tblLook w:val="04A0" w:firstRow="1" w:lastRow="0" w:firstColumn="1" w:lastColumn="0" w:noHBand="0" w:noVBand="1"/>
      </w:tblPr>
      <w:tblGrid>
        <w:gridCol w:w="1134"/>
        <w:gridCol w:w="850"/>
        <w:gridCol w:w="992"/>
        <w:gridCol w:w="993"/>
        <w:gridCol w:w="992"/>
        <w:gridCol w:w="992"/>
        <w:gridCol w:w="843"/>
        <w:gridCol w:w="949"/>
        <w:gridCol w:w="948"/>
      </w:tblGrid>
      <w:tr w:rsidR="00672D80" w:rsidRPr="00672D80" w14:paraId="10D3C43E" w14:textId="77777777" w:rsidTr="00790AEB">
        <w:trPr>
          <w:trHeight w:val="947"/>
        </w:trPr>
        <w:tc>
          <w:tcPr>
            <w:tcW w:w="1134" w:type="dxa"/>
            <w:shd w:val="clear" w:color="auto" w:fill="D9D9D9" w:themeFill="background1" w:themeFillShade="D9"/>
            <w:vAlign w:val="center"/>
          </w:tcPr>
          <w:p w14:paraId="559DE2B7" w14:textId="77777777" w:rsidR="000B1650" w:rsidRPr="00672D80" w:rsidRDefault="000B1650" w:rsidP="00E33266">
            <w:pPr>
              <w:spacing w:line="400" w:lineRule="exact"/>
              <w:jc w:val="center"/>
              <w:rPr>
                <w:rFonts w:hAnsi="標楷體"/>
                <w:szCs w:val="28"/>
              </w:rPr>
            </w:pPr>
            <w:r w:rsidRPr="00672D80">
              <w:rPr>
                <w:rFonts w:hAnsi="標楷體" w:hint="eastAsia"/>
                <w:szCs w:val="28"/>
              </w:rPr>
              <w:t>諮詢</w:t>
            </w:r>
          </w:p>
          <w:p w14:paraId="250F75E7" w14:textId="77777777" w:rsidR="000B1650" w:rsidRPr="00672D80" w:rsidRDefault="000B1650" w:rsidP="00E33266">
            <w:pPr>
              <w:spacing w:line="400" w:lineRule="exact"/>
              <w:jc w:val="center"/>
              <w:rPr>
                <w:rFonts w:hAnsi="標楷體"/>
                <w:szCs w:val="28"/>
              </w:rPr>
            </w:pPr>
            <w:r w:rsidRPr="00672D80">
              <w:rPr>
                <w:rFonts w:hAnsi="標楷體" w:hint="eastAsia"/>
                <w:szCs w:val="28"/>
              </w:rPr>
              <w:t>類別</w:t>
            </w:r>
          </w:p>
        </w:tc>
        <w:tc>
          <w:tcPr>
            <w:tcW w:w="850" w:type="dxa"/>
            <w:shd w:val="clear" w:color="auto" w:fill="D9D9D9" w:themeFill="background1" w:themeFillShade="D9"/>
            <w:vAlign w:val="center"/>
          </w:tcPr>
          <w:p w14:paraId="5D2AD637" w14:textId="77777777" w:rsidR="000B1650" w:rsidRPr="00672D80" w:rsidRDefault="000B1650" w:rsidP="00E33266">
            <w:pPr>
              <w:spacing w:line="400" w:lineRule="exact"/>
              <w:jc w:val="center"/>
              <w:rPr>
                <w:rFonts w:hAnsi="標楷體"/>
                <w:szCs w:val="28"/>
              </w:rPr>
            </w:pPr>
            <w:r w:rsidRPr="00672D80">
              <w:rPr>
                <w:rFonts w:hAnsi="標楷體" w:hint="eastAsia"/>
                <w:szCs w:val="28"/>
              </w:rPr>
              <w:t>自我探索</w:t>
            </w:r>
          </w:p>
        </w:tc>
        <w:tc>
          <w:tcPr>
            <w:tcW w:w="992" w:type="dxa"/>
            <w:shd w:val="clear" w:color="auto" w:fill="D9D9D9" w:themeFill="background1" w:themeFillShade="D9"/>
            <w:vAlign w:val="center"/>
          </w:tcPr>
          <w:p w14:paraId="4F68D7C4" w14:textId="77777777" w:rsidR="000B1650" w:rsidRPr="00672D80" w:rsidRDefault="000B1650" w:rsidP="00E33266">
            <w:pPr>
              <w:spacing w:line="400" w:lineRule="exact"/>
              <w:jc w:val="center"/>
              <w:rPr>
                <w:rFonts w:hAnsi="標楷體"/>
                <w:szCs w:val="28"/>
              </w:rPr>
            </w:pPr>
            <w:r w:rsidRPr="00672D80">
              <w:rPr>
                <w:rFonts w:hAnsi="標楷體" w:hint="eastAsia"/>
                <w:szCs w:val="28"/>
              </w:rPr>
              <w:t>家庭</w:t>
            </w:r>
          </w:p>
        </w:tc>
        <w:tc>
          <w:tcPr>
            <w:tcW w:w="993" w:type="dxa"/>
            <w:shd w:val="clear" w:color="auto" w:fill="D9D9D9" w:themeFill="background1" w:themeFillShade="D9"/>
            <w:vAlign w:val="center"/>
          </w:tcPr>
          <w:p w14:paraId="042A679A" w14:textId="77777777" w:rsidR="000B1650" w:rsidRPr="00672D80" w:rsidRDefault="000B1650" w:rsidP="00E33266">
            <w:pPr>
              <w:spacing w:line="400" w:lineRule="exact"/>
              <w:jc w:val="center"/>
              <w:rPr>
                <w:rFonts w:hAnsi="標楷體"/>
                <w:szCs w:val="28"/>
              </w:rPr>
            </w:pPr>
            <w:r w:rsidRPr="00672D80">
              <w:rPr>
                <w:rFonts w:hAnsi="標楷體" w:hint="eastAsia"/>
                <w:szCs w:val="28"/>
              </w:rPr>
              <w:t>工作</w:t>
            </w:r>
          </w:p>
        </w:tc>
        <w:tc>
          <w:tcPr>
            <w:tcW w:w="992" w:type="dxa"/>
            <w:shd w:val="clear" w:color="auto" w:fill="D9D9D9" w:themeFill="background1" w:themeFillShade="D9"/>
            <w:vAlign w:val="center"/>
          </w:tcPr>
          <w:p w14:paraId="69D539E9" w14:textId="77777777" w:rsidR="000B1650" w:rsidRPr="00672D80" w:rsidRDefault="000B1650" w:rsidP="00E33266">
            <w:pPr>
              <w:spacing w:line="400" w:lineRule="exact"/>
              <w:jc w:val="center"/>
              <w:rPr>
                <w:rFonts w:hAnsi="標楷體"/>
                <w:szCs w:val="28"/>
              </w:rPr>
            </w:pPr>
            <w:r w:rsidRPr="00672D80">
              <w:rPr>
                <w:rFonts w:hAnsi="標楷體" w:hint="eastAsia"/>
                <w:szCs w:val="28"/>
              </w:rPr>
              <w:t>感情</w:t>
            </w:r>
          </w:p>
        </w:tc>
        <w:tc>
          <w:tcPr>
            <w:tcW w:w="992" w:type="dxa"/>
            <w:shd w:val="clear" w:color="auto" w:fill="D9D9D9" w:themeFill="background1" w:themeFillShade="D9"/>
            <w:vAlign w:val="center"/>
          </w:tcPr>
          <w:p w14:paraId="341B9DFA" w14:textId="77777777" w:rsidR="000B1650" w:rsidRPr="00672D80" w:rsidRDefault="000B1650" w:rsidP="00E33266">
            <w:pPr>
              <w:kinsoku w:val="0"/>
              <w:overflowPunct w:val="0"/>
              <w:snapToGrid w:val="0"/>
              <w:spacing w:line="400" w:lineRule="exact"/>
              <w:jc w:val="center"/>
              <w:rPr>
                <w:rFonts w:hAnsi="標楷體"/>
                <w:szCs w:val="28"/>
              </w:rPr>
            </w:pPr>
            <w:r w:rsidRPr="00672D80">
              <w:rPr>
                <w:rFonts w:hAnsi="標楷體" w:hint="eastAsia"/>
                <w:szCs w:val="28"/>
              </w:rPr>
              <w:t>身體</w:t>
            </w:r>
          </w:p>
          <w:p w14:paraId="22883CBD" w14:textId="77777777" w:rsidR="000B1650" w:rsidRPr="00672D80" w:rsidRDefault="000B1650" w:rsidP="00E33266">
            <w:pPr>
              <w:spacing w:line="400" w:lineRule="exact"/>
              <w:jc w:val="center"/>
              <w:rPr>
                <w:rFonts w:hAnsi="標楷體"/>
                <w:szCs w:val="28"/>
              </w:rPr>
            </w:pPr>
            <w:r w:rsidRPr="00672D80">
              <w:rPr>
                <w:rFonts w:hAnsi="標楷體" w:hint="eastAsia"/>
                <w:szCs w:val="28"/>
              </w:rPr>
              <w:t>狀況</w:t>
            </w:r>
          </w:p>
        </w:tc>
        <w:tc>
          <w:tcPr>
            <w:tcW w:w="843" w:type="dxa"/>
            <w:shd w:val="clear" w:color="auto" w:fill="D9D9D9" w:themeFill="background1" w:themeFillShade="D9"/>
            <w:vAlign w:val="center"/>
          </w:tcPr>
          <w:p w14:paraId="5F8EEBFC" w14:textId="77777777" w:rsidR="000B1650" w:rsidRPr="00672D80" w:rsidRDefault="000B1650" w:rsidP="00E33266">
            <w:pPr>
              <w:spacing w:line="400" w:lineRule="exact"/>
              <w:jc w:val="center"/>
              <w:rPr>
                <w:rFonts w:hAnsi="標楷體"/>
                <w:szCs w:val="28"/>
              </w:rPr>
            </w:pPr>
            <w:r w:rsidRPr="00672D80">
              <w:rPr>
                <w:rFonts w:hAnsi="標楷體" w:hint="eastAsia"/>
                <w:szCs w:val="28"/>
                <w:lang w:eastAsia="zh-HK"/>
              </w:rPr>
              <w:t>法律諮詢</w:t>
            </w:r>
          </w:p>
        </w:tc>
        <w:tc>
          <w:tcPr>
            <w:tcW w:w="949" w:type="dxa"/>
            <w:shd w:val="clear" w:color="auto" w:fill="D9D9D9" w:themeFill="background1" w:themeFillShade="D9"/>
            <w:vAlign w:val="center"/>
          </w:tcPr>
          <w:p w14:paraId="09000DC6" w14:textId="77777777" w:rsidR="000B1650" w:rsidRPr="00672D80" w:rsidRDefault="000B1650" w:rsidP="00E33266">
            <w:pPr>
              <w:spacing w:line="400" w:lineRule="exact"/>
              <w:jc w:val="center"/>
              <w:rPr>
                <w:rFonts w:hAnsi="標楷體"/>
                <w:szCs w:val="28"/>
              </w:rPr>
            </w:pPr>
            <w:r w:rsidRPr="00672D80">
              <w:rPr>
                <w:rFonts w:hAnsi="標楷體" w:hint="eastAsia"/>
                <w:szCs w:val="28"/>
              </w:rPr>
              <w:t>其他</w:t>
            </w:r>
          </w:p>
        </w:tc>
        <w:tc>
          <w:tcPr>
            <w:tcW w:w="948" w:type="dxa"/>
            <w:shd w:val="clear" w:color="auto" w:fill="D9D9D9" w:themeFill="background1" w:themeFillShade="D9"/>
            <w:vAlign w:val="center"/>
          </w:tcPr>
          <w:p w14:paraId="621D15A2" w14:textId="77777777" w:rsidR="000B1650" w:rsidRPr="00672D80" w:rsidRDefault="000B1650" w:rsidP="00E33266">
            <w:pPr>
              <w:spacing w:line="400" w:lineRule="exact"/>
              <w:jc w:val="center"/>
              <w:rPr>
                <w:rFonts w:hAnsi="標楷體"/>
                <w:szCs w:val="28"/>
              </w:rPr>
            </w:pPr>
            <w:r w:rsidRPr="00672D80">
              <w:rPr>
                <w:rFonts w:hAnsi="標楷體" w:hint="eastAsia"/>
                <w:szCs w:val="28"/>
                <w:lang w:eastAsia="zh-HK"/>
              </w:rPr>
              <w:t>總計</w:t>
            </w:r>
          </w:p>
        </w:tc>
      </w:tr>
      <w:tr w:rsidR="00672D80" w:rsidRPr="00672D80" w14:paraId="030E4BE0" w14:textId="77777777" w:rsidTr="00790AEB">
        <w:trPr>
          <w:trHeight w:val="602"/>
        </w:trPr>
        <w:tc>
          <w:tcPr>
            <w:tcW w:w="1134" w:type="dxa"/>
            <w:vAlign w:val="center"/>
          </w:tcPr>
          <w:p w14:paraId="7F805E20" w14:textId="7C0DAF11" w:rsidR="00790AEB" w:rsidRPr="00672D80" w:rsidRDefault="00790AEB" w:rsidP="00790AEB">
            <w:pPr>
              <w:spacing w:line="400" w:lineRule="exact"/>
              <w:jc w:val="center"/>
              <w:rPr>
                <w:rFonts w:hAnsi="標楷體"/>
                <w:szCs w:val="28"/>
              </w:rPr>
            </w:pPr>
            <w:r w:rsidRPr="00672D80">
              <w:rPr>
                <w:rFonts w:hAnsi="標楷體" w:hint="eastAsia"/>
                <w:szCs w:val="28"/>
              </w:rPr>
              <w:t>人次</w:t>
            </w:r>
          </w:p>
        </w:tc>
        <w:tc>
          <w:tcPr>
            <w:tcW w:w="850" w:type="dxa"/>
            <w:vAlign w:val="center"/>
          </w:tcPr>
          <w:p w14:paraId="7AA7F2F3" w14:textId="45F0F2D7" w:rsidR="00790AEB" w:rsidRPr="00672D80" w:rsidRDefault="00790AEB" w:rsidP="00790AEB">
            <w:pPr>
              <w:spacing w:line="400" w:lineRule="exact"/>
              <w:jc w:val="center"/>
              <w:rPr>
                <w:rFonts w:hAnsi="標楷體"/>
                <w:szCs w:val="28"/>
              </w:rPr>
            </w:pPr>
            <w:r w:rsidRPr="00672D80">
              <w:rPr>
                <w:rFonts w:hAnsi="標楷體" w:hint="eastAsia"/>
                <w:szCs w:val="28"/>
              </w:rPr>
              <w:t>33</w:t>
            </w:r>
          </w:p>
        </w:tc>
        <w:tc>
          <w:tcPr>
            <w:tcW w:w="992" w:type="dxa"/>
            <w:vAlign w:val="center"/>
          </w:tcPr>
          <w:p w14:paraId="182041E6" w14:textId="05C046A9" w:rsidR="00790AEB" w:rsidRPr="00672D80" w:rsidRDefault="00790AEB" w:rsidP="00790AEB">
            <w:pPr>
              <w:spacing w:line="400" w:lineRule="exact"/>
              <w:jc w:val="center"/>
              <w:rPr>
                <w:rFonts w:hAnsi="標楷體"/>
                <w:szCs w:val="28"/>
              </w:rPr>
            </w:pPr>
            <w:r w:rsidRPr="00672D80">
              <w:rPr>
                <w:rFonts w:hAnsi="標楷體" w:hint="eastAsia"/>
                <w:szCs w:val="28"/>
              </w:rPr>
              <w:t>14</w:t>
            </w:r>
          </w:p>
        </w:tc>
        <w:tc>
          <w:tcPr>
            <w:tcW w:w="993" w:type="dxa"/>
            <w:vAlign w:val="center"/>
          </w:tcPr>
          <w:p w14:paraId="288CE481" w14:textId="4CD83415" w:rsidR="00790AEB" w:rsidRPr="00672D80" w:rsidRDefault="00790AEB" w:rsidP="00790AEB">
            <w:pPr>
              <w:spacing w:line="400" w:lineRule="exact"/>
              <w:jc w:val="center"/>
              <w:rPr>
                <w:rFonts w:hAnsi="標楷體"/>
                <w:szCs w:val="28"/>
              </w:rPr>
            </w:pPr>
            <w:r w:rsidRPr="00672D80">
              <w:rPr>
                <w:rFonts w:hAnsi="標楷體" w:hint="eastAsia"/>
                <w:szCs w:val="28"/>
              </w:rPr>
              <w:t>16</w:t>
            </w:r>
          </w:p>
        </w:tc>
        <w:tc>
          <w:tcPr>
            <w:tcW w:w="992" w:type="dxa"/>
            <w:vAlign w:val="center"/>
          </w:tcPr>
          <w:p w14:paraId="4026FB6F" w14:textId="1082BD8B" w:rsidR="00790AEB" w:rsidRPr="00672D80" w:rsidRDefault="00790AEB" w:rsidP="00790AEB">
            <w:pPr>
              <w:spacing w:line="400" w:lineRule="exact"/>
              <w:jc w:val="center"/>
              <w:rPr>
                <w:rFonts w:hAnsi="標楷體"/>
                <w:szCs w:val="28"/>
              </w:rPr>
            </w:pPr>
            <w:r w:rsidRPr="00672D80">
              <w:rPr>
                <w:rFonts w:hAnsi="標楷體" w:hint="eastAsia"/>
                <w:szCs w:val="28"/>
              </w:rPr>
              <w:t>12</w:t>
            </w:r>
          </w:p>
        </w:tc>
        <w:tc>
          <w:tcPr>
            <w:tcW w:w="992" w:type="dxa"/>
            <w:vAlign w:val="center"/>
          </w:tcPr>
          <w:p w14:paraId="3288B19C" w14:textId="71E9B77C" w:rsidR="00790AEB" w:rsidRPr="00672D80" w:rsidRDefault="00790AEB" w:rsidP="00790AEB">
            <w:pPr>
              <w:spacing w:line="400" w:lineRule="exact"/>
              <w:jc w:val="center"/>
              <w:rPr>
                <w:rFonts w:hAnsi="標楷體"/>
                <w:szCs w:val="28"/>
              </w:rPr>
            </w:pPr>
            <w:r w:rsidRPr="00672D80">
              <w:rPr>
                <w:rFonts w:hAnsi="標楷體" w:hint="eastAsia"/>
                <w:szCs w:val="28"/>
              </w:rPr>
              <w:t>12</w:t>
            </w:r>
          </w:p>
        </w:tc>
        <w:tc>
          <w:tcPr>
            <w:tcW w:w="843" w:type="dxa"/>
            <w:vAlign w:val="center"/>
          </w:tcPr>
          <w:p w14:paraId="411270CF" w14:textId="2A7A593D" w:rsidR="00790AEB" w:rsidRPr="00672D80" w:rsidRDefault="00790AEB" w:rsidP="00790AEB">
            <w:pPr>
              <w:spacing w:line="400" w:lineRule="exact"/>
              <w:jc w:val="center"/>
              <w:rPr>
                <w:rFonts w:hAnsi="標楷體"/>
                <w:szCs w:val="28"/>
              </w:rPr>
            </w:pPr>
            <w:r w:rsidRPr="00672D80">
              <w:rPr>
                <w:rFonts w:hAnsi="標楷體" w:hint="eastAsia"/>
                <w:szCs w:val="28"/>
              </w:rPr>
              <w:t>6</w:t>
            </w:r>
          </w:p>
        </w:tc>
        <w:tc>
          <w:tcPr>
            <w:tcW w:w="949" w:type="dxa"/>
            <w:vAlign w:val="center"/>
          </w:tcPr>
          <w:p w14:paraId="7B7E8572" w14:textId="478EFAAF" w:rsidR="00790AEB" w:rsidRPr="00672D80" w:rsidRDefault="00790AEB" w:rsidP="00790AEB">
            <w:pPr>
              <w:spacing w:line="400" w:lineRule="exact"/>
              <w:jc w:val="center"/>
              <w:rPr>
                <w:rFonts w:hAnsi="標楷體"/>
                <w:szCs w:val="28"/>
              </w:rPr>
            </w:pPr>
            <w:r w:rsidRPr="00672D80">
              <w:rPr>
                <w:rFonts w:hAnsi="標楷體" w:hint="eastAsia"/>
                <w:szCs w:val="28"/>
              </w:rPr>
              <w:t>4</w:t>
            </w:r>
          </w:p>
        </w:tc>
        <w:tc>
          <w:tcPr>
            <w:tcW w:w="948" w:type="dxa"/>
            <w:vAlign w:val="center"/>
          </w:tcPr>
          <w:p w14:paraId="3FD254DC" w14:textId="0A567547" w:rsidR="00790AEB" w:rsidRPr="00672D80" w:rsidRDefault="00790AEB" w:rsidP="00790AEB">
            <w:pPr>
              <w:spacing w:line="400" w:lineRule="exact"/>
              <w:jc w:val="center"/>
              <w:rPr>
                <w:rFonts w:hAnsi="標楷體"/>
                <w:szCs w:val="28"/>
              </w:rPr>
            </w:pPr>
            <w:r w:rsidRPr="00672D80">
              <w:rPr>
                <w:rFonts w:hAnsi="標楷體" w:hint="eastAsia"/>
                <w:szCs w:val="28"/>
              </w:rPr>
              <w:t>97</w:t>
            </w:r>
          </w:p>
        </w:tc>
      </w:tr>
      <w:tr w:rsidR="00672D80" w:rsidRPr="00672D80" w14:paraId="444D2797" w14:textId="77777777" w:rsidTr="00790AEB">
        <w:trPr>
          <w:trHeight w:val="627"/>
        </w:trPr>
        <w:tc>
          <w:tcPr>
            <w:tcW w:w="1134" w:type="dxa"/>
            <w:vAlign w:val="center"/>
          </w:tcPr>
          <w:p w14:paraId="4095406A" w14:textId="33C0DFCE" w:rsidR="00790AEB" w:rsidRPr="00672D80" w:rsidRDefault="00790AEB" w:rsidP="00790AEB">
            <w:pPr>
              <w:spacing w:line="400" w:lineRule="exact"/>
              <w:jc w:val="center"/>
              <w:rPr>
                <w:rFonts w:hAnsi="標楷體"/>
                <w:szCs w:val="28"/>
              </w:rPr>
            </w:pPr>
            <w:r w:rsidRPr="00672D80">
              <w:rPr>
                <w:rFonts w:hAnsi="標楷體" w:hint="eastAsia"/>
                <w:szCs w:val="28"/>
              </w:rPr>
              <w:t>百分比</w:t>
            </w:r>
          </w:p>
        </w:tc>
        <w:tc>
          <w:tcPr>
            <w:tcW w:w="850" w:type="dxa"/>
            <w:vAlign w:val="center"/>
          </w:tcPr>
          <w:p w14:paraId="38D4FCA6" w14:textId="25740F9D" w:rsidR="00790AEB" w:rsidRPr="00672D80" w:rsidRDefault="00790AEB" w:rsidP="00790AEB">
            <w:pPr>
              <w:spacing w:line="400" w:lineRule="exact"/>
              <w:jc w:val="center"/>
              <w:rPr>
                <w:rFonts w:hAnsi="標楷體"/>
                <w:szCs w:val="28"/>
              </w:rPr>
            </w:pPr>
            <w:r w:rsidRPr="00672D80">
              <w:rPr>
                <w:rFonts w:hAnsi="標楷體" w:hint="eastAsia"/>
                <w:szCs w:val="28"/>
              </w:rPr>
              <w:t>34%</w:t>
            </w:r>
          </w:p>
        </w:tc>
        <w:tc>
          <w:tcPr>
            <w:tcW w:w="992" w:type="dxa"/>
            <w:vAlign w:val="center"/>
          </w:tcPr>
          <w:p w14:paraId="5DED337C" w14:textId="220F55A2" w:rsidR="00790AEB" w:rsidRPr="00672D80" w:rsidRDefault="00790AEB" w:rsidP="00790AEB">
            <w:pPr>
              <w:spacing w:line="400" w:lineRule="exact"/>
              <w:jc w:val="center"/>
              <w:rPr>
                <w:rFonts w:hAnsi="標楷體"/>
                <w:szCs w:val="28"/>
              </w:rPr>
            </w:pPr>
            <w:r w:rsidRPr="00672D80">
              <w:rPr>
                <w:rFonts w:hAnsi="標楷體" w:hint="eastAsia"/>
                <w:szCs w:val="28"/>
              </w:rPr>
              <w:t>1</w:t>
            </w:r>
            <w:r w:rsidRPr="00672D80">
              <w:rPr>
                <w:rFonts w:hAnsi="標楷體"/>
                <w:szCs w:val="28"/>
              </w:rPr>
              <w:t>4.4</w:t>
            </w:r>
            <w:r w:rsidRPr="00672D80">
              <w:rPr>
                <w:rFonts w:hAnsi="標楷體" w:hint="eastAsia"/>
                <w:szCs w:val="28"/>
              </w:rPr>
              <w:t>%</w:t>
            </w:r>
          </w:p>
        </w:tc>
        <w:tc>
          <w:tcPr>
            <w:tcW w:w="993" w:type="dxa"/>
            <w:vAlign w:val="center"/>
          </w:tcPr>
          <w:p w14:paraId="6FDD0B50" w14:textId="7088AA83" w:rsidR="00790AEB" w:rsidRPr="00672D80" w:rsidRDefault="00790AEB" w:rsidP="00790AEB">
            <w:pPr>
              <w:spacing w:line="400" w:lineRule="exact"/>
              <w:jc w:val="center"/>
              <w:rPr>
                <w:rFonts w:hAnsi="標楷體"/>
                <w:szCs w:val="28"/>
              </w:rPr>
            </w:pPr>
            <w:r w:rsidRPr="00672D80">
              <w:rPr>
                <w:rFonts w:hAnsi="標楷體" w:hint="eastAsia"/>
                <w:szCs w:val="28"/>
              </w:rPr>
              <w:t>1</w:t>
            </w:r>
            <w:r w:rsidRPr="00672D80">
              <w:rPr>
                <w:rFonts w:hAnsi="標楷體"/>
                <w:szCs w:val="28"/>
              </w:rPr>
              <w:t>6.5</w:t>
            </w:r>
            <w:r w:rsidRPr="00672D80">
              <w:rPr>
                <w:rFonts w:hAnsi="標楷體" w:hint="eastAsia"/>
                <w:szCs w:val="28"/>
              </w:rPr>
              <w:t>%</w:t>
            </w:r>
          </w:p>
        </w:tc>
        <w:tc>
          <w:tcPr>
            <w:tcW w:w="992" w:type="dxa"/>
            <w:vAlign w:val="center"/>
          </w:tcPr>
          <w:p w14:paraId="0E07F227" w14:textId="61A1D82F" w:rsidR="00790AEB" w:rsidRPr="00672D80" w:rsidRDefault="00790AEB" w:rsidP="00790AEB">
            <w:pPr>
              <w:spacing w:line="400" w:lineRule="exact"/>
              <w:jc w:val="center"/>
              <w:rPr>
                <w:rFonts w:hAnsi="標楷體"/>
                <w:szCs w:val="28"/>
              </w:rPr>
            </w:pPr>
            <w:r w:rsidRPr="00672D80">
              <w:rPr>
                <w:rFonts w:hAnsi="標楷體" w:hint="eastAsia"/>
                <w:szCs w:val="28"/>
              </w:rPr>
              <w:t>12</w:t>
            </w:r>
            <w:r w:rsidRPr="00672D80">
              <w:rPr>
                <w:rFonts w:hAnsi="標楷體"/>
                <w:szCs w:val="28"/>
              </w:rPr>
              <w:t>.4</w:t>
            </w:r>
            <w:r w:rsidRPr="00672D80">
              <w:rPr>
                <w:rFonts w:hAnsi="標楷體" w:hint="eastAsia"/>
                <w:szCs w:val="28"/>
              </w:rPr>
              <w:t>%</w:t>
            </w:r>
          </w:p>
        </w:tc>
        <w:tc>
          <w:tcPr>
            <w:tcW w:w="992" w:type="dxa"/>
            <w:vAlign w:val="center"/>
          </w:tcPr>
          <w:p w14:paraId="61E17FD5" w14:textId="3680B87E" w:rsidR="00790AEB" w:rsidRPr="00672D80" w:rsidRDefault="00790AEB" w:rsidP="00790AEB">
            <w:pPr>
              <w:spacing w:line="400" w:lineRule="exact"/>
              <w:jc w:val="center"/>
              <w:rPr>
                <w:rFonts w:hAnsi="標楷體"/>
                <w:szCs w:val="28"/>
              </w:rPr>
            </w:pPr>
            <w:r w:rsidRPr="00672D80">
              <w:rPr>
                <w:rFonts w:hAnsi="標楷體" w:hint="eastAsia"/>
                <w:szCs w:val="28"/>
              </w:rPr>
              <w:t>12</w:t>
            </w:r>
            <w:r w:rsidRPr="00672D80">
              <w:rPr>
                <w:rFonts w:hAnsi="標楷體"/>
                <w:szCs w:val="28"/>
              </w:rPr>
              <w:t>.4</w:t>
            </w:r>
            <w:r w:rsidRPr="00672D80">
              <w:rPr>
                <w:rFonts w:hAnsi="標楷體" w:hint="eastAsia"/>
                <w:szCs w:val="28"/>
              </w:rPr>
              <w:t>%</w:t>
            </w:r>
          </w:p>
        </w:tc>
        <w:tc>
          <w:tcPr>
            <w:tcW w:w="843" w:type="dxa"/>
            <w:vAlign w:val="center"/>
          </w:tcPr>
          <w:p w14:paraId="22F1FB07" w14:textId="46362121" w:rsidR="00790AEB" w:rsidRPr="00672D80" w:rsidRDefault="00790AEB" w:rsidP="00790AEB">
            <w:pPr>
              <w:spacing w:line="400" w:lineRule="exact"/>
              <w:jc w:val="center"/>
              <w:rPr>
                <w:rFonts w:hAnsi="標楷體"/>
                <w:szCs w:val="28"/>
              </w:rPr>
            </w:pPr>
            <w:r w:rsidRPr="00672D80">
              <w:rPr>
                <w:rFonts w:hAnsi="標楷體" w:hint="eastAsia"/>
                <w:szCs w:val="28"/>
              </w:rPr>
              <w:t>6</w:t>
            </w:r>
            <w:r w:rsidRPr="00672D80">
              <w:rPr>
                <w:rFonts w:hAnsi="標楷體"/>
                <w:szCs w:val="28"/>
              </w:rPr>
              <w:t>.2</w:t>
            </w:r>
            <w:r w:rsidRPr="00672D80">
              <w:rPr>
                <w:rFonts w:hAnsi="標楷體" w:hint="eastAsia"/>
                <w:szCs w:val="28"/>
              </w:rPr>
              <w:t>%</w:t>
            </w:r>
          </w:p>
        </w:tc>
        <w:tc>
          <w:tcPr>
            <w:tcW w:w="949" w:type="dxa"/>
            <w:vAlign w:val="center"/>
          </w:tcPr>
          <w:p w14:paraId="3837FD8E" w14:textId="4B9C6A70" w:rsidR="00790AEB" w:rsidRPr="00672D80" w:rsidRDefault="00790AEB" w:rsidP="00790AEB">
            <w:pPr>
              <w:spacing w:line="400" w:lineRule="exact"/>
              <w:jc w:val="center"/>
              <w:rPr>
                <w:rFonts w:hAnsi="標楷體"/>
                <w:szCs w:val="28"/>
              </w:rPr>
            </w:pPr>
            <w:r w:rsidRPr="00672D80">
              <w:rPr>
                <w:rFonts w:hAnsi="標楷體" w:hint="eastAsia"/>
                <w:szCs w:val="28"/>
              </w:rPr>
              <w:t>4</w:t>
            </w:r>
            <w:r w:rsidRPr="00672D80">
              <w:rPr>
                <w:rFonts w:hAnsi="標楷體"/>
                <w:szCs w:val="28"/>
              </w:rPr>
              <w:t>.1</w:t>
            </w:r>
            <w:r w:rsidRPr="00672D80">
              <w:rPr>
                <w:rFonts w:hAnsi="標楷體" w:hint="eastAsia"/>
                <w:szCs w:val="28"/>
              </w:rPr>
              <w:t>%</w:t>
            </w:r>
          </w:p>
        </w:tc>
        <w:tc>
          <w:tcPr>
            <w:tcW w:w="948" w:type="dxa"/>
            <w:vAlign w:val="center"/>
          </w:tcPr>
          <w:p w14:paraId="57070B66" w14:textId="4B5805D1" w:rsidR="00790AEB" w:rsidRPr="00672D80" w:rsidRDefault="00790AEB" w:rsidP="00790AEB">
            <w:pPr>
              <w:spacing w:line="400" w:lineRule="exact"/>
              <w:jc w:val="center"/>
              <w:rPr>
                <w:rFonts w:hAnsi="標楷體"/>
                <w:szCs w:val="28"/>
              </w:rPr>
            </w:pPr>
            <w:r w:rsidRPr="00672D80">
              <w:rPr>
                <w:rFonts w:hAnsi="標楷體" w:hint="eastAsia"/>
                <w:szCs w:val="28"/>
              </w:rPr>
              <w:t>100%</w:t>
            </w:r>
          </w:p>
        </w:tc>
      </w:tr>
    </w:tbl>
    <w:p w14:paraId="07B39782" w14:textId="77777777" w:rsidR="00096216" w:rsidRPr="00672D80" w:rsidRDefault="00096216" w:rsidP="00096216">
      <w:pPr>
        <w:snapToGrid w:val="0"/>
        <w:spacing w:line="580" w:lineRule="exact"/>
        <w:ind w:firstLine="709"/>
        <w:jc w:val="both"/>
        <w:rPr>
          <w:rFonts w:hAnsi="標楷體"/>
          <w:bCs/>
          <w:sz w:val="32"/>
          <w:szCs w:val="32"/>
        </w:rPr>
      </w:pPr>
      <w:r w:rsidRPr="00672D80">
        <w:rPr>
          <w:rFonts w:hAnsi="標楷體" w:hint="eastAsia"/>
          <w:bCs/>
          <w:sz w:val="32"/>
          <w:szCs w:val="32"/>
        </w:rPr>
        <w:lastRenderedPageBreak/>
        <w:t>(4)宗教心靈輔導</w:t>
      </w:r>
    </w:p>
    <w:p w14:paraId="78B0DCA6" w14:textId="6F128ADD" w:rsidR="00287CE5" w:rsidRPr="00672D80" w:rsidRDefault="00096216" w:rsidP="00C23B12">
      <w:pPr>
        <w:widowControl/>
        <w:spacing w:beforeLines="50" w:before="120" w:line="580" w:lineRule="exact"/>
        <w:ind w:leftChars="454" w:left="1271" w:firstLine="3"/>
        <w:jc w:val="both"/>
        <w:rPr>
          <w:rFonts w:hAnsi="標楷體" w:cs="新細明體"/>
          <w:bCs/>
          <w:kern w:val="0"/>
          <w:sz w:val="32"/>
          <w:szCs w:val="32"/>
        </w:rPr>
      </w:pPr>
      <w:r w:rsidRPr="00672D80">
        <w:rPr>
          <w:rFonts w:hAnsi="標楷體" w:cs="新細明體" w:hint="eastAsia"/>
          <w:bCs/>
          <w:kern w:val="0"/>
          <w:sz w:val="32"/>
          <w:szCs w:val="32"/>
        </w:rPr>
        <w:t>以第三、四級毒品危害講習為平台，安排宗教心靈輔導課程，透過宗教教誨及心靈支持，引發</w:t>
      </w:r>
      <w:r w:rsidR="00101D4E" w:rsidRPr="00672D80">
        <w:rPr>
          <w:rFonts w:hAnsi="標楷體" w:cs="新細明體" w:hint="eastAsia"/>
          <w:bCs/>
          <w:kern w:val="0"/>
          <w:sz w:val="32"/>
          <w:szCs w:val="32"/>
        </w:rPr>
        <w:t>藥癮者</w:t>
      </w:r>
      <w:r w:rsidRPr="00672D80">
        <w:rPr>
          <w:rFonts w:hAnsi="標楷體" w:cs="新細明體" w:hint="eastAsia"/>
          <w:bCs/>
          <w:kern w:val="0"/>
          <w:sz w:val="32"/>
          <w:szCs w:val="32"/>
        </w:rPr>
        <w:t>改變及戒癮動機，</w:t>
      </w:r>
      <w:r w:rsidR="00790AEB" w:rsidRPr="00672D80">
        <w:rPr>
          <w:rFonts w:hAnsi="標楷體" w:cs="新細明體" w:hint="eastAsia"/>
          <w:bCs/>
          <w:kern w:val="0"/>
          <w:sz w:val="32"/>
          <w:szCs w:val="32"/>
        </w:rPr>
        <w:t>110年辦理宗教心靈輔導課程計25場次/491人次</w:t>
      </w:r>
      <w:r w:rsidRPr="00672D80">
        <w:rPr>
          <w:rFonts w:hAnsi="標楷體" w:cs="新細明體" w:hint="eastAsia"/>
          <w:bCs/>
          <w:kern w:val="0"/>
          <w:sz w:val="32"/>
          <w:szCs w:val="32"/>
        </w:rPr>
        <w:t>。</w:t>
      </w:r>
    </w:p>
    <w:p w14:paraId="5EF49608" w14:textId="0EC3C755" w:rsidR="00D0573C" w:rsidRPr="00672D80" w:rsidRDefault="00D0573C" w:rsidP="00D0573C">
      <w:pPr>
        <w:widowControl/>
        <w:spacing w:beforeLines="50" w:before="120" w:line="600" w:lineRule="exact"/>
        <w:ind w:leftChars="253" w:left="990" w:hangingChars="88" w:hanging="282"/>
        <w:jc w:val="both"/>
        <w:rPr>
          <w:rFonts w:hAnsi="標楷體" w:cs="新細明體"/>
          <w:b/>
          <w:kern w:val="0"/>
          <w:sz w:val="32"/>
          <w:szCs w:val="32"/>
        </w:rPr>
      </w:pPr>
      <w:r w:rsidRPr="00672D80">
        <w:rPr>
          <w:rFonts w:hAnsi="標楷體" w:cs="新細明體"/>
          <w:b/>
          <w:kern w:val="0"/>
          <w:sz w:val="32"/>
          <w:szCs w:val="32"/>
        </w:rPr>
        <w:t>3.</w:t>
      </w:r>
      <w:r w:rsidRPr="00672D80">
        <w:rPr>
          <w:rFonts w:hAnsi="標楷體" w:cs="新細明體" w:hint="eastAsia"/>
          <w:b/>
          <w:kern w:val="0"/>
          <w:sz w:val="32"/>
          <w:szCs w:val="32"/>
          <w:lang w:eastAsia="zh-HK"/>
        </w:rPr>
        <w:t>24小時免付費毒防諮詢專線(0800-770-885)</w:t>
      </w:r>
    </w:p>
    <w:p w14:paraId="682CAA5D" w14:textId="26229712" w:rsidR="00D0573C" w:rsidRPr="00672D80" w:rsidRDefault="00D0573C" w:rsidP="00D0573C">
      <w:pPr>
        <w:snapToGrid w:val="0"/>
        <w:spacing w:line="600" w:lineRule="exact"/>
        <w:ind w:leftChars="252" w:left="1216" w:hanging="510"/>
        <w:jc w:val="both"/>
        <w:rPr>
          <w:rFonts w:hAnsi="標楷體" w:cs="新細明體"/>
          <w:bCs/>
          <w:kern w:val="0"/>
          <w:sz w:val="32"/>
          <w:szCs w:val="32"/>
        </w:rPr>
      </w:pPr>
      <w:r w:rsidRPr="00672D80">
        <w:rPr>
          <w:rFonts w:hAnsi="標楷體" w:cs="新細明體"/>
          <w:bCs/>
          <w:kern w:val="0"/>
          <w:sz w:val="32"/>
          <w:szCs w:val="32"/>
        </w:rPr>
        <w:t>(1)</w:t>
      </w:r>
      <w:r w:rsidRPr="00672D80">
        <w:rPr>
          <w:rFonts w:hAnsi="標楷體" w:hint="eastAsia"/>
          <w:bCs/>
          <w:sz w:val="32"/>
          <w:szCs w:val="32"/>
        </w:rPr>
        <w:t>提供民眾、藥癮個案及家屬戒毒資訊與資源諮詢，</w:t>
      </w:r>
      <w:r w:rsidR="00790AEB" w:rsidRPr="00672D80">
        <w:rPr>
          <w:rFonts w:hAnsi="標楷體" w:hint="eastAsia"/>
          <w:bCs/>
          <w:sz w:val="32"/>
          <w:szCs w:val="32"/>
        </w:rPr>
        <w:t>110年受理550通</w:t>
      </w:r>
      <w:r w:rsidRPr="00672D80">
        <w:rPr>
          <w:rFonts w:hAnsi="標楷體" w:hint="eastAsia"/>
          <w:bCs/>
          <w:sz w:val="32"/>
          <w:szCs w:val="32"/>
        </w:rPr>
        <w:t>，其中個案與家屬來電總通數</w:t>
      </w:r>
      <w:r w:rsidR="001064BD" w:rsidRPr="00672D80">
        <w:rPr>
          <w:rFonts w:hAnsi="標楷體" w:hint="eastAsia"/>
          <w:bCs/>
          <w:sz w:val="32"/>
          <w:szCs w:val="32"/>
        </w:rPr>
        <w:t>(含三、四級講習</w:t>
      </w:r>
      <w:r w:rsidR="00101D4E" w:rsidRPr="00672D80">
        <w:rPr>
          <w:rFonts w:hAnsi="標楷體" w:hint="eastAsia"/>
          <w:bCs/>
          <w:sz w:val="32"/>
          <w:szCs w:val="32"/>
        </w:rPr>
        <w:t>者</w:t>
      </w:r>
      <w:r w:rsidR="001064BD" w:rsidRPr="00672D80">
        <w:rPr>
          <w:rFonts w:hAnsi="標楷體" w:hint="eastAsia"/>
          <w:bCs/>
          <w:sz w:val="32"/>
          <w:szCs w:val="32"/>
        </w:rPr>
        <w:t>來電諮詢人數)</w:t>
      </w:r>
      <w:r w:rsidR="00790AEB" w:rsidRPr="00672D80">
        <w:rPr>
          <w:rFonts w:hAnsi="標楷體" w:hint="eastAsia"/>
          <w:bCs/>
          <w:sz w:val="32"/>
          <w:szCs w:val="32"/>
        </w:rPr>
        <w:t>277</w:t>
      </w:r>
      <w:r w:rsidRPr="00672D80">
        <w:rPr>
          <w:rFonts w:hAnsi="標楷體" w:hint="eastAsia"/>
          <w:bCs/>
          <w:sz w:val="32"/>
          <w:szCs w:val="32"/>
        </w:rPr>
        <w:t>通，佔總通</w:t>
      </w:r>
      <w:r w:rsidR="00790AEB" w:rsidRPr="00672D80">
        <w:rPr>
          <w:rFonts w:hAnsi="標楷體" w:hint="eastAsia"/>
          <w:bCs/>
          <w:sz w:val="32"/>
          <w:szCs w:val="32"/>
        </w:rPr>
        <w:t>數50.36%</w:t>
      </w:r>
      <w:r w:rsidRPr="00672D80">
        <w:rPr>
          <w:rFonts w:hAnsi="標楷體" w:hint="eastAsia"/>
          <w:bCs/>
          <w:sz w:val="32"/>
          <w:szCs w:val="32"/>
        </w:rPr>
        <w:t>。</w:t>
      </w:r>
    </w:p>
    <w:p w14:paraId="14909C7C" w14:textId="2C537843" w:rsidR="00D0573C" w:rsidRPr="00672D80" w:rsidRDefault="00D0573C" w:rsidP="00D0573C">
      <w:pPr>
        <w:snapToGrid w:val="0"/>
        <w:spacing w:line="600" w:lineRule="exact"/>
        <w:ind w:leftChars="252" w:left="1216" w:hanging="510"/>
        <w:jc w:val="both"/>
        <w:rPr>
          <w:rFonts w:hAnsi="標楷體" w:cs="新細明體, PMingLiU"/>
          <w:bCs/>
          <w:sz w:val="32"/>
          <w:szCs w:val="32"/>
        </w:rPr>
      </w:pPr>
      <w:r w:rsidRPr="00672D80">
        <w:rPr>
          <w:rFonts w:hAnsi="標楷體" w:cs="新細明體"/>
          <w:bCs/>
          <w:kern w:val="0"/>
          <w:sz w:val="32"/>
          <w:szCs w:val="32"/>
        </w:rPr>
        <w:t>(2)</w:t>
      </w:r>
      <w:r w:rsidRPr="00672D80">
        <w:rPr>
          <w:rFonts w:hAnsi="標楷體" w:hint="eastAsia"/>
          <w:bCs/>
          <w:sz w:val="32"/>
          <w:szCs w:val="32"/>
        </w:rPr>
        <w:t>1</w:t>
      </w:r>
      <w:r w:rsidR="001064BD" w:rsidRPr="00672D80">
        <w:rPr>
          <w:rFonts w:hAnsi="標楷體" w:hint="eastAsia"/>
          <w:bCs/>
          <w:sz w:val="32"/>
          <w:szCs w:val="32"/>
        </w:rPr>
        <w:t>10</w:t>
      </w:r>
      <w:r w:rsidRPr="00672D80">
        <w:rPr>
          <w:rFonts w:hAnsi="標楷體" w:hint="eastAsia"/>
          <w:bCs/>
          <w:sz w:val="32"/>
          <w:szCs w:val="32"/>
        </w:rPr>
        <w:t>年依諮詢問題面向服務</w:t>
      </w:r>
      <w:r w:rsidR="00790AEB" w:rsidRPr="00672D80">
        <w:rPr>
          <w:rFonts w:hAnsi="標楷體" w:hint="eastAsia"/>
          <w:bCs/>
          <w:sz w:val="32"/>
          <w:szCs w:val="32"/>
        </w:rPr>
        <w:t>計554項次，其中主要為「心理支持」192項次(占34.66%)，其次為「其他」170項次(含親子關係及危機處理等，占30.69%)，第三為「</w:t>
      </w:r>
      <w:r w:rsidR="00287CE5" w:rsidRPr="00672D80">
        <w:rPr>
          <w:rFonts w:hAnsi="標楷體" w:hint="eastAsia"/>
          <w:bCs/>
          <w:sz w:val="32"/>
          <w:szCs w:val="32"/>
        </w:rPr>
        <w:t>詢問</w:t>
      </w:r>
      <w:r w:rsidR="00790AEB" w:rsidRPr="00672D80">
        <w:rPr>
          <w:rFonts w:hAnsi="標楷體" w:hint="eastAsia"/>
          <w:bCs/>
          <w:sz w:val="32"/>
          <w:szCs w:val="32"/>
        </w:rPr>
        <w:t>第三、四級毒品危害講習」55項次(占9.93％)</w:t>
      </w:r>
      <w:r w:rsidRPr="00672D80">
        <w:rPr>
          <w:rFonts w:hAnsi="標楷體" w:hint="eastAsia"/>
          <w:bCs/>
          <w:sz w:val="32"/>
          <w:szCs w:val="32"/>
        </w:rPr>
        <w:t>。</w:t>
      </w:r>
    </w:p>
    <w:p w14:paraId="0AD00DB4" w14:textId="77777777" w:rsidR="00D0573C" w:rsidRPr="00672D80" w:rsidRDefault="00D0573C" w:rsidP="00D0573C">
      <w:pPr>
        <w:widowControl/>
        <w:spacing w:beforeLines="50" w:before="120" w:line="600" w:lineRule="exact"/>
        <w:ind w:leftChars="253" w:left="990" w:hangingChars="88" w:hanging="282"/>
        <w:jc w:val="both"/>
        <w:rPr>
          <w:rFonts w:hAnsi="標楷體" w:cs="新細明體"/>
          <w:b/>
          <w:kern w:val="0"/>
          <w:sz w:val="32"/>
          <w:szCs w:val="32"/>
        </w:rPr>
      </w:pPr>
      <w:r w:rsidRPr="00672D80">
        <w:rPr>
          <w:rFonts w:hAnsi="標楷體" w:cs="新細明體"/>
          <w:b/>
          <w:kern w:val="0"/>
          <w:sz w:val="32"/>
          <w:szCs w:val="32"/>
        </w:rPr>
        <w:t>4.</w:t>
      </w:r>
      <w:r w:rsidRPr="00672D80">
        <w:rPr>
          <w:rFonts w:hAnsi="標楷體" w:cs="新細明體" w:hint="eastAsia"/>
          <w:b/>
          <w:kern w:val="0"/>
          <w:sz w:val="32"/>
          <w:szCs w:val="32"/>
        </w:rPr>
        <w:t>加強毒品防制宣導發掘隱性個案</w:t>
      </w:r>
    </w:p>
    <w:p w14:paraId="75D9C16C" w14:textId="0B507865" w:rsidR="004232E5" w:rsidRPr="00672D80" w:rsidRDefault="00D0573C" w:rsidP="004232E5">
      <w:pPr>
        <w:widowControl/>
        <w:spacing w:line="600" w:lineRule="exact"/>
        <w:ind w:left="1020"/>
        <w:jc w:val="both"/>
        <w:rPr>
          <w:rFonts w:hAnsi="標楷體"/>
          <w:bCs/>
          <w:sz w:val="32"/>
          <w:szCs w:val="32"/>
        </w:rPr>
      </w:pPr>
      <w:r w:rsidRPr="00672D80">
        <w:rPr>
          <w:rFonts w:hAnsi="標楷體" w:hint="eastAsia"/>
          <w:sz w:val="32"/>
          <w:szCs w:val="32"/>
        </w:rPr>
        <w:t>宣導毒品危害防制條例第21條規定，鼓勵藥癮者主動求助至衛生福利</w:t>
      </w:r>
      <w:r w:rsidRPr="00672D80">
        <w:rPr>
          <w:rFonts w:hAnsi="標楷體" w:hint="eastAsia"/>
          <w:bCs/>
          <w:sz w:val="32"/>
          <w:szCs w:val="32"/>
        </w:rPr>
        <w:t>部指定藥癮治療機構，尋求戒癮治療，並於社區宣導時加強民眾、網絡單位人員及父母辨識、初步觀察毒品評估的能力，俾利及早發現用毒風險，發掘毒品隱性人口，</w:t>
      </w:r>
      <w:r w:rsidR="004D4879" w:rsidRPr="00672D80">
        <w:rPr>
          <w:rFonts w:hAnsi="標楷體" w:hint="eastAsia"/>
          <w:bCs/>
          <w:sz w:val="32"/>
          <w:szCs w:val="32"/>
        </w:rPr>
        <w:t>110年發掘隱性個案143人</w:t>
      </w:r>
      <w:r w:rsidRPr="00672D80">
        <w:rPr>
          <w:rFonts w:hAnsi="標楷體" w:hint="eastAsia"/>
          <w:bCs/>
          <w:sz w:val="32"/>
          <w:szCs w:val="32"/>
        </w:rPr>
        <w:t>。</w:t>
      </w:r>
    </w:p>
    <w:p w14:paraId="25077359" w14:textId="77777777" w:rsidR="00D0573C" w:rsidRPr="00672D80" w:rsidRDefault="00D0573C" w:rsidP="00D0573C">
      <w:pPr>
        <w:widowControl/>
        <w:spacing w:beforeLines="50" w:before="120" w:line="600" w:lineRule="exact"/>
        <w:ind w:leftChars="120" w:left="993" w:hangingChars="205" w:hanging="657"/>
        <w:jc w:val="both"/>
        <w:rPr>
          <w:rFonts w:hAnsi="標楷體" w:cs="新細明體"/>
          <w:b/>
          <w:kern w:val="0"/>
          <w:sz w:val="32"/>
          <w:szCs w:val="32"/>
        </w:rPr>
      </w:pPr>
      <w:r w:rsidRPr="00672D80">
        <w:rPr>
          <w:rFonts w:hAnsi="標楷體" w:cs="新細明體"/>
          <w:b/>
          <w:kern w:val="0"/>
          <w:sz w:val="32"/>
          <w:szCs w:val="32"/>
        </w:rPr>
        <w:t>(</w:t>
      </w:r>
      <w:r w:rsidRPr="00672D80">
        <w:rPr>
          <w:rFonts w:hAnsi="標楷體" w:cs="新細明體" w:hint="eastAsia"/>
          <w:b/>
          <w:kern w:val="0"/>
          <w:sz w:val="32"/>
          <w:szCs w:val="32"/>
          <w:lang w:eastAsia="zh-HK"/>
        </w:rPr>
        <w:t>二</w:t>
      </w:r>
      <w:r w:rsidRPr="00672D80">
        <w:rPr>
          <w:rFonts w:hAnsi="標楷體" w:cs="新細明體" w:hint="eastAsia"/>
          <w:b/>
          <w:kern w:val="0"/>
          <w:sz w:val="32"/>
          <w:szCs w:val="32"/>
        </w:rPr>
        <w:t>)</w:t>
      </w:r>
      <w:r w:rsidRPr="00672D80">
        <w:rPr>
          <w:rFonts w:hAnsi="標楷體" w:cs="新細明體" w:hint="eastAsia"/>
          <w:b/>
          <w:kern w:val="0"/>
          <w:sz w:val="32"/>
          <w:szCs w:val="32"/>
          <w:lang w:eastAsia="zh-HK"/>
        </w:rPr>
        <w:t>多元處遇方案</w:t>
      </w:r>
    </w:p>
    <w:p w14:paraId="29E0F659" w14:textId="02507DB3" w:rsidR="00D0573C" w:rsidRPr="00672D80" w:rsidRDefault="00D0573C" w:rsidP="00D0573C">
      <w:pPr>
        <w:widowControl/>
        <w:spacing w:beforeLines="50" w:before="120" w:line="600" w:lineRule="exact"/>
        <w:ind w:leftChars="253" w:left="990" w:hangingChars="88" w:hanging="282"/>
        <w:jc w:val="both"/>
        <w:rPr>
          <w:rFonts w:hAnsi="標楷體" w:cs="新細明體"/>
          <w:b/>
          <w:kern w:val="0"/>
          <w:sz w:val="32"/>
          <w:szCs w:val="32"/>
        </w:rPr>
      </w:pPr>
      <w:r w:rsidRPr="00672D80">
        <w:rPr>
          <w:rFonts w:hAnsi="標楷體" w:cs="新細明體" w:hint="eastAsia"/>
          <w:b/>
          <w:kern w:val="0"/>
          <w:sz w:val="32"/>
          <w:szCs w:val="32"/>
        </w:rPr>
        <w:t>1.強化</w:t>
      </w:r>
      <w:r w:rsidRPr="00672D80">
        <w:rPr>
          <w:rFonts w:hAnsi="標楷體" w:cs="新細明體" w:hint="eastAsia"/>
          <w:b/>
          <w:kern w:val="0"/>
          <w:sz w:val="32"/>
          <w:szCs w:val="32"/>
          <w:lang w:eastAsia="zh-HK"/>
        </w:rPr>
        <w:t>出監</w:t>
      </w:r>
      <w:r w:rsidR="009435B3" w:rsidRPr="00672D80">
        <w:rPr>
          <w:rFonts w:hAnsi="標楷體" w:cs="新細明體" w:hint="eastAsia"/>
          <w:b/>
          <w:kern w:val="0"/>
          <w:sz w:val="32"/>
          <w:szCs w:val="32"/>
          <w:lang w:eastAsia="zh-HK"/>
        </w:rPr>
        <w:t>前</w:t>
      </w:r>
      <w:r w:rsidRPr="00672D80">
        <w:rPr>
          <w:rFonts w:hAnsi="標楷體" w:cs="新細明體" w:hint="eastAsia"/>
          <w:b/>
          <w:kern w:val="0"/>
          <w:sz w:val="32"/>
          <w:szCs w:val="32"/>
          <w:lang w:eastAsia="zh-HK"/>
        </w:rPr>
        <w:t>轉銜</w:t>
      </w:r>
      <w:r w:rsidRPr="00672D80">
        <w:rPr>
          <w:rFonts w:hAnsi="標楷體" w:cs="新細明體" w:hint="eastAsia"/>
          <w:b/>
          <w:kern w:val="0"/>
          <w:sz w:val="32"/>
          <w:szCs w:val="32"/>
        </w:rPr>
        <w:t>輔導</w:t>
      </w:r>
    </w:p>
    <w:p w14:paraId="248AC733" w14:textId="528C0FB4" w:rsidR="00096216" w:rsidRPr="00672D80" w:rsidRDefault="00D0573C" w:rsidP="00096216">
      <w:pPr>
        <w:snapToGrid w:val="0"/>
        <w:spacing w:line="540" w:lineRule="exact"/>
        <w:ind w:leftChars="254" w:left="1191" w:hangingChars="150" w:hanging="480"/>
        <w:jc w:val="both"/>
        <w:rPr>
          <w:rFonts w:hAnsi="標楷體"/>
          <w:bCs/>
          <w:sz w:val="32"/>
          <w:szCs w:val="32"/>
        </w:rPr>
      </w:pPr>
      <w:r w:rsidRPr="00672D80">
        <w:rPr>
          <w:rFonts w:hAnsi="標楷體" w:hint="eastAsia"/>
          <w:bCs/>
          <w:sz w:val="32"/>
          <w:szCs w:val="32"/>
        </w:rPr>
        <w:t>(</w:t>
      </w:r>
      <w:r w:rsidRPr="00672D80">
        <w:rPr>
          <w:rFonts w:hAnsi="標楷體"/>
          <w:bCs/>
          <w:sz w:val="32"/>
          <w:szCs w:val="32"/>
        </w:rPr>
        <w:t>1)</w:t>
      </w:r>
      <w:r w:rsidR="00096216" w:rsidRPr="00672D80">
        <w:rPr>
          <w:rFonts w:hAnsi="標楷體" w:hint="eastAsia"/>
          <w:bCs/>
          <w:sz w:val="32"/>
          <w:szCs w:val="32"/>
        </w:rPr>
        <w:t>由個管師主動於藥癮個案出監前1個月至高雄市轄區內的矯正機關入監銜接輔導，提前與個案建立信任輔導關係，初步會談評估個案需求及提供社會</w:t>
      </w:r>
      <w:r w:rsidR="004D4879" w:rsidRPr="00672D80">
        <w:rPr>
          <w:rFonts w:hAnsi="標楷體" w:hint="eastAsia"/>
          <w:bCs/>
          <w:sz w:val="32"/>
          <w:szCs w:val="32"/>
        </w:rPr>
        <w:t>福利</w:t>
      </w:r>
      <w:r w:rsidR="00096216" w:rsidRPr="00672D80">
        <w:rPr>
          <w:rFonts w:hAnsi="標楷體" w:hint="eastAsia"/>
          <w:bCs/>
          <w:sz w:val="32"/>
          <w:szCs w:val="32"/>
        </w:rPr>
        <w:t>、就業</w:t>
      </w:r>
      <w:r w:rsidR="00F14536" w:rsidRPr="00672D80">
        <w:rPr>
          <w:rFonts w:hAnsi="標楷體" w:hint="eastAsia"/>
          <w:bCs/>
          <w:sz w:val="32"/>
          <w:szCs w:val="32"/>
        </w:rPr>
        <w:t>協助</w:t>
      </w:r>
      <w:r w:rsidR="00096216" w:rsidRPr="00672D80">
        <w:rPr>
          <w:rFonts w:hAnsi="標楷體" w:hint="eastAsia"/>
          <w:bCs/>
          <w:sz w:val="32"/>
          <w:szCs w:val="32"/>
        </w:rPr>
        <w:t>、醫療</w:t>
      </w:r>
      <w:r w:rsidR="00096216" w:rsidRPr="00672D80">
        <w:rPr>
          <w:rFonts w:hAnsi="標楷體" w:hint="eastAsia"/>
          <w:bCs/>
          <w:sz w:val="32"/>
          <w:szCs w:val="32"/>
        </w:rPr>
        <w:lastRenderedPageBreak/>
        <w:t>戒治等</w:t>
      </w:r>
      <w:r w:rsidR="004D4879" w:rsidRPr="00672D80">
        <w:rPr>
          <w:rFonts w:hAnsi="標楷體" w:hint="eastAsia"/>
          <w:bCs/>
          <w:sz w:val="32"/>
          <w:szCs w:val="32"/>
        </w:rPr>
        <w:t>相關資源</w:t>
      </w:r>
      <w:r w:rsidR="00096216" w:rsidRPr="00672D80">
        <w:rPr>
          <w:rFonts w:hAnsi="標楷體" w:hint="eastAsia"/>
          <w:bCs/>
          <w:sz w:val="32"/>
          <w:szCs w:val="32"/>
        </w:rPr>
        <w:t>，俾利出監後續提供關懷輔導。</w:t>
      </w:r>
    </w:p>
    <w:p w14:paraId="56BF8D9F" w14:textId="4C903510" w:rsidR="00D0573C" w:rsidRPr="00672D80" w:rsidRDefault="00096216" w:rsidP="00D0573C">
      <w:pPr>
        <w:snapToGrid w:val="0"/>
        <w:spacing w:line="540" w:lineRule="exact"/>
        <w:ind w:leftChars="254" w:left="1191" w:hangingChars="150" w:hanging="480"/>
        <w:jc w:val="both"/>
        <w:rPr>
          <w:rFonts w:hAnsi="標楷體"/>
          <w:bCs/>
          <w:sz w:val="32"/>
          <w:szCs w:val="32"/>
        </w:rPr>
      </w:pPr>
      <w:r w:rsidRPr="00672D80">
        <w:rPr>
          <w:rFonts w:hAnsi="標楷體" w:hint="eastAsia"/>
          <w:bCs/>
          <w:sz w:val="32"/>
          <w:szCs w:val="32"/>
        </w:rPr>
        <w:t>(2)結合高雄監獄、高雄第二監獄、高雄戒治所、高雄女子監獄、高雄女子勒戒所等</w:t>
      </w:r>
      <w:r w:rsidR="000764FF" w:rsidRPr="00672D80">
        <w:rPr>
          <w:rFonts w:hAnsi="標楷體"/>
          <w:bCs/>
          <w:sz w:val="32"/>
          <w:szCs w:val="32"/>
        </w:rPr>
        <w:t>5</w:t>
      </w:r>
      <w:r w:rsidRPr="00672D80">
        <w:rPr>
          <w:rFonts w:hAnsi="標楷體" w:hint="eastAsia"/>
          <w:bCs/>
          <w:sz w:val="32"/>
          <w:szCs w:val="32"/>
        </w:rPr>
        <w:t>家監所辦理藥癮個案出監銜接輔導，</w:t>
      </w:r>
      <w:r w:rsidR="004D4879" w:rsidRPr="00672D80">
        <w:rPr>
          <w:rFonts w:hAnsi="標楷體" w:hint="eastAsia"/>
          <w:bCs/>
          <w:sz w:val="32"/>
          <w:szCs w:val="32"/>
        </w:rPr>
        <w:t>110年計62場次/2,856人次，包括個別輔導20場次/320人次；團體輔導41場次/2,508人次及懇親會1場次/28人次。</w:t>
      </w:r>
      <w:bookmarkStart w:id="28" w:name="_Hlk93238762"/>
      <w:r w:rsidR="004D4879" w:rsidRPr="00672D80">
        <w:rPr>
          <w:rFonts w:hAnsi="標楷體" w:hint="eastAsia"/>
          <w:bCs/>
          <w:sz w:val="32"/>
          <w:szCs w:val="32"/>
        </w:rPr>
        <w:t>因疫情影響，自5月份開始監所及矯正機關暫停入監</w:t>
      </w:r>
      <w:bookmarkEnd w:id="28"/>
      <w:r w:rsidR="004D4879" w:rsidRPr="00672D80">
        <w:rPr>
          <w:rFonts w:hAnsi="標楷體" w:hint="eastAsia"/>
          <w:bCs/>
          <w:sz w:val="32"/>
          <w:szCs w:val="32"/>
        </w:rPr>
        <w:t>服務</w:t>
      </w:r>
      <w:r w:rsidR="00D0573C" w:rsidRPr="00672D80">
        <w:rPr>
          <w:rFonts w:hAnsi="標楷體" w:hint="eastAsia"/>
          <w:bCs/>
          <w:sz w:val="32"/>
          <w:szCs w:val="32"/>
        </w:rPr>
        <w:t>。(如表</w:t>
      </w:r>
      <w:r w:rsidR="000B1650" w:rsidRPr="00672D80">
        <w:rPr>
          <w:rFonts w:hAnsi="標楷體" w:hint="eastAsia"/>
          <w:bCs/>
          <w:sz w:val="32"/>
          <w:szCs w:val="32"/>
        </w:rPr>
        <w:t>四</w:t>
      </w:r>
      <w:r w:rsidR="00D0573C" w:rsidRPr="00672D80">
        <w:rPr>
          <w:rFonts w:hAnsi="標楷體" w:hint="eastAsia"/>
          <w:bCs/>
          <w:sz w:val="32"/>
          <w:szCs w:val="32"/>
        </w:rPr>
        <w:t>)</w:t>
      </w:r>
    </w:p>
    <w:p w14:paraId="0DA8FD3C" w14:textId="45F7C402" w:rsidR="00D0573C" w:rsidRPr="00672D80" w:rsidRDefault="00D0573C" w:rsidP="00D0573C">
      <w:pPr>
        <w:widowControl/>
        <w:spacing w:line="600" w:lineRule="exact"/>
        <w:ind w:left="567" w:hanging="504"/>
        <w:jc w:val="center"/>
        <w:rPr>
          <w:rFonts w:hAnsi="標楷體" w:cs="新細明體"/>
          <w:noProof/>
          <w:kern w:val="0"/>
          <w:szCs w:val="28"/>
        </w:rPr>
      </w:pPr>
      <w:r w:rsidRPr="00672D80">
        <w:rPr>
          <w:rFonts w:hAnsi="標楷體" w:cs="新細明體" w:hint="eastAsia"/>
          <w:bCs/>
          <w:kern w:val="0"/>
          <w:szCs w:val="28"/>
        </w:rPr>
        <w:t>表</w:t>
      </w:r>
      <w:r w:rsidR="000B1650" w:rsidRPr="00672D80">
        <w:rPr>
          <w:rFonts w:hAnsi="標楷體" w:cs="新細明體" w:hint="eastAsia"/>
          <w:bCs/>
          <w:kern w:val="0"/>
          <w:szCs w:val="28"/>
        </w:rPr>
        <w:t>四</w:t>
      </w:r>
      <w:r w:rsidRPr="00672D80">
        <w:rPr>
          <w:rFonts w:hAnsi="標楷體" w:cs="新細明體" w:hint="eastAsia"/>
          <w:bCs/>
          <w:kern w:val="0"/>
          <w:szCs w:val="28"/>
        </w:rPr>
        <w:t>：</w:t>
      </w:r>
      <w:r w:rsidR="004D4879" w:rsidRPr="00672D80">
        <w:rPr>
          <w:rFonts w:hAnsi="標楷體" w:cs="新細明體" w:hint="eastAsia"/>
          <w:bCs/>
          <w:kern w:val="0"/>
          <w:szCs w:val="28"/>
        </w:rPr>
        <w:t>110年</w:t>
      </w:r>
      <w:r w:rsidRPr="00672D80">
        <w:rPr>
          <w:rFonts w:hAnsi="標楷體" w:cs="新細明體" w:hint="eastAsia"/>
          <w:bCs/>
          <w:kern w:val="0"/>
          <w:szCs w:val="28"/>
          <w:lang w:eastAsia="zh-HK"/>
        </w:rPr>
        <w:t>藥癮</w:t>
      </w:r>
      <w:r w:rsidRPr="00672D80">
        <w:rPr>
          <w:rFonts w:hAnsi="標楷體" w:cs="新細明體" w:hint="eastAsia"/>
          <w:bCs/>
          <w:kern w:val="0"/>
          <w:szCs w:val="28"/>
        </w:rPr>
        <w:t>個案出監銜接輔導</w:t>
      </w:r>
      <w:r w:rsidRPr="00672D80">
        <w:rPr>
          <w:rFonts w:hAnsi="標楷體" w:cs="新細明體" w:hint="eastAsia"/>
          <w:noProof/>
          <w:kern w:val="0"/>
          <w:szCs w:val="28"/>
        </w:rPr>
        <w:t>一覽表</w:t>
      </w:r>
    </w:p>
    <w:tbl>
      <w:tblPr>
        <w:tblW w:w="8560" w:type="dxa"/>
        <w:tblInd w:w="699" w:type="dxa"/>
        <w:tblCellMar>
          <w:left w:w="28" w:type="dxa"/>
          <w:right w:w="28" w:type="dxa"/>
        </w:tblCellMar>
        <w:tblLook w:val="04A0" w:firstRow="1" w:lastRow="0" w:firstColumn="1" w:lastColumn="0" w:noHBand="0" w:noVBand="1"/>
      </w:tblPr>
      <w:tblGrid>
        <w:gridCol w:w="960"/>
        <w:gridCol w:w="960"/>
        <w:gridCol w:w="1160"/>
        <w:gridCol w:w="1060"/>
        <w:gridCol w:w="1060"/>
        <w:gridCol w:w="1060"/>
        <w:gridCol w:w="1140"/>
        <w:gridCol w:w="1160"/>
      </w:tblGrid>
      <w:tr w:rsidR="00672D80" w:rsidRPr="00672D80" w14:paraId="0DEDBF26" w14:textId="77777777" w:rsidTr="000764FF">
        <w:trPr>
          <w:trHeight w:val="624"/>
        </w:trPr>
        <w:tc>
          <w:tcPr>
            <w:tcW w:w="1920" w:type="dxa"/>
            <w:gridSpan w:val="2"/>
            <w:tcBorders>
              <w:top w:val="single" w:sz="8" w:space="0" w:color="auto"/>
              <w:left w:val="single" w:sz="8" w:space="0" w:color="auto"/>
              <w:bottom w:val="nil"/>
              <w:right w:val="single" w:sz="8" w:space="0" w:color="000000"/>
              <w:tr2bl w:val="single" w:sz="8" w:space="0" w:color="auto"/>
            </w:tcBorders>
            <w:shd w:val="clear" w:color="auto" w:fill="auto"/>
            <w:vAlign w:val="center"/>
            <w:hideMark/>
          </w:tcPr>
          <w:p w14:paraId="27078C90" w14:textId="1F68BD41" w:rsidR="000764FF" w:rsidRPr="00672D80" w:rsidRDefault="000764FF" w:rsidP="006856CD">
            <w:pPr>
              <w:widowControl/>
              <w:rPr>
                <w:rFonts w:hAnsi="標楷體" w:cs="新細明體"/>
                <w:kern w:val="0"/>
                <w:szCs w:val="28"/>
              </w:rPr>
            </w:pPr>
            <w:r w:rsidRPr="00672D80">
              <w:rPr>
                <w:rFonts w:hAnsi="標楷體" w:cs="新細明體" w:hint="eastAsia"/>
                <w:kern w:val="0"/>
                <w:szCs w:val="28"/>
              </w:rPr>
              <w:t xml:space="preserve">  單位</w:t>
            </w:r>
            <w:r w:rsidRPr="00672D80">
              <w:rPr>
                <w:rFonts w:hAnsi="標楷體" w:cs="新細明體" w:hint="eastAsia"/>
                <w:kern w:val="0"/>
                <w:szCs w:val="28"/>
              </w:rPr>
              <w:br/>
              <w:t xml:space="preserve">       類型</w:t>
            </w:r>
          </w:p>
        </w:tc>
        <w:tc>
          <w:tcPr>
            <w:tcW w:w="1160" w:type="dxa"/>
            <w:tcBorders>
              <w:top w:val="single" w:sz="8" w:space="0" w:color="auto"/>
              <w:left w:val="nil"/>
              <w:bottom w:val="single" w:sz="8" w:space="0" w:color="auto"/>
              <w:right w:val="nil"/>
            </w:tcBorders>
            <w:shd w:val="clear" w:color="auto" w:fill="auto"/>
            <w:vAlign w:val="center"/>
            <w:hideMark/>
          </w:tcPr>
          <w:p w14:paraId="67A838C4"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高雄</w:t>
            </w:r>
          </w:p>
          <w:p w14:paraId="3B96A9D8"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戒治所</w:t>
            </w:r>
          </w:p>
        </w:tc>
        <w:tc>
          <w:tcPr>
            <w:tcW w:w="1060" w:type="dxa"/>
            <w:tcBorders>
              <w:top w:val="single" w:sz="8" w:space="0" w:color="auto"/>
              <w:left w:val="single" w:sz="8" w:space="0" w:color="auto"/>
              <w:bottom w:val="single" w:sz="8" w:space="0" w:color="auto"/>
              <w:right w:val="nil"/>
            </w:tcBorders>
            <w:shd w:val="clear" w:color="auto" w:fill="auto"/>
            <w:vAlign w:val="center"/>
            <w:hideMark/>
          </w:tcPr>
          <w:p w14:paraId="1DFE99DD"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高雄監獄</w:t>
            </w:r>
          </w:p>
        </w:tc>
        <w:tc>
          <w:tcPr>
            <w:tcW w:w="1060" w:type="dxa"/>
            <w:tcBorders>
              <w:top w:val="single" w:sz="8" w:space="0" w:color="auto"/>
              <w:left w:val="single" w:sz="8" w:space="0" w:color="auto"/>
              <w:bottom w:val="single" w:sz="8" w:space="0" w:color="auto"/>
              <w:right w:val="nil"/>
            </w:tcBorders>
            <w:shd w:val="clear" w:color="auto" w:fill="auto"/>
            <w:vAlign w:val="center"/>
            <w:hideMark/>
          </w:tcPr>
          <w:p w14:paraId="4B617752"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高雄</w:t>
            </w:r>
          </w:p>
          <w:p w14:paraId="752B5BEE"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第二監獄</w:t>
            </w:r>
          </w:p>
        </w:tc>
        <w:tc>
          <w:tcPr>
            <w:tcW w:w="1060" w:type="dxa"/>
            <w:tcBorders>
              <w:top w:val="single" w:sz="8" w:space="0" w:color="auto"/>
              <w:left w:val="single" w:sz="8" w:space="0" w:color="auto"/>
              <w:bottom w:val="single" w:sz="8" w:space="0" w:color="auto"/>
              <w:right w:val="nil"/>
            </w:tcBorders>
            <w:shd w:val="clear" w:color="auto" w:fill="auto"/>
            <w:vAlign w:val="center"/>
            <w:hideMark/>
          </w:tcPr>
          <w:p w14:paraId="1B729CD2"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高雄</w:t>
            </w:r>
          </w:p>
          <w:p w14:paraId="16F6D25F"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女子監獄</w:t>
            </w:r>
          </w:p>
        </w:tc>
        <w:tc>
          <w:tcPr>
            <w:tcW w:w="1140" w:type="dxa"/>
            <w:tcBorders>
              <w:top w:val="single" w:sz="8" w:space="0" w:color="auto"/>
              <w:left w:val="single" w:sz="8" w:space="0" w:color="auto"/>
              <w:bottom w:val="single" w:sz="8" w:space="0" w:color="auto"/>
              <w:right w:val="nil"/>
            </w:tcBorders>
            <w:shd w:val="clear" w:color="auto" w:fill="auto"/>
            <w:vAlign w:val="center"/>
            <w:hideMark/>
          </w:tcPr>
          <w:p w14:paraId="15F15530" w14:textId="0E558FA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高雄女子勒戒所</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A603D4"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總計</w:t>
            </w:r>
          </w:p>
        </w:tc>
      </w:tr>
      <w:tr w:rsidR="00672D80" w:rsidRPr="00672D80" w14:paraId="13ECF64C" w14:textId="77777777" w:rsidTr="000764FF">
        <w:trPr>
          <w:trHeight w:val="336"/>
        </w:trPr>
        <w:tc>
          <w:tcPr>
            <w:tcW w:w="9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CAD431"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個別</w:t>
            </w:r>
          </w:p>
          <w:p w14:paraId="243B4F44"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輔導</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25CBA19"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場次</w:t>
            </w:r>
          </w:p>
        </w:tc>
        <w:tc>
          <w:tcPr>
            <w:tcW w:w="1160" w:type="dxa"/>
            <w:tcBorders>
              <w:top w:val="nil"/>
              <w:left w:val="nil"/>
              <w:bottom w:val="single" w:sz="8" w:space="0" w:color="auto"/>
              <w:right w:val="single" w:sz="8" w:space="0" w:color="auto"/>
            </w:tcBorders>
            <w:shd w:val="clear" w:color="auto" w:fill="auto"/>
            <w:vAlign w:val="center"/>
          </w:tcPr>
          <w:p w14:paraId="0A5C151F" w14:textId="51836763"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5</w:t>
            </w:r>
          </w:p>
        </w:tc>
        <w:tc>
          <w:tcPr>
            <w:tcW w:w="1060" w:type="dxa"/>
            <w:tcBorders>
              <w:top w:val="nil"/>
              <w:left w:val="nil"/>
              <w:bottom w:val="single" w:sz="8" w:space="0" w:color="auto"/>
              <w:right w:val="single" w:sz="8" w:space="0" w:color="auto"/>
            </w:tcBorders>
            <w:shd w:val="clear" w:color="auto" w:fill="auto"/>
            <w:vAlign w:val="center"/>
          </w:tcPr>
          <w:p w14:paraId="09A2F70B" w14:textId="39221ED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4</w:t>
            </w:r>
          </w:p>
        </w:tc>
        <w:tc>
          <w:tcPr>
            <w:tcW w:w="1060" w:type="dxa"/>
            <w:tcBorders>
              <w:top w:val="nil"/>
              <w:left w:val="nil"/>
              <w:bottom w:val="single" w:sz="8" w:space="0" w:color="auto"/>
              <w:right w:val="single" w:sz="8" w:space="0" w:color="auto"/>
            </w:tcBorders>
            <w:shd w:val="clear" w:color="auto" w:fill="auto"/>
            <w:vAlign w:val="center"/>
          </w:tcPr>
          <w:p w14:paraId="4BEC1DFD" w14:textId="6D065B86"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4</w:t>
            </w:r>
          </w:p>
        </w:tc>
        <w:tc>
          <w:tcPr>
            <w:tcW w:w="1060" w:type="dxa"/>
            <w:tcBorders>
              <w:top w:val="nil"/>
              <w:left w:val="nil"/>
              <w:bottom w:val="single" w:sz="8" w:space="0" w:color="auto"/>
              <w:right w:val="single" w:sz="8" w:space="0" w:color="auto"/>
            </w:tcBorders>
            <w:shd w:val="clear" w:color="auto" w:fill="auto"/>
            <w:vAlign w:val="center"/>
          </w:tcPr>
          <w:p w14:paraId="3C474734" w14:textId="27F204B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p>
        </w:tc>
        <w:tc>
          <w:tcPr>
            <w:tcW w:w="1140" w:type="dxa"/>
            <w:tcBorders>
              <w:top w:val="nil"/>
              <w:left w:val="nil"/>
              <w:bottom w:val="single" w:sz="8" w:space="0" w:color="auto"/>
              <w:right w:val="single" w:sz="8" w:space="0" w:color="auto"/>
            </w:tcBorders>
            <w:shd w:val="clear" w:color="auto" w:fill="auto"/>
            <w:vAlign w:val="center"/>
          </w:tcPr>
          <w:p w14:paraId="15837CFF" w14:textId="0AAB9CA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5</w:t>
            </w:r>
          </w:p>
        </w:tc>
        <w:tc>
          <w:tcPr>
            <w:tcW w:w="1160" w:type="dxa"/>
            <w:tcBorders>
              <w:top w:val="nil"/>
              <w:left w:val="nil"/>
              <w:bottom w:val="single" w:sz="8" w:space="0" w:color="auto"/>
              <w:right w:val="single" w:sz="8" w:space="0" w:color="auto"/>
            </w:tcBorders>
            <w:shd w:val="clear" w:color="auto" w:fill="auto"/>
            <w:vAlign w:val="center"/>
          </w:tcPr>
          <w:p w14:paraId="05B88C59" w14:textId="04A1DEFC"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20</w:t>
            </w:r>
          </w:p>
        </w:tc>
      </w:tr>
      <w:tr w:rsidR="00672D80" w:rsidRPr="00672D80" w14:paraId="103B35D5" w14:textId="77777777" w:rsidTr="000764FF">
        <w:trPr>
          <w:trHeight w:val="336"/>
        </w:trPr>
        <w:tc>
          <w:tcPr>
            <w:tcW w:w="960" w:type="dxa"/>
            <w:vMerge/>
            <w:tcBorders>
              <w:top w:val="single" w:sz="8" w:space="0" w:color="auto"/>
              <w:left w:val="single" w:sz="8" w:space="0" w:color="auto"/>
              <w:bottom w:val="single" w:sz="8" w:space="0" w:color="auto"/>
              <w:right w:val="single" w:sz="8" w:space="0" w:color="auto"/>
            </w:tcBorders>
            <w:vAlign w:val="center"/>
            <w:hideMark/>
          </w:tcPr>
          <w:p w14:paraId="04B16B6C" w14:textId="77777777" w:rsidR="000764FF" w:rsidRPr="00672D80" w:rsidRDefault="000764FF" w:rsidP="00E33266">
            <w:pPr>
              <w:widowControl/>
              <w:rPr>
                <w:rFonts w:hAnsi="標楷體" w:cs="新細明體"/>
                <w:kern w:val="0"/>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14:paraId="2572CF59"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人數</w:t>
            </w:r>
          </w:p>
        </w:tc>
        <w:tc>
          <w:tcPr>
            <w:tcW w:w="1160" w:type="dxa"/>
            <w:tcBorders>
              <w:top w:val="nil"/>
              <w:left w:val="nil"/>
              <w:bottom w:val="single" w:sz="8" w:space="0" w:color="auto"/>
              <w:right w:val="single" w:sz="8" w:space="0" w:color="auto"/>
            </w:tcBorders>
            <w:shd w:val="clear" w:color="auto" w:fill="auto"/>
            <w:vAlign w:val="center"/>
          </w:tcPr>
          <w:p w14:paraId="40895D41" w14:textId="21BC1A7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145</w:t>
            </w:r>
          </w:p>
        </w:tc>
        <w:tc>
          <w:tcPr>
            <w:tcW w:w="1060" w:type="dxa"/>
            <w:tcBorders>
              <w:top w:val="nil"/>
              <w:left w:val="nil"/>
              <w:bottom w:val="single" w:sz="8" w:space="0" w:color="auto"/>
              <w:right w:val="single" w:sz="8" w:space="0" w:color="auto"/>
            </w:tcBorders>
            <w:shd w:val="clear" w:color="auto" w:fill="auto"/>
            <w:vAlign w:val="center"/>
          </w:tcPr>
          <w:p w14:paraId="70CB4ADF" w14:textId="2198307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r w:rsidRPr="00672D80">
              <w:rPr>
                <w:rFonts w:hAnsi="標楷體" w:cs="新細明體"/>
                <w:kern w:val="0"/>
                <w:sz w:val="24"/>
                <w:szCs w:val="24"/>
              </w:rPr>
              <w:t>1</w:t>
            </w:r>
          </w:p>
        </w:tc>
        <w:tc>
          <w:tcPr>
            <w:tcW w:w="1060" w:type="dxa"/>
            <w:tcBorders>
              <w:top w:val="nil"/>
              <w:left w:val="nil"/>
              <w:bottom w:val="single" w:sz="8" w:space="0" w:color="auto"/>
              <w:right w:val="single" w:sz="8" w:space="0" w:color="auto"/>
            </w:tcBorders>
            <w:shd w:val="clear" w:color="auto" w:fill="auto"/>
            <w:vAlign w:val="center"/>
          </w:tcPr>
          <w:p w14:paraId="4204390F" w14:textId="7962A17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7</w:t>
            </w:r>
            <w:r w:rsidRPr="00672D80">
              <w:rPr>
                <w:rFonts w:hAnsi="標楷體" w:cs="新細明體"/>
                <w:kern w:val="0"/>
                <w:sz w:val="24"/>
                <w:szCs w:val="24"/>
              </w:rPr>
              <w:t>7</w:t>
            </w:r>
          </w:p>
        </w:tc>
        <w:tc>
          <w:tcPr>
            <w:tcW w:w="1060" w:type="dxa"/>
            <w:tcBorders>
              <w:top w:val="nil"/>
              <w:left w:val="nil"/>
              <w:bottom w:val="single" w:sz="8" w:space="0" w:color="auto"/>
              <w:right w:val="single" w:sz="8" w:space="0" w:color="auto"/>
            </w:tcBorders>
            <w:shd w:val="clear" w:color="auto" w:fill="auto"/>
            <w:vAlign w:val="center"/>
          </w:tcPr>
          <w:p w14:paraId="370DCB97" w14:textId="543EE35E"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3</w:t>
            </w:r>
          </w:p>
        </w:tc>
        <w:tc>
          <w:tcPr>
            <w:tcW w:w="1140" w:type="dxa"/>
            <w:tcBorders>
              <w:top w:val="nil"/>
              <w:left w:val="nil"/>
              <w:bottom w:val="single" w:sz="8" w:space="0" w:color="auto"/>
              <w:right w:val="single" w:sz="8" w:space="0" w:color="auto"/>
            </w:tcBorders>
            <w:shd w:val="clear" w:color="auto" w:fill="auto"/>
            <w:vAlign w:val="center"/>
          </w:tcPr>
          <w:p w14:paraId="27484336" w14:textId="640242DB"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6</w:t>
            </w:r>
            <w:r w:rsidRPr="00672D80">
              <w:rPr>
                <w:rFonts w:hAnsi="標楷體" w:cs="新細明體"/>
                <w:kern w:val="0"/>
                <w:sz w:val="24"/>
                <w:szCs w:val="24"/>
              </w:rPr>
              <w:t>4</w:t>
            </w:r>
          </w:p>
        </w:tc>
        <w:tc>
          <w:tcPr>
            <w:tcW w:w="1160" w:type="dxa"/>
            <w:tcBorders>
              <w:top w:val="nil"/>
              <w:left w:val="nil"/>
              <w:bottom w:val="single" w:sz="8" w:space="0" w:color="auto"/>
              <w:right w:val="single" w:sz="8" w:space="0" w:color="auto"/>
            </w:tcBorders>
            <w:shd w:val="clear" w:color="auto" w:fill="auto"/>
            <w:vAlign w:val="center"/>
          </w:tcPr>
          <w:p w14:paraId="3ADECBBF" w14:textId="1408535B"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3</w:t>
            </w:r>
            <w:r w:rsidRPr="00672D80">
              <w:rPr>
                <w:rFonts w:hAnsi="標楷體" w:cs="新細明體"/>
                <w:kern w:val="0"/>
                <w:sz w:val="24"/>
                <w:szCs w:val="24"/>
              </w:rPr>
              <w:t>20</w:t>
            </w:r>
          </w:p>
        </w:tc>
      </w:tr>
      <w:tr w:rsidR="00672D80" w:rsidRPr="00672D80" w14:paraId="2802E790" w14:textId="77777777" w:rsidTr="000764FF">
        <w:trPr>
          <w:trHeight w:val="336"/>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4A8CDEE1"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團體</w:t>
            </w:r>
          </w:p>
          <w:p w14:paraId="194F47EA"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輔導</w:t>
            </w:r>
          </w:p>
        </w:tc>
        <w:tc>
          <w:tcPr>
            <w:tcW w:w="960" w:type="dxa"/>
            <w:tcBorders>
              <w:top w:val="nil"/>
              <w:left w:val="nil"/>
              <w:bottom w:val="single" w:sz="8" w:space="0" w:color="auto"/>
              <w:right w:val="single" w:sz="8" w:space="0" w:color="auto"/>
            </w:tcBorders>
            <w:shd w:val="clear" w:color="auto" w:fill="auto"/>
            <w:vAlign w:val="center"/>
            <w:hideMark/>
          </w:tcPr>
          <w:p w14:paraId="11869E3F"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場次</w:t>
            </w:r>
          </w:p>
        </w:tc>
        <w:tc>
          <w:tcPr>
            <w:tcW w:w="1160" w:type="dxa"/>
            <w:tcBorders>
              <w:top w:val="nil"/>
              <w:left w:val="nil"/>
              <w:bottom w:val="single" w:sz="8" w:space="0" w:color="auto"/>
              <w:right w:val="single" w:sz="8" w:space="0" w:color="auto"/>
            </w:tcBorders>
            <w:shd w:val="clear" w:color="auto" w:fill="auto"/>
            <w:vAlign w:val="center"/>
          </w:tcPr>
          <w:p w14:paraId="7471A03D" w14:textId="335C6D29"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14</w:t>
            </w:r>
          </w:p>
        </w:tc>
        <w:tc>
          <w:tcPr>
            <w:tcW w:w="1060" w:type="dxa"/>
            <w:tcBorders>
              <w:top w:val="nil"/>
              <w:left w:val="nil"/>
              <w:bottom w:val="single" w:sz="8" w:space="0" w:color="auto"/>
              <w:right w:val="single" w:sz="8" w:space="0" w:color="auto"/>
            </w:tcBorders>
            <w:shd w:val="clear" w:color="auto" w:fill="auto"/>
            <w:vAlign w:val="center"/>
          </w:tcPr>
          <w:p w14:paraId="461D3DB2" w14:textId="713FFB52"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8</w:t>
            </w:r>
          </w:p>
        </w:tc>
        <w:tc>
          <w:tcPr>
            <w:tcW w:w="1060" w:type="dxa"/>
            <w:tcBorders>
              <w:top w:val="nil"/>
              <w:left w:val="nil"/>
              <w:bottom w:val="single" w:sz="8" w:space="0" w:color="auto"/>
              <w:right w:val="single" w:sz="8" w:space="0" w:color="auto"/>
            </w:tcBorders>
            <w:shd w:val="clear" w:color="auto" w:fill="auto"/>
            <w:vAlign w:val="center"/>
          </w:tcPr>
          <w:p w14:paraId="6AD4A11D" w14:textId="57D8D993"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8</w:t>
            </w:r>
          </w:p>
        </w:tc>
        <w:tc>
          <w:tcPr>
            <w:tcW w:w="1060" w:type="dxa"/>
            <w:tcBorders>
              <w:top w:val="nil"/>
              <w:left w:val="nil"/>
              <w:bottom w:val="single" w:sz="8" w:space="0" w:color="auto"/>
              <w:right w:val="single" w:sz="8" w:space="0" w:color="auto"/>
            </w:tcBorders>
            <w:shd w:val="clear" w:color="auto" w:fill="auto"/>
            <w:vAlign w:val="center"/>
          </w:tcPr>
          <w:p w14:paraId="7A35D25D" w14:textId="0A83513D"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5</w:t>
            </w:r>
          </w:p>
        </w:tc>
        <w:tc>
          <w:tcPr>
            <w:tcW w:w="1140" w:type="dxa"/>
            <w:tcBorders>
              <w:top w:val="nil"/>
              <w:left w:val="nil"/>
              <w:bottom w:val="single" w:sz="8" w:space="0" w:color="auto"/>
              <w:right w:val="single" w:sz="8" w:space="0" w:color="auto"/>
            </w:tcBorders>
            <w:shd w:val="clear" w:color="auto" w:fill="auto"/>
            <w:vAlign w:val="center"/>
          </w:tcPr>
          <w:p w14:paraId="7DD42B4C" w14:textId="45CBB4D5"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6</w:t>
            </w:r>
          </w:p>
        </w:tc>
        <w:tc>
          <w:tcPr>
            <w:tcW w:w="1160" w:type="dxa"/>
            <w:tcBorders>
              <w:top w:val="nil"/>
              <w:left w:val="nil"/>
              <w:bottom w:val="single" w:sz="8" w:space="0" w:color="auto"/>
              <w:right w:val="single" w:sz="8" w:space="0" w:color="auto"/>
            </w:tcBorders>
            <w:shd w:val="clear" w:color="auto" w:fill="auto"/>
            <w:vAlign w:val="center"/>
          </w:tcPr>
          <w:p w14:paraId="1722AAE6" w14:textId="2BDBE4B3"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4</w:t>
            </w:r>
            <w:r w:rsidRPr="00672D80">
              <w:rPr>
                <w:rFonts w:hAnsi="標楷體" w:cs="新細明體"/>
                <w:kern w:val="0"/>
                <w:sz w:val="24"/>
                <w:szCs w:val="24"/>
              </w:rPr>
              <w:t>1</w:t>
            </w:r>
          </w:p>
        </w:tc>
      </w:tr>
      <w:tr w:rsidR="00672D80" w:rsidRPr="00672D80" w14:paraId="5C4A086E" w14:textId="77777777" w:rsidTr="000764FF">
        <w:trPr>
          <w:trHeight w:val="336"/>
        </w:trPr>
        <w:tc>
          <w:tcPr>
            <w:tcW w:w="960" w:type="dxa"/>
            <w:vMerge/>
            <w:tcBorders>
              <w:top w:val="nil"/>
              <w:left w:val="single" w:sz="8" w:space="0" w:color="auto"/>
              <w:bottom w:val="single" w:sz="8" w:space="0" w:color="auto"/>
              <w:right w:val="single" w:sz="8" w:space="0" w:color="auto"/>
            </w:tcBorders>
            <w:vAlign w:val="center"/>
            <w:hideMark/>
          </w:tcPr>
          <w:p w14:paraId="127A4706" w14:textId="77777777" w:rsidR="000764FF" w:rsidRPr="00672D80" w:rsidRDefault="000764FF" w:rsidP="00E33266">
            <w:pPr>
              <w:widowControl/>
              <w:rPr>
                <w:rFonts w:hAnsi="標楷體" w:cs="新細明體"/>
                <w:kern w:val="0"/>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14:paraId="78035E22"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人數</w:t>
            </w:r>
          </w:p>
        </w:tc>
        <w:tc>
          <w:tcPr>
            <w:tcW w:w="1160" w:type="dxa"/>
            <w:tcBorders>
              <w:top w:val="nil"/>
              <w:left w:val="nil"/>
              <w:bottom w:val="single" w:sz="8" w:space="0" w:color="auto"/>
              <w:right w:val="single" w:sz="8" w:space="0" w:color="auto"/>
            </w:tcBorders>
            <w:shd w:val="clear" w:color="auto" w:fill="auto"/>
            <w:vAlign w:val="center"/>
          </w:tcPr>
          <w:p w14:paraId="343F3DF5" w14:textId="6D7ED78F"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907</w:t>
            </w:r>
          </w:p>
        </w:tc>
        <w:tc>
          <w:tcPr>
            <w:tcW w:w="1060" w:type="dxa"/>
            <w:tcBorders>
              <w:top w:val="nil"/>
              <w:left w:val="nil"/>
              <w:bottom w:val="single" w:sz="8" w:space="0" w:color="auto"/>
              <w:right w:val="single" w:sz="8" w:space="0" w:color="auto"/>
            </w:tcBorders>
            <w:shd w:val="clear" w:color="auto" w:fill="auto"/>
            <w:vAlign w:val="center"/>
          </w:tcPr>
          <w:p w14:paraId="7938A05D" w14:textId="67CE5281"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4</w:t>
            </w:r>
            <w:r w:rsidRPr="00672D80">
              <w:rPr>
                <w:rFonts w:hAnsi="標楷體" w:cs="新細明體"/>
                <w:kern w:val="0"/>
                <w:sz w:val="24"/>
                <w:szCs w:val="24"/>
              </w:rPr>
              <w:t>15</w:t>
            </w:r>
          </w:p>
        </w:tc>
        <w:tc>
          <w:tcPr>
            <w:tcW w:w="1060" w:type="dxa"/>
            <w:tcBorders>
              <w:top w:val="nil"/>
              <w:left w:val="nil"/>
              <w:bottom w:val="single" w:sz="8" w:space="0" w:color="auto"/>
              <w:right w:val="single" w:sz="8" w:space="0" w:color="auto"/>
            </w:tcBorders>
            <w:shd w:val="clear" w:color="auto" w:fill="auto"/>
            <w:vAlign w:val="center"/>
          </w:tcPr>
          <w:p w14:paraId="0C6D111D" w14:textId="10070C7E"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5</w:t>
            </w:r>
            <w:r w:rsidRPr="00672D80">
              <w:rPr>
                <w:rFonts w:hAnsi="標楷體" w:cs="新細明體"/>
                <w:kern w:val="0"/>
                <w:sz w:val="24"/>
                <w:szCs w:val="24"/>
              </w:rPr>
              <w:t>70</w:t>
            </w:r>
          </w:p>
        </w:tc>
        <w:tc>
          <w:tcPr>
            <w:tcW w:w="1060" w:type="dxa"/>
            <w:tcBorders>
              <w:top w:val="nil"/>
              <w:left w:val="nil"/>
              <w:bottom w:val="single" w:sz="8" w:space="0" w:color="auto"/>
              <w:right w:val="single" w:sz="8" w:space="0" w:color="auto"/>
            </w:tcBorders>
            <w:shd w:val="clear" w:color="auto" w:fill="auto"/>
            <w:vAlign w:val="center"/>
          </w:tcPr>
          <w:p w14:paraId="4F364CCB" w14:textId="7192097F"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3</w:t>
            </w:r>
            <w:r w:rsidRPr="00672D80">
              <w:rPr>
                <w:rFonts w:hAnsi="標楷體" w:cs="新細明體"/>
                <w:kern w:val="0"/>
                <w:sz w:val="24"/>
                <w:szCs w:val="24"/>
              </w:rPr>
              <w:t>97</w:t>
            </w:r>
          </w:p>
        </w:tc>
        <w:tc>
          <w:tcPr>
            <w:tcW w:w="1140" w:type="dxa"/>
            <w:tcBorders>
              <w:top w:val="nil"/>
              <w:left w:val="nil"/>
              <w:bottom w:val="single" w:sz="8" w:space="0" w:color="auto"/>
              <w:right w:val="single" w:sz="8" w:space="0" w:color="auto"/>
            </w:tcBorders>
            <w:shd w:val="clear" w:color="auto" w:fill="auto"/>
            <w:vAlign w:val="center"/>
          </w:tcPr>
          <w:p w14:paraId="712CD79E" w14:textId="1BF8D32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19</w:t>
            </w:r>
          </w:p>
        </w:tc>
        <w:tc>
          <w:tcPr>
            <w:tcW w:w="1160" w:type="dxa"/>
            <w:tcBorders>
              <w:top w:val="nil"/>
              <w:left w:val="nil"/>
              <w:bottom w:val="single" w:sz="8" w:space="0" w:color="auto"/>
              <w:right w:val="single" w:sz="8" w:space="0" w:color="auto"/>
            </w:tcBorders>
            <w:shd w:val="clear" w:color="auto" w:fill="auto"/>
            <w:vAlign w:val="center"/>
          </w:tcPr>
          <w:p w14:paraId="46F26644" w14:textId="23D23E2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,508</w:t>
            </w:r>
          </w:p>
        </w:tc>
      </w:tr>
      <w:tr w:rsidR="00672D80" w:rsidRPr="00672D80" w14:paraId="6787F195" w14:textId="77777777" w:rsidTr="000764FF">
        <w:trPr>
          <w:trHeight w:val="391"/>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1F3259FA"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懇親會</w:t>
            </w:r>
          </w:p>
        </w:tc>
        <w:tc>
          <w:tcPr>
            <w:tcW w:w="960" w:type="dxa"/>
            <w:tcBorders>
              <w:top w:val="nil"/>
              <w:left w:val="nil"/>
              <w:bottom w:val="single" w:sz="8" w:space="0" w:color="auto"/>
              <w:right w:val="single" w:sz="8" w:space="0" w:color="auto"/>
            </w:tcBorders>
            <w:shd w:val="clear" w:color="auto" w:fill="auto"/>
            <w:vAlign w:val="center"/>
            <w:hideMark/>
          </w:tcPr>
          <w:p w14:paraId="69B28284"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場次</w:t>
            </w:r>
          </w:p>
        </w:tc>
        <w:tc>
          <w:tcPr>
            <w:tcW w:w="1160" w:type="dxa"/>
            <w:tcBorders>
              <w:top w:val="nil"/>
              <w:left w:val="nil"/>
              <w:bottom w:val="single" w:sz="8" w:space="0" w:color="auto"/>
              <w:right w:val="single" w:sz="8" w:space="0" w:color="auto"/>
            </w:tcBorders>
            <w:shd w:val="clear" w:color="auto" w:fill="auto"/>
            <w:vAlign w:val="center"/>
          </w:tcPr>
          <w:p w14:paraId="0045F2B9" w14:textId="36208315"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167D64D9" w14:textId="70F84F0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p>
        </w:tc>
        <w:tc>
          <w:tcPr>
            <w:tcW w:w="1060" w:type="dxa"/>
            <w:tcBorders>
              <w:top w:val="nil"/>
              <w:left w:val="nil"/>
              <w:bottom w:val="single" w:sz="8" w:space="0" w:color="auto"/>
              <w:right w:val="single" w:sz="8" w:space="0" w:color="auto"/>
            </w:tcBorders>
            <w:shd w:val="clear" w:color="auto" w:fill="auto"/>
            <w:vAlign w:val="center"/>
          </w:tcPr>
          <w:p w14:paraId="639290CE" w14:textId="7976E688"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08CA0AFC" w14:textId="1C01CD6F"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40" w:type="dxa"/>
            <w:tcBorders>
              <w:top w:val="nil"/>
              <w:left w:val="nil"/>
              <w:bottom w:val="single" w:sz="8" w:space="0" w:color="auto"/>
              <w:right w:val="single" w:sz="8" w:space="0" w:color="auto"/>
            </w:tcBorders>
            <w:shd w:val="clear" w:color="auto" w:fill="auto"/>
            <w:vAlign w:val="center"/>
          </w:tcPr>
          <w:p w14:paraId="4A140A90" w14:textId="33C9AF0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60" w:type="dxa"/>
            <w:tcBorders>
              <w:top w:val="nil"/>
              <w:left w:val="nil"/>
              <w:bottom w:val="single" w:sz="8" w:space="0" w:color="auto"/>
              <w:right w:val="single" w:sz="8" w:space="0" w:color="auto"/>
            </w:tcBorders>
            <w:shd w:val="clear" w:color="auto" w:fill="auto"/>
            <w:vAlign w:val="center"/>
          </w:tcPr>
          <w:p w14:paraId="7C79CBAF" w14:textId="53A71CF5"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p>
        </w:tc>
      </w:tr>
      <w:tr w:rsidR="00672D80" w:rsidRPr="00672D80" w14:paraId="4C4FA558" w14:textId="77777777" w:rsidTr="000764FF">
        <w:trPr>
          <w:trHeight w:val="336"/>
        </w:trPr>
        <w:tc>
          <w:tcPr>
            <w:tcW w:w="960" w:type="dxa"/>
            <w:vMerge/>
            <w:tcBorders>
              <w:top w:val="nil"/>
              <w:left w:val="single" w:sz="8" w:space="0" w:color="auto"/>
              <w:bottom w:val="single" w:sz="8" w:space="0" w:color="auto"/>
              <w:right w:val="single" w:sz="8" w:space="0" w:color="auto"/>
            </w:tcBorders>
            <w:vAlign w:val="center"/>
            <w:hideMark/>
          </w:tcPr>
          <w:p w14:paraId="654BC874" w14:textId="77777777" w:rsidR="000764FF" w:rsidRPr="00672D80" w:rsidRDefault="000764FF" w:rsidP="00E33266">
            <w:pPr>
              <w:widowControl/>
              <w:rPr>
                <w:rFonts w:hAnsi="標楷體" w:cs="新細明體"/>
                <w:kern w:val="0"/>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14:paraId="2755F67D"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人數</w:t>
            </w:r>
          </w:p>
        </w:tc>
        <w:tc>
          <w:tcPr>
            <w:tcW w:w="1160" w:type="dxa"/>
            <w:tcBorders>
              <w:top w:val="nil"/>
              <w:left w:val="nil"/>
              <w:bottom w:val="single" w:sz="8" w:space="0" w:color="auto"/>
              <w:right w:val="single" w:sz="8" w:space="0" w:color="auto"/>
            </w:tcBorders>
            <w:shd w:val="clear" w:color="auto" w:fill="auto"/>
            <w:vAlign w:val="center"/>
          </w:tcPr>
          <w:p w14:paraId="27DDE5EA" w14:textId="18519978"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06CA06F2" w14:textId="57D3BCA1"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8</w:t>
            </w:r>
          </w:p>
        </w:tc>
        <w:tc>
          <w:tcPr>
            <w:tcW w:w="1060" w:type="dxa"/>
            <w:tcBorders>
              <w:top w:val="nil"/>
              <w:left w:val="nil"/>
              <w:bottom w:val="single" w:sz="8" w:space="0" w:color="auto"/>
              <w:right w:val="single" w:sz="8" w:space="0" w:color="auto"/>
            </w:tcBorders>
            <w:shd w:val="clear" w:color="auto" w:fill="auto"/>
            <w:vAlign w:val="center"/>
          </w:tcPr>
          <w:p w14:paraId="0F792997" w14:textId="6176E86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363D37C2" w14:textId="054AA753"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40" w:type="dxa"/>
            <w:tcBorders>
              <w:top w:val="nil"/>
              <w:left w:val="nil"/>
              <w:bottom w:val="single" w:sz="8" w:space="0" w:color="auto"/>
              <w:right w:val="single" w:sz="8" w:space="0" w:color="auto"/>
            </w:tcBorders>
            <w:shd w:val="clear" w:color="auto" w:fill="auto"/>
            <w:vAlign w:val="center"/>
          </w:tcPr>
          <w:p w14:paraId="6590E644" w14:textId="5B4C5EEE"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60" w:type="dxa"/>
            <w:tcBorders>
              <w:top w:val="nil"/>
              <w:left w:val="nil"/>
              <w:bottom w:val="single" w:sz="8" w:space="0" w:color="auto"/>
              <w:right w:val="single" w:sz="8" w:space="0" w:color="auto"/>
            </w:tcBorders>
            <w:shd w:val="clear" w:color="auto" w:fill="auto"/>
            <w:vAlign w:val="center"/>
          </w:tcPr>
          <w:p w14:paraId="31F62E01" w14:textId="4AABADE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8</w:t>
            </w:r>
          </w:p>
        </w:tc>
      </w:tr>
      <w:tr w:rsidR="00672D80" w:rsidRPr="00672D80" w14:paraId="3A9D5DBC" w14:textId="77777777" w:rsidTr="000764FF">
        <w:trPr>
          <w:trHeight w:val="345"/>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6870EAA"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家屬諮詢服務</w:t>
            </w:r>
          </w:p>
        </w:tc>
        <w:tc>
          <w:tcPr>
            <w:tcW w:w="960" w:type="dxa"/>
            <w:tcBorders>
              <w:top w:val="nil"/>
              <w:left w:val="nil"/>
              <w:bottom w:val="single" w:sz="8" w:space="0" w:color="auto"/>
              <w:right w:val="single" w:sz="8" w:space="0" w:color="auto"/>
            </w:tcBorders>
            <w:shd w:val="clear" w:color="auto" w:fill="auto"/>
            <w:vAlign w:val="center"/>
            <w:hideMark/>
          </w:tcPr>
          <w:p w14:paraId="264A669A"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場次</w:t>
            </w:r>
          </w:p>
        </w:tc>
        <w:tc>
          <w:tcPr>
            <w:tcW w:w="1160" w:type="dxa"/>
            <w:tcBorders>
              <w:top w:val="nil"/>
              <w:left w:val="nil"/>
              <w:bottom w:val="single" w:sz="8" w:space="0" w:color="auto"/>
              <w:right w:val="single" w:sz="8" w:space="0" w:color="auto"/>
            </w:tcBorders>
            <w:shd w:val="clear" w:color="auto" w:fill="auto"/>
            <w:vAlign w:val="center"/>
          </w:tcPr>
          <w:p w14:paraId="0F4EE96E" w14:textId="0D794619"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615DDF60" w14:textId="63A03E62"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694F4B7A" w14:textId="29BF11D6"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220F6CDA" w14:textId="47E05C88"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40" w:type="dxa"/>
            <w:tcBorders>
              <w:top w:val="nil"/>
              <w:left w:val="nil"/>
              <w:bottom w:val="single" w:sz="8" w:space="0" w:color="auto"/>
              <w:right w:val="single" w:sz="8" w:space="0" w:color="auto"/>
            </w:tcBorders>
            <w:shd w:val="clear" w:color="auto" w:fill="auto"/>
            <w:vAlign w:val="center"/>
          </w:tcPr>
          <w:p w14:paraId="44CF9F64" w14:textId="1BE2C3EE"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60" w:type="dxa"/>
            <w:tcBorders>
              <w:top w:val="nil"/>
              <w:left w:val="nil"/>
              <w:bottom w:val="single" w:sz="8" w:space="0" w:color="auto"/>
              <w:right w:val="single" w:sz="8" w:space="0" w:color="auto"/>
            </w:tcBorders>
            <w:shd w:val="clear" w:color="auto" w:fill="auto"/>
            <w:vAlign w:val="center"/>
          </w:tcPr>
          <w:p w14:paraId="07AE0909" w14:textId="1773EDA2"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r>
      <w:tr w:rsidR="00672D80" w:rsidRPr="00672D80" w14:paraId="518E105C" w14:textId="77777777" w:rsidTr="000764FF">
        <w:trPr>
          <w:trHeight w:val="336"/>
        </w:trPr>
        <w:tc>
          <w:tcPr>
            <w:tcW w:w="960" w:type="dxa"/>
            <w:vMerge/>
            <w:tcBorders>
              <w:top w:val="nil"/>
              <w:left w:val="single" w:sz="8" w:space="0" w:color="auto"/>
              <w:bottom w:val="single" w:sz="8" w:space="0" w:color="auto"/>
              <w:right w:val="single" w:sz="8" w:space="0" w:color="auto"/>
            </w:tcBorders>
            <w:vAlign w:val="center"/>
            <w:hideMark/>
          </w:tcPr>
          <w:p w14:paraId="4221C95E" w14:textId="77777777" w:rsidR="000764FF" w:rsidRPr="00672D80" w:rsidRDefault="000764FF" w:rsidP="00E33266">
            <w:pPr>
              <w:widowControl/>
              <w:rPr>
                <w:rFonts w:hAnsi="標楷體" w:cs="新細明體"/>
                <w:kern w:val="0"/>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14:paraId="2536ED59"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人數</w:t>
            </w:r>
          </w:p>
        </w:tc>
        <w:tc>
          <w:tcPr>
            <w:tcW w:w="1160" w:type="dxa"/>
            <w:tcBorders>
              <w:top w:val="nil"/>
              <w:left w:val="nil"/>
              <w:bottom w:val="single" w:sz="8" w:space="0" w:color="auto"/>
              <w:right w:val="single" w:sz="8" w:space="0" w:color="auto"/>
            </w:tcBorders>
            <w:shd w:val="clear" w:color="auto" w:fill="auto"/>
            <w:vAlign w:val="center"/>
          </w:tcPr>
          <w:p w14:paraId="473C2CC6" w14:textId="0082D4B9"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6A8E7FAB" w14:textId="1EACBB75"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77C4B7DB" w14:textId="49667C35" w:rsidR="000764FF" w:rsidRPr="00672D80" w:rsidRDefault="000764FF" w:rsidP="00F308BA">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060" w:type="dxa"/>
            <w:tcBorders>
              <w:top w:val="nil"/>
              <w:left w:val="nil"/>
              <w:bottom w:val="single" w:sz="8" w:space="0" w:color="auto"/>
              <w:right w:val="single" w:sz="8" w:space="0" w:color="auto"/>
            </w:tcBorders>
            <w:shd w:val="clear" w:color="auto" w:fill="auto"/>
            <w:vAlign w:val="center"/>
          </w:tcPr>
          <w:p w14:paraId="50CE4C9C" w14:textId="5AD5671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40" w:type="dxa"/>
            <w:tcBorders>
              <w:top w:val="nil"/>
              <w:left w:val="nil"/>
              <w:bottom w:val="single" w:sz="8" w:space="0" w:color="auto"/>
              <w:right w:val="single" w:sz="8" w:space="0" w:color="auto"/>
            </w:tcBorders>
            <w:shd w:val="clear" w:color="auto" w:fill="auto"/>
            <w:vAlign w:val="center"/>
          </w:tcPr>
          <w:p w14:paraId="155DE6D9" w14:textId="6583316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c>
          <w:tcPr>
            <w:tcW w:w="1160" w:type="dxa"/>
            <w:tcBorders>
              <w:top w:val="nil"/>
              <w:left w:val="nil"/>
              <w:bottom w:val="single" w:sz="8" w:space="0" w:color="auto"/>
              <w:right w:val="single" w:sz="8" w:space="0" w:color="auto"/>
            </w:tcBorders>
            <w:shd w:val="clear" w:color="auto" w:fill="auto"/>
            <w:vAlign w:val="center"/>
          </w:tcPr>
          <w:p w14:paraId="6693DCE4" w14:textId="557028AE"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0</w:t>
            </w:r>
          </w:p>
        </w:tc>
      </w:tr>
      <w:tr w:rsidR="00672D80" w:rsidRPr="00672D80" w14:paraId="73AD6391" w14:textId="77777777" w:rsidTr="000764FF">
        <w:trPr>
          <w:trHeight w:val="449"/>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52168B16" w14:textId="77777777" w:rsidR="000764FF" w:rsidRPr="00672D80" w:rsidRDefault="000764FF" w:rsidP="00E33266">
            <w:pPr>
              <w:widowControl/>
              <w:jc w:val="center"/>
              <w:rPr>
                <w:rFonts w:hAnsi="標楷體" w:cs="新細明體"/>
                <w:kern w:val="0"/>
                <w:sz w:val="24"/>
                <w:szCs w:val="24"/>
              </w:rPr>
            </w:pPr>
            <w:r w:rsidRPr="00672D80">
              <w:rPr>
                <w:rFonts w:hAnsi="標楷體" w:cs="新細明體" w:hint="eastAsia"/>
                <w:kern w:val="0"/>
                <w:sz w:val="24"/>
                <w:szCs w:val="24"/>
              </w:rPr>
              <w:t>總計</w:t>
            </w:r>
          </w:p>
        </w:tc>
        <w:tc>
          <w:tcPr>
            <w:tcW w:w="960" w:type="dxa"/>
            <w:tcBorders>
              <w:top w:val="nil"/>
              <w:left w:val="nil"/>
              <w:bottom w:val="single" w:sz="8" w:space="0" w:color="auto"/>
              <w:right w:val="single" w:sz="8" w:space="0" w:color="auto"/>
            </w:tcBorders>
            <w:shd w:val="clear" w:color="auto" w:fill="auto"/>
            <w:vAlign w:val="center"/>
            <w:hideMark/>
          </w:tcPr>
          <w:p w14:paraId="45E2B9E3"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場次</w:t>
            </w:r>
          </w:p>
        </w:tc>
        <w:tc>
          <w:tcPr>
            <w:tcW w:w="1160" w:type="dxa"/>
            <w:tcBorders>
              <w:top w:val="nil"/>
              <w:left w:val="nil"/>
              <w:bottom w:val="single" w:sz="8" w:space="0" w:color="auto"/>
              <w:right w:val="single" w:sz="8" w:space="0" w:color="auto"/>
            </w:tcBorders>
            <w:shd w:val="clear" w:color="auto" w:fill="auto"/>
            <w:vAlign w:val="center"/>
          </w:tcPr>
          <w:p w14:paraId="26020CB6" w14:textId="229C156E"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19</w:t>
            </w:r>
          </w:p>
        </w:tc>
        <w:tc>
          <w:tcPr>
            <w:tcW w:w="1060" w:type="dxa"/>
            <w:tcBorders>
              <w:top w:val="nil"/>
              <w:left w:val="nil"/>
              <w:bottom w:val="single" w:sz="8" w:space="0" w:color="auto"/>
              <w:right w:val="single" w:sz="8" w:space="0" w:color="auto"/>
            </w:tcBorders>
            <w:shd w:val="clear" w:color="auto" w:fill="auto"/>
            <w:vAlign w:val="center"/>
          </w:tcPr>
          <w:p w14:paraId="37AE7464" w14:textId="3C0ECBC9"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r w:rsidRPr="00672D80">
              <w:rPr>
                <w:rFonts w:hAnsi="標楷體" w:cs="新細明體"/>
                <w:kern w:val="0"/>
                <w:sz w:val="24"/>
                <w:szCs w:val="24"/>
              </w:rPr>
              <w:t>3</w:t>
            </w:r>
          </w:p>
        </w:tc>
        <w:tc>
          <w:tcPr>
            <w:tcW w:w="1060" w:type="dxa"/>
            <w:tcBorders>
              <w:top w:val="nil"/>
              <w:left w:val="nil"/>
              <w:bottom w:val="single" w:sz="8" w:space="0" w:color="auto"/>
              <w:right w:val="single" w:sz="8" w:space="0" w:color="auto"/>
            </w:tcBorders>
            <w:shd w:val="clear" w:color="auto" w:fill="auto"/>
            <w:vAlign w:val="center"/>
          </w:tcPr>
          <w:p w14:paraId="3AB3E4BD" w14:textId="5975665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r w:rsidRPr="00672D80">
              <w:rPr>
                <w:rFonts w:hAnsi="標楷體" w:cs="新細明體"/>
                <w:kern w:val="0"/>
                <w:sz w:val="24"/>
                <w:szCs w:val="24"/>
              </w:rPr>
              <w:t>2</w:t>
            </w:r>
          </w:p>
        </w:tc>
        <w:tc>
          <w:tcPr>
            <w:tcW w:w="1060" w:type="dxa"/>
            <w:tcBorders>
              <w:top w:val="nil"/>
              <w:left w:val="nil"/>
              <w:bottom w:val="single" w:sz="8" w:space="0" w:color="auto"/>
              <w:right w:val="single" w:sz="8" w:space="0" w:color="auto"/>
            </w:tcBorders>
            <w:shd w:val="clear" w:color="auto" w:fill="auto"/>
            <w:vAlign w:val="center"/>
          </w:tcPr>
          <w:p w14:paraId="225AFA48" w14:textId="56BE3A7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7</w:t>
            </w:r>
          </w:p>
        </w:tc>
        <w:tc>
          <w:tcPr>
            <w:tcW w:w="1140" w:type="dxa"/>
            <w:tcBorders>
              <w:top w:val="nil"/>
              <w:left w:val="nil"/>
              <w:bottom w:val="single" w:sz="8" w:space="0" w:color="auto"/>
              <w:right w:val="single" w:sz="8" w:space="0" w:color="auto"/>
            </w:tcBorders>
            <w:shd w:val="clear" w:color="auto" w:fill="auto"/>
            <w:vAlign w:val="center"/>
          </w:tcPr>
          <w:p w14:paraId="17406AE9" w14:textId="5810DC73"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r w:rsidRPr="00672D80">
              <w:rPr>
                <w:rFonts w:hAnsi="標楷體" w:cs="新細明體"/>
                <w:kern w:val="0"/>
                <w:sz w:val="24"/>
                <w:szCs w:val="24"/>
              </w:rPr>
              <w:t>1</w:t>
            </w:r>
          </w:p>
        </w:tc>
        <w:tc>
          <w:tcPr>
            <w:tcW w:w="1160" w:type="dxa"/>
            <w:tcBorders>
              <w:top w:val="nil"/>
              <w:left w:val="nil"/>
              <w:bottom w:val="single" w:sz="8" w:space="0" w:color="auto"/>
              <w:right w:val="single" w:sz="8" w:space="0" w:color="auto"/>
            </w:tcBorders>
            <w:shd w:val="clear" w:color="auto" w:fill="auto"/>
            <w:vAlign w:val="center"/>
          </w:tcPr>
          <w:p w14:paraId="721A3D45" w14:textId="7D28A0AA"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6</w:t>
            </w:r>
            <w:r w:rsidRPr="00672D80">
              <w:rPr>
                <w:rFonts w:hAnsi="標楷體" w:cs="新細明體"/>
                <w:kern w:val="0"/>
                <w:sz w:val="24"/>
                <w:szCs w:val="24"/>
              </w:rPr>
              <w:t>2</w:t>
            </w:r>
          </w:p>
        </w:tc>
      </w:tr>
      <w:tr w:rsidR="00672D80" w:rsidRPr="00672D80" w14:paraId="4A9DF65D" w14:textId="77777777" w:rsidTr="000764FF">
        <w:trPr>
          <w:trHeight w:val="336"/>
        </w:trPr>
        <w:tc>
          <w:tcPr>
            <w:tcW w:w="960" w:type="dxa"/>
            <w:vMerge/>
            <w:tcBorders>
              <w:top w:val="nil"/>
              <w:left w:val="single" w:sz="8" w:space="0" w:color="auto"/>
              <w:bottom w:val="single" w:sz="8" w:space="0" w:color="auto"/>
              <w:right w:val="single" w:sz="8" w:space="0" w:color="auto"/>
            </w:tcBorders>
            <w:vAlign w:val="center"/>
            <w:hideMark/>
          </w:tcPr>
          <w:p w14:paraId="5DD1BA45" w14:textId="77777777" w:rsidR="000764FF" w:rsidRPr="00672D80" w:rsidRDefault="000764FF" w:rsidP="00E33266">
            <w:pPr>
              <w:widowControl/>
              <w:rPr>
                <w:rFonts w:hAnsi="標楷體" w:cs="新細明體"/>
                <w:kern w:val="0"/>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14:paraId="51E3C800" w14:textId="77777777"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人數</w:t>
            </w:r>
          </w:p>
        </w:tc>
        <w:tc>
          <w:tcPr>
            <w:tcW w:w="1160" w:type="dxa"/>
            <w:tcBorders>
              <w:top w:val="nil"/>
              <w:left w:val="nil"/>
              <w:bottom w:val="single" w:sz="8" w:space="0" w:color="auto"/>
              <w:right w:val="single" w:sz="8" w:space="0" w:color="auto"/>
            </w:tcBorders>
            <w:shd w:val="clear" w:color="auto" w:fill="auto"/>
            <w:vAlign w:val="center"/>
          </w:tcPr>
          <w:p w14:paraId="2A7C8729" w14:textId="773A9BF4"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1</w:t>
            </w:r>
            <w:r w:rsidRPr="00672D80">
              <w:rPr>
                <w:rFonts w:hAnsi="標楷體" w:cs="新細明體"/>
                <w:kern w:val="0"/>
                <w:sz w:val="24"/>
                <w:szCs w:val="24"/>
              </w:rPr>
              <w:t>,052</w:t>
            </w:r>
          </w:p>
        </w:tc>
        <w:tc>
          <w:tcPr>
            <w:tcW w:w="1060" w:type="dxa"/>
            <w:tcBorders>
              <w:top w:val="nil"/>
              <w:left w:val="nil"/>
              <w:bottom w:val="single" w:sz="8" w:space="0" w:color="auto"/>
              <w:right w:val="single" w:sz="8" w:space="0" w:color="auto"/>
            </w:tcBorders>
            <w:shd w:val="clear" w:color="auto" w:fill="auto"/>
            <w:vAlign w:val="center"/>
          </w:tcPr>
          <w:p w14:paraId="0659FD99" w14:textId="5D21B4E2"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4</w:t>
            </w:r>
            <w:r w:rsidRPr="00672D80">
              <w:rPr>
                <w:rFonts w:hAnsi="標楷體" w:cs="新細明體"/>
                <w:kern w:val="0"/>
                <w:sz w:val="24"/>
                <w:szCs w:val="24"/>
              </w:rPr>
              <w:t>54</w:t>
            </w:r>
          </w:p>
        </w:tc>
        <w:tc>
          <w:tcPr>
            <w:tcW w:w="1060" w:type="dxa"/>
            <w:tcBorders>
              <w:top w:val="nil"/>
              <w:left w:val="nil"/>
              <w:bottom w:val="single" w:sz="8" w:space="0" w:color="auto"/>
              <w:right w:val="single" w:sz="8" w:space="0" w:color="auto"/>
            </w:tcBorders>
            <w:shd w:val="clear" w:color="auto" w:fill="auto"/>
            <w:vAlign w:val="center"/>
          </w:tcPr>
          <w:p w14:paraId="456297EB" w14:textId="5B4C4DA1"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6</w:t>
            </w:r>
            <w:r w:rsidRPr="00672D80">
              <w:rPr>
                <w:rFonts w:hAnsi="標楷體" w:cs="新細明體"/>
                <w:kern w:val="0"/>
                <w:sz w:val="24"/>
                <w:szCs w:val="24"/>
              </w:rPr>
              <w:t>47</w:t>
            </w:r>
          </w:p>
        </w:tc>
        <w:tc>
          <w:tcPr>
            <w:tcW w:w="1060" w:type="dxa"/>
            <w:tcBorders>
              <w:top w:val="nil"/>
              <w:left w:val="nil"/>
              <w:bottom w:val="single" w:sz="8" w:space="0" w:color="auto"/>
              <w:right w:val="single" w:sz="8" w:space="0" w:color="auto"/>
            </w:tcBorders>
            <w:shd w:val="clear" w:color="auto" w:fill="auto"/>
            <w:vAlign w:val="center"/>
          </w:tcPr>
          <w:p w14:paraId="726AFB31" w14:textId="0EE3DDBC"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4</w:t>
            </w:r>
            <w:r w:rsidRPr="00672D80">
              <w:rPr>
                <w:rFonts w:hAnsi="標楷體" w:cs="新細明體"/>
                <w:kern w:val="0"/>
                <w:sz w:val="24"/>
                <w:szCs w:val="24"/>
              </w:rPr>
              <w:t>20</w:t>
            </w:r>
          </w:p>
        </w:tc>
        <w:tc>
          <w:tcPr>
            <w:tcW w:w="1140" w:type="dxa"/>
            <w:tcBorders>
              <w:top w:val="nil"/>
              <w:left w:val="nil"/>
              <w:bottom w:val="single" w:sz="8" w:space="0" w:color="auto"/>
              <w:right w:val="single" w:sz="8" w:space="0" w:color="auto"/>
            </w:tcBorders>
            <w:shd w:val="clear" w:color="auto" w:fill="auto"/>
            <w:vAlign w:val="center"/>
          </w:tcPr>
          <w:p w14:paraId="0D338B6D" w14:textId="2F9AC25F"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83</w:t>
            </w:r>
          </w:p>
        </w:tc>
        <w:tc>
          <w:tcPr>
            <w:tcW w:w="1160" w:type="dxa"/>
            <w:tcBorders>
              <w:top w:val="nil"/>
              <w:left w:val="nil"/>
              <w:bottom w:val="single" w:sz="8" w:space="0" w:color="auto"/>
              <w:right w:val="single" w:sz="8" w:space="0" w:color="auto"/>
            </w:tcBorders>
            <w:shd w:val="clear" w:color="auto" w:fill="auto"/>
            <w:vAlign w:val="center"/>
          </w:tcPr>
          <w:p w14:paraId="66F470F3" w14:textId="23D88296" w:rsidR="000764FF" w:rsidRPr="00672D80" w:rsidRDefault="000764FF" w:rsidP="00E33266">
            <w:pPr>
              <w:widowControl/>
              <w:spacing w:line="400" w:lineRule="atLeast"/>
              <w:jc w:val="center"/>
              <w:rPr>
                <w:rFonts w:hAnsi="標楷體" w:cs="新細明體"/>
                <w:kern w:val="0"/>
                <w:sz w:val="24"/>
                <w:szCs w:val="24"/>
              </w:rPr>
            </w:pPr>
            <w:r w:rsidRPr="00672D80">
              <w:rPr>
                <w:rFonts w:hAnsi="標楷體" w:cs="新細明體" w:hint="eastAsia"/>
                <w:kern w:val="0"/>
                <w:sz w:val="24"/>
                <w:szCs w:val="24"/>
              </w:rPr>
              <w:t>2</w:t>
            </w:r>
            <w:r w:rsidRPr="00672D80">
              <w:rPr>
                <w:rFonts w:hAnsi="標楷體" w:cs="新細明體"/>
                <w:kern w:val="0"/>
                <w:sz w:val="24"/>
                <w:szCs w:val="24"/>
              </w:rPr>
              <w:t>,856</w:t>
            </w:r>
          </w:p>
        </w:tc>
      </w:tr>
    </w:tbl>
    <w:p w14:paraId="2DB5C726" w14:textId="68A945E2" w:rsidR="00D0573C" w:rsidRPr="00672D80" w:rsidRDefault="00D0573C" w:rsidP="00D0573C">
      <w:pPr>
        <w:widowControl/>
        <w:spacing w:beforeLines="50" w:before="120" w:line="600" w:lineRule="exact"/>
        <w:ind w:leftChars="253" w:left="990" w:hangingChars="88" w:hanging="282"/>
        <w:jc w:val="both"/>
        <w:rPr>
          <w:rFonts w:hAnsi="標楷體" w:cs="新細明體"/>
          <w:b/>
          <w:kern w:val="0"/>
          <w:sz w:val="32"/>
          <w:szCs w:val="32"/>
        </w:rPr>
      </w:pPr>
      <w:r w:rsidRPr="00672D80">
        <w:rPr>
          <w:rFonts w:hAnsi="標楷體" w:cs="新細明體"/>
          <w:b/>
          <w:kern w:val="0"/>
          <w:sz w:val="32"/>
          <w:szCs w:val="32"/>
        </w:rPr>
        <w:t>2.</w:t>
      </w:r>
      <w:r w:rsidRPr="00672D80">
        <w:rPr>
          <w:rFonts w:hAnsi="標楷體" w:cs="新細明體" w:hint="eastAsia"/>
          <w:b/>
          <w:kern w:val="0"/>
          <w:sz w:val="32"/>
          <w:szCs w:val="32"/>
          <w:lang w:eastAsia="zh-HK"/>
        </w:rPr>
        <w:t>螢火蟲家族培訓計畫</w:t>
      </w:r>
    </w:p>
    <w:p w14:paraId="31A5D645" w14:textId="5D4D46B1" w:rsidR="00D0573C" w:rsidRPr="00672D80" w:rsidRDefault="00D0573C" w:rsidP="00D0573C">
      <w:pPr>
        <w:widowControl/>
        <w:spacing w:line="600" w:lineRule="exact"/>
        <w:ind w:leftChars="253" w:left="1188" w:hangingChars="150" w:hanging="480"/>
        <w:jc w:val="both"/>
        <w:rPr>
          <w:rFonts w:hAnsi="標楷體"/>
          <w:sz w:val="32"/>
          <w:szCs w:val="32"/>
        </w:rPr>
      </w:pPr>
      <w:r w:rsidRPr="00672D80">
        <w:rPr>
          <w:rFonts w:hAnsi="標楷體"/>
          <w:sz w:val="32"/>
          <w:szCs w:val="32"/>
        </w:rPr>
        <w:t>(1)</w:t>
      </w:r>
      <w:r w:rsidRPr="00672D80">
        <w:rPr>
          <w:rFonts w:hAnsi="標楷體" w:hint="eastAsia"/>
          <w:sz w:val="32"/>
          <w:szCs w:val="32"/>
        </w:rPr>
        <w:t>創新</w:t>
      </w:r>
      <w:r w:rsidRPr="00672D80">
        <w:rPr>
          <w:rFonts w:hAnsi="標楷體" w:hint="eastAsia"/>
          <w:sz w:val="32"/>
          <w:szCs w:val="32"/>
          <w:lang w:eastAsia="zh-HK"/>
        </w:rPr>
        <w:t>成立</w:t>
      </w:r>
      <w:r w:rsidRPr="00672D80">
        <w:rPr>
          <w:rFonts w:hAnsi="標楷體" w:hint="eastAsia"/>
          <w:sz w:val="32"/>
          <w:szCs w:val="32"/>
        </w:rPr>
        <w:t>「螢火蟲家族」培訓方案，支持藥癮更生人自發組成自助團體，陪伴有相同經歷藥癮個案，以激勵其戒癮決心</w:t>
      </w:r>
      <w:bookmarkStart w:id="29" w:name="_Hlk92907051"/>
      <w:r w:rsidR="004D4879" w:rsidRPr="00672D80">
        <w:rPr>
          <w:rFonts w:hAnsi="標楷體" w:hint="eastAsia"/>
          <w:sz w:val="32"/>
          <w:szCs w:val="32"/>
        </w:rPr>
        <w:t>，</w:t>
      </w:r>
      <w:r w:rsidR="004D4879" w:rsidRPr="00672D80">
        <w:rPr>
          <w:rFonts w:hAnsi="標楷體" w:hint="eastAsia"/>
          <w:bCs/>
          <w:sz w:val="32"/>
          <w:szCs w:val="32"/>
        </w:rPr>
        <w:t>截至110年成功培訓40位成為</w:t>
      </w:r>
      <w:r w:rsidR="00F14536" w:rsidRPr="00672D80">
        <w:rPr>
          <w:rFonts w:hAnsi="標楷體" w:hint="eastAsia"/>
          <w:bCs/>
          <w:sz w:val="32"/>
          <w:szCs w:val="32"/>
        </w:rPr>
        <w:t>螢火蟲</w:t>
      </w:r>
      <w:r w:rsidR="004D4879" w:rsidRPr="00672D80">
        <w:rPr>
          <w:rFonts w:hAnsi="標楷體" w:hint="eastAsia"/>
          <w:bCs/>
          <w:sz w:val="32"/>
          <w:szCs w:val="32"/>
        </w:rPr>
        <w:t>反毒種子</w:t>
      </w:r>
      <w:bookmarkEnd w:id="29"/>
      <w:r w:rsidR="004D4879" w:rsidRPr="00672D80">
        <w:rPr>
          <w:rFonts w:hAnsi="標楷體" w:hint="eastAsia"/>
          <w:bCs/>
          <w:sz w:val="32"/>
          <w:szCs w:val="32"/>
        </w:rPr>
        <w:t>。</w:t>
      </w:r>
    </w:p>
    <w:p w14:paraId="6B6DFD32" w14:textId="77777777" w:rsidR="004D4879" w:rsidRPr="00672D80" w:rsidRDefault="00D0573C" w:rsidP="00096216">
      <w:pPr>
        <w:widowControl/>
        <w:spacing w:line="600" w:lineRule="exact"/>
        <w:ind w:leftChars="253" w:left="1188" w:hangingChars="150" w:hanging="480"/>
        <w:jc w:val="both"/>
        <w:rPr>
          <w:rFonts w:hAnsi="標楷體"/>
          <w:sz w:val="32"/>
          <w:szCs w:val="32"/>
        </w:rPr>
      </w:pPr>
      <w:r w:rsidRPr="00672D80">
        <w:rPr>
          <w:rFonts w:hAnsi="標楷體"/>
          <w:sz w:val="32"/>
          <w:szCs w:val="32"/>
        </w:rPr>
        <w:t>(2)</w:t>
      </w:r>
      <w:r w:rsidR="004D4879" w:rsidRPr="00672D80">
        <w:rPr>
          <w:rFonts w:hAnsi="標楷體" w:hint="eastAsia"/>
          <w:bCs/>
          <w:sz w:val="32"/>
          <w:szCs w:val="32"/>
        </w:rPr>
        <w:t>110年辦理初階課程計17場次/57人次參加、進階課程計7場次，32人次參加。</w:t>
      </w:r>
    </w:p>
    <w:p w14:paraId="7978A223" w14:textId="2FD0F908" w:rsidR="00096216" w:rsidRPr="00672D80" w:rsidRDefault="004D4879" w:rsidP="00F14536">
      <w:pPr>
        <w:widowControl/>
        <w:spacing w:line="600" w:lineRule="exact"/>
        <w:ind w:leftChars="253" w:left="1188" w:hangingChars="150" w:hanging="480"/>
        <w:jc w:val="both"/>
        <w:rPr>
          <w:rFonts w:hAnsi="標楷體"/>
          <w:bCs/>
          <w:sz w:val="32"/>
          <w:szCs w:val="32"/>
        </w:rPr>
      </w:pPr>
      <w:r w:rsidRPr="00672D80">
        <w:rPr>
          <w:rFonts w:hAnsi="標楷體" w:hint="eastAsia"/>
          <w:sz w:val="32"/>
          <w:szCs w:val="32"/>
        </w:rPr>
        <w:t>(3)</w:t>
      </w:r>
      <w:r w:rsidRPr="00672D80">
        <w:rPr>
          <w:rFonts w:hAnsi="標楷體" w:hint="eastAsia"/>
          <w:bCs/>
          <w:sz w:val="32"/>
          <w:szCs w:val="32"/>
        </w:rPr>
        <w:t>110年由</w:t>
      </w:r>
      <w:r w:rsidR="00096216" w:rsidRPr="00672D80">
        <w:rPr>
          <w:rFonts w:hAnsi="標楷體" w:hint="eastAsia"/>
          <w:sz w:val="32"/>
          <w:szCs w:val="32"/>
        </w:rPr>
        <w:t>結訓螢火蟲過來人講師進行反毒宣導15場次，並從事志願服務淨灘活動</w:t>
      </w:r>
      <w:r w:rsidR="00174A40" w:rsidRPr="00672D80">
        <w:rPr>
          <w:rFonts w:hAnsi="標楷體" w:hint="eastAsia"/>
          <w:bCs/>
          <w:sz w:val="32"/>
          <w:szCs w:val="32"/>
        </w:rPr>
        <w:t>9場次</w:t>
      </w:r>
      <w:r w:rsidR="00F14536" w:rsidRPr="00672D80">
        <w:rPr>
          <w:rFonts w:hAnsi="標楷體" w:hint="eastAsia"/>
          <w:bCs/>
          <w:sz w:val="32"/>
          <w:szCs w:val="32"/>
        </w:rPr>
        <w:t>，</w:t>
      </w:r>
      <w:r w:rsidR="00096216" w:rsidRPr="00672D80">
        <w:rPr>
          <w:rFonts w:hAnsi="標楷體" w:hint="eastAsia"/>
          <w:sz w:val="32"/>
          <w:szCs w:val="32"/>
        </w:rPr>
        <w:t>辦理支持團體及活動，</w:t>
      </w:r>
      <w:r w:rsidR="00096216" w:rsidRPr="00672D80">
        <w:rPr>
          <w:rFonts w:hAnsi="標楷體" w:hint="eastAsia"/>
          <w:sz w:val="32"/>
          <w:szCs w:val="32"/>
        </w:rPr>
        <w:lastRenderedPageBreak/>
        <w:t>配合節慶辦理主題活動並邀請其他有意願參與之個案或家屬參加</w:t>
      </w:r>
      <w:r w:rsidR="00174A40" w:rsidRPr="00672D80">
        <w:rPr>
          <w:rFonts w:hAnsi="標楷體" w:hint="eastAsia"/>
          <w:bCs/>
          <w:sz w:val="32"/>
          <w:szCs w:val="32"/>
        </w:rPr>
        <w:t>，計辦理4場次</w:t>
      </w:r>
      <w:r w:rsidR="00096216" w:rsidRPr="00672D80">
        <w:rPr>
          <w:rFonts w:hAnsi="標楷體" w:hint="eastAsia"/>
          <w:bCs/>
          <w:sz w:val="32"/>
          <w:szCs w:val="32"/>
        </w:rPr>
        <w:t>。</w:t>
      </w:r>
    </w:p>
    <w:p w14:paraId="4219EA43" w14:textId="1C6D8B29" w:rsidR="00D0573C" w:rsidRPr="00672D80" w:rsidRDefault="00096216" w:rsidP="00096216">
      <w:pPr>
        <w:widowControl/>
        <w:spacing w:line="600" w:lineRule="exact"/>
        <w:ind w:leftChars="253" w:left="1188" w:hangingChars="150" w:hanging="480"/>
        <w:jc w:val="both"/>
        <w:rPr>
          <w:rFonts w:hAnsi="標楷體"/>
          <w:sz w:val="32"/>
          <w:szCs w:val="32"/>
        </w:rPr>
      </w:pPr>
      <w:r w:rsidRPr="00672D80">
        <w:rPr>
          <w:rFonts w:hAnsi="標楷體" w:hint="eastAsia"/>
          <w:sz w:val="32"/>
          <w:szCs w:val="32"/>
        </w:rPr>
        <w:t>(</w:t>
      </w:r>
      <w:r w:rsidR="00F14536" w:rsidRPr="00672D80">
        <w:rPr>
          <w:rFonts w:hAnsi="標楷體" w:hint="eastAsia"/>
          <w:sz w:val="32"/>
          <w:szCs w:val="32"/>
        </w:rPr>
        <w:t>4</w:t>
      </w:r>
      <w:r w:rsidRPr="00672D80">
        <w:rPr>
          <w:rFonts w:hAnsi="標楷體" w:hint="eastAsia"/>
          <w:sz w:val="32"/>
          <w:szCs w:val="32"/>
        </w:rPr>
        <w:t>)以藥癮更生人成功戒毒經驗為主題，播放「螢火蟲家族宣導影片」及「女性戒癮者宣導影片」，透過藥癮者生命及戒癮歷程分享，強化監所受刑人、更生人等戒癮心念，促進社會復歸，並放置於毒防局臉書、Youtube、醫療單位、矯正機關等網絡單位進行播放</w:t>
      </w:r>
      <w:r w:rsidR="00D0573C" w:rsidRPr="00672D80">
        <w:rPr>
          <w:rFonts w:hAnsi="標楷體" w:hint="eastAsia"/>
          <w:sz w:val="32"/>
          <w:szCs w:val="32"/>
        </w:rPr>
        <w:t>。</w:t>
      </w:r>
    </w:p>
    <w:p w14:paraId="6010B9A2" w14:textId="77777777" w:rsidR="00D0573C" w:rsidRPr="00672D80" w:rsidRDefault="00D0573C" w:rsidP="00D0573C">
      <w:pPr>
        <w:widowControl/>
        <w:spacing w:beforeLines="50" w:before="120" w:line="600" w:lineRule="exact"/>
        <w:ind w:leftChars="253" w:left="990" w:hangingChars="88" w:hanging="282"/>
        <w:jc w:val="both"/>
        <w:rPr>
          <w:rFonts w:hAnsi="標楷體" w:cs="新細明體"/>
          <w:b/>
          <w:kern w:val="0"/>
          <w:sz w:val="32"/>
          <w:szCs w:val="32"/>
        </w:rPr>
      </w:pPr>
      <w:r w:rsidRPr="00672D80">
        <w:rPr>
          <w:rFonts w:hAnsi="標楷體" w:cs="新細明體"/>
          <w:b/>
          <w:kern w:val="0"/>
          <w:sz w:val="32"/>
          <w:szCs w:val="32"/>
        </w:rPr>
        <w:t>3.</w:t>
      </w:r>
      <w:r w:rsidRPr="00672D80">
        <w:rPr>
          <w:rFonts w:hAnsi="標楷體" w:cs="新細明體" w:hint="eastAsia"/>
          <w:b/>
          <w:kern w:val="0"/>
          <w:sz w:val="32"/>
          <w:szCs w:val="32"/>
        </w:rPr>
        <w:t>社區支持團體</w:t>
      </w:r>
    </w:p>
    <w:p w14:paraId="5EDB4EAA" w14:textId="48D52153" w:rsidR="00096216" w:rsidRPr="00672D80" w:rsidRDefault="00D0573C" w:rsidP="001A26CB">
      <w:pPr>
        <w:snapToGrid w:val="0"/>
        <w:spacing w:line="600" w:lineRule="exact"/>
        <w:ind w:leftChars="252" w:left="1216" w:hanging="510"/>
        <w:jc w:val="both"/>
        <w:rPr>
          <w:rFonts w:hAnsi="標楷體"/>
          <w:bCs/>
          <w:sz w:val="32"/>
          <w:szCs w:val="32"/>
        </w:rPr>
      </w:pPr>
      <w:r w:rsidRPr="00672D80">
        <w:rPr>
          <w:rFonts w:hAnsi="標楷體"/>
          <w:sz w:val="32"/>
          <w:szCs w:val="32"/>
        </w:rPr>
        <w:t>(1)</w:t>
      </w:r>
      <w:r w:rsidR="00096216" w:rsidRPr="00672D80">
        <w:rPr>
          <w:rFonts w:hAnsi="標楷體" w:hint="eastAsia"/>
          <w:sz w:val="32"/>
          <w:szCs w:val="32"/>
        </w:rPr>
        <w:t>提供藥癮困擾者及家屬情緒抒發和心理支持管道，以開放、友善、去標籤化、接納方式，定時定點辦理社區支持團體，</w:t>
      </w:r>
      <w:r w:rsidR="00174A40" w:rsidRPr="00672D80">
        <w:rPr>
          <w:rFonts w:hAnsi="標楷體" w:hint="eastAsia"/>
          <w:bCs/>
          <w:sz w:val="32"/>
          <w:szCs w:val="32"/>
        </w:rPr>
        <w:t>110年辦理「愛與陪伴」家屬團體共42場次/334人次</w:t>
      </w:r>
      <w:r w:rsidR="00096216" w:rsidRPr="00672D80">
        <w:rPr>
          <w:rFonts w:hAnsi="標楷體" w:hint="eastAsia"/>
          <w:bCs/>
          <w:sz w:val="32"/>
          <w:szCs w:val="32"/>
        </w:rPr>
        <w:t>。</w:t>
      </w:r>
    </w:p>
    <w:p w14:paraId="1E65BBCF" w14:textId="613555C3" w:rsidR="00096216" w:rsidRPr="00672D80" w:rsidRDefault="00096216" w:rsidP="001A26CB">
      <w:pPr>
        <w:snapToGrid w:val="0"/>
        <w:spacing w:line="600" w:lineRule="exact"/>
        <w:ind w:leftChars="252" w:left="1216" w:hanging="510"/>
        <w:jc w:val="both"/>
        <w:rPr>
          <w:rFonts w:hAnsi="標楷體"/>
          <w:sz w:val="32"/>
          <w:szCs w:val="32"/>
        </w:rPr>
      </w:pPr>
      <w:r w:rsidRPr="00672D80">
        <w:rPr>
          <w:rFonts w:hAnsi="標楷體" w:hint="eastAsia"/>
          <w:sz w:val="32"/>
          <w:szCs w:val="32"/>
        </w:rPr>
        <w:t>(2)透過團體領導者引導成員重新省思個人身心問題，改善家庭關係及功能，運用團體營造友善對話環境，促進良善溝通互動模式</w:t>
      </w:r>
      <w:r w:rsidR="00F14536" w:rsidRPr="00672D80">
        <w:rPr>
          <w:rFonts w:hAnsi="標楷體" w:hint="eastAsia"/>
          <w:sz w:val="32"/>
          <w:szCs w:val="32"/>
        </w:rPr>
        <w:t>且強化家庭及社會支持力量，有助於修復藥癮者家庭關係，重建個案正向看待自我及價值觀，</w:t>
      </w:r>
      <w:r w:rsidRPr="00672D80">
        <w:rPr>
          <w:rFonts w:hAnsi="標楷體" w:hint="eastAsia"/>
          <w:sz w:val="32"/>
          <w:szCs w:val="32"/>
        </w:rPr>
        <w:t>提升藥癮個案持續改變之續航力</w:t>
      </w:r>
      <w:r w:rsidR="00F14536" w:rsidRPr="00672D80">
        <w:rPr>
          <w:rFonts w:hAnsi="標楷體" w:hint="eastAsia"/>
          <w:sz w:val="32"/>
          <w:szCs w:val="32"/>
        </w:rPr>
        <w:t>，並協助藥癮者早日復歸家庭及社會。</w:t>
      </w:r>
    </w:p>
    <w:p w14:paraId="0EC69F26" w14:textId="77777777" w:rsidR="00174A40" w:rsidRPr="00672D80" w:rsidRDefault="00174A40" w:rsidP="00174A40">
      <w:pPr>
        <w:widowControl/>
        <w:spacing w:beforeLines="50" w:before="120" w:line="600" w:lineRule="exact"/>
        <w:ind w:leftChars="120" w:left="993" w:hangingChars="205" w:hanging="657"/>
        <w:jc w:val="both"/>
        <w:rPr>
          <w:rFonts w:hAnsi="標楷體" w:cs="新細明體"/>
          <w:b/>
          <w:kern w:val="0"/>
          <w:sz w:val="32"/>
          <w:szCs w:val="32"/>
        </w:rPr>
      </w:pPr>
      <w:r w:rsidRPr="00672D80">
        <w:rPr>
          <w:rFonts w:hAnsi="標楷體" w:cs="新細明體" w:hint="eastAsia"/>
          <w:b/>
          <w:kern w:val="0"/>
          <w:sz w:val="32"/>
          <w:szCs w:val="32"/>
        </w:rPr>
        <w:t>(</w:t>
      </w:r>
      <w:r w:rsidRPr="00672D80">
        <w:rPr>
          <w:rFonts w:hAnsi="標楷體" w:cs="新細明體" w:hint="eastAsia"/>
          <w:b/>
          <w:kern w:val="0"/>
          <w:sz w:val="32"/>
          <w:szCs w:val="32"/>
          <w:lang w:eastAsia="zh-HK"/>
        </w:rPr>
        <w:t>三</w:t>
      </w:r>
      <w:r w:rsidRPr="00672D80">
        <w:rPr>
          <w:rFonts w:hAnsi="標楷體" w:cs="新細明體" w:hint="eastAsia"/>
          <w:b/>
          <w:kern w:val="0"/>
          <w:sz w:val="32"/>
          <w:szCs w:val="32"/>
        </w:rPr>
        <w:t>)</w:t>
      </w:r>
      <w:r w:rsidRPr="00672D80">
        <w:rPr>
          <w:rFonts w:hAnsi="標楷體" w:cs="新細明體" w:hint="eastAsia"/>
          <w:b/>
          <w:kern w:val="0"/>
          <w:sz w:val="32"/>
          <w:szCs w:val="32"/>
          <w:lang w:eastAsia="zh-HK"/>
        </w:rPr>
        <w:t>強化</w:t>
      </w:r>
      <w:r w:rsidRPr="00672D80">
        <w:rPr>
          <w:rFonts w:hAnsi="標楷體" w:cs="新細明體" w:hint="eastAsia"/>
          <w:b/>
          <w:kern w:val="0"/>
          <w:sz w:val="32"/>
          <w:szCs w:val="32"/>
        </w:rPr>
        <w:t>司法</w:t>
      </w:r>
      <w:r w:rsidRPr="00672D80">
        <w:rPr>
          <w:rFonts w:hAnsi="標楷體" w:cs="新細明體" w:hint="eastAsia"/>
          <w:b/>
          <w:kern w:val="0"/>
          <w:sz w:val="32"/>
          <w:szCs w:val="32"/>
          <w:lang w:eastAsia="zh-HK"/>
        </w:rPr>
        <w:t>合作多元處遇方案</w:t>
      </w:r>
    </w:p>
    <w:p w14:paraId="74D4274E" w14:textId="5AD8E815" w:rsidR="00174A40" w:rsidRPr="00672D80" w:rsidRDefault="00174A40" w:rsidP="00174A40">
      <w:pPr>
        <w:snapToGrid w:val="0"/>
        <w:spacing w:line="600" w:lineRule="exact"/>
        <w:ind w:leftChars="252" w:left="1216" w:hanging="510"/>
        <w:jc w:val="both"/>
        <w:rPr>
          <w:rFonts w:hAnsi="標楷體"/>
          <w:sz w:val="32"/>
          <w:szCs w:val="32"/>
        </w:rPr>
      </w:pPr>
      <w:r w:rsidRPr="00672D80">
        <w:rPr>
          <w:rFonts w:hAnsi="標楷體" w:hint="eastAsia"/>
          <w:sz w:val="32"/>
          <w:szCs w:val="32"/>
        </w:rPr>
        <w:t xml:space="preserve"> 1.毒防局與司法單位、醫療機構之金三角跨域合作辦理緩起訴多元處遇，共同推動高雄市「本土化多元處遇計畫」，透過醫療機構專業評估分流，提供緩起訴藥癮個案關懷輔導、醫療及社區多元處遇</w:t>
      </w:r>
      <w:r w:rsidRPr="00672D80">
        <w:rPr>
          <w:rFonts w:hAnsi="標楷體" w:hint="eastAsia"/>
          <w:bCs/>
          <w:sz w:val="32"/>
          <w:szCs w:val="32"/>
        </w:rPr>
        <w:t>。110年累計關懷緩起訴個案總數為1</w:t>
      </w:r>
      <w:r w:rsidRPr="00672D80">
        <w:rPr>
          <w:rFonts w:hAnsi="標楷體"/>
          <w:bCs/>
          <w:sz w:val="32"/>
          <w:szCs w:val="32"/>
        </w:rPr>
        <w:t>,644</w:t>
      </w:r>
      <w:r w:rsidRPr="00672D80">
        <w:rPr>
          <w:rFonts w:hAnsi="標楷體" w:hint="eastAsia"/>
          <w:bCs/>
          <w:sz w:val="32"/>
          <w:szCs w:val="32"/>
        </w:rPr>
        <w:t>案，其中持續列管數</w:t>
      </w:r>
      <w:r w:rsidRPr="00672D80">
        <w:rPr>
          <w:rFonts w:hAnsi="標楷體"/>
          <w:bCs/>
          <w:sz w:val="32"/>
          <w:szCs w:val="32"/>
        </w:rPr>
        <w:t>1,047</w:t>
      </w:r>
      <w:r w:rsidRPr="00672D80">
        <w:rPr>
          <w:rFonts w:hAnsi="標楷體" w:hint="eastAsia"/>
          <w:bCs/>
          <w:sz w:val="32"/>
          <w:szCs w:val="32"/>
        </w:rPr>
        <w:t>案。</w:t>
      </w:r>
      <w:r w:rsidRPr="00672D80">
        <w:rPr>
          <w:rFonts w:hAnsi="標楷體" w:hint="eastAsia"/>
          <w:sz w:val="32"/>
          <w:szCs w:val="32"/>
        </w:rPr>
        <w:t>本計畫執行成</w:t>
      </w:r>
      <w:r w:rsidRPr="00672D80">
        <w:rPr>
          <w:rFonts w:hAnsi="標楷體" w:hint="eastAsia"/>
          <w:sz w:val="32"/>
          <w:szCs w:val="32"/>
        </w:rPr>
        <w:lastRenderedPageBreak/>
        <w:t>效獲中央肯定及立委於立法院委員會公開稱許高雄市毒品防制新作為可成為全國學習模式，</w:t>
      </w:r>
      <w:r w:rsidR="007112D5" w:rsidRPr="00672D80">
        <w:rPr>
          <w:rFonts w:hAnsi="標楷體" w:hint="eastAsia"/>
          <w:sz w:val="32"/>
          <w:szCs w:val="32"/>
        </w:rPr>
        <w:t>110年</w:t>
      </w:r>
      <w:r w:rsidRPr="00672D80">
        <w:rPr>
          <w:rFonts w:hAnsi="標楷體" w:hint="eastAsia"/>
          <w:sz w:val="32"/>
          <w:szCs w:val="32"/>
        </w:rPr>
        <w:t>由高雄長庚醫院代表金三角團隊獲選全國反毒有功團體獎殊榮。</w:t>
      </w:r>
    </w:p>
    <w:p w14:paraId="09F4C583" w14:textId="47D7ED21" w:rsidR="00174A40" w:rsidRPr="00672D80" w:rsidRDefault="00174A40" w:rsidP="00174A40">
      <w:pPr>
        <w:snapToGrid w:val="0"/>
        <w:spacing w:line="600" w:lineRule="exact"/>
        <w:ind w:leftChars="252" w:left="1216" w:hanging="510"/>
        <w:jc w:val="both"/>
        <w:rPr>
          <w:rFonts w:hAnsi="標楷體"/>
          <w:sz w:val="32"/>
          <w:szCs w:val="32"/>
        </w:rPr>
      </w:pPr>
      <w:r w:rsidRPr="00672D80">
        <w:rPr>
          <w:rFonts w:hAnsi="標楷體" w:hint="eastAsia"/>
          <w:sz w:val="32"/>
          <w:szCs w:val="32"/>
        </w:rPr>
        <w:t xml:space="preserve"> 2.設立「司法處遇藥癮個案關懷服務據點」，由毒防局個管師進駐橋頭地方檢察署提供一站式戒毒零距離便民服務，提供個案心理支持並評估其需求連結就業、醫療及社會福利等資源服務</w:t>
      </w:r>
      <w:r w:rsidRPr="00672D80">
        <w:rPr>
          <w:rFonts w:hAnsi="標楷體" w:hint="eastAsia"/>
          <w:bCs/>
          <w:sz w:val="32"/>
          <w:szCs w:val="32"/>
        </w:rPr>
        <w:t>，</w:t>
      </w:r>
      <w:r w:rsidR="007112D5" w:rsidRPr="00672D80">
        <w:rPr>
          <w:rFonts w:hAnsi="標楷體" w:hint="eastAsia"/>
          <w:bCs/>
          <w:sz w:val="32"/>
          <w:szCs w:val="32"/>
        </w:rPr>
        <w:t>110年共計</w:t>
      </w:r>
      <w:r w:rsidR="007112D5" w:rsidRPr="00672D80">
        <w:rPr>
          <w:rFonts w:hAnsi="標楷體"/>
          <w:bCs/>
          <w:sz w:val="32"/>
          <w:szCs w:val="32"/>
        </w:rPr>
        <w:t>11</w:t>
      </w:r>
      <w:r w:rsidR="007112D5" w:rsidRPr="00672D80">
        <w:rPr>
          <w:rFonts w:hAnsi="標楷體" w:hint="eastAsia"/>
          <w:bCs/>
          <w:sz w:val="32"/>
          <w:szCs w:val="32"/>
        </w:rPr>
        <w:t>場次、</w:t>
      </w:r>
      <w:r w:rsidR="007112D5" w:rsidRPr="00672D80">
        <w:rPr>
          <w:rFonts w:hAnsi="標楷體"/>
          <w:bCs/>
          <w:sz w:val="32"/>
          <w:szCs w:val="32"/>
        </w:rPr>
        <w:t>125</w:t>
      </w:r>
      <w:r w:rsidR="007112D5" w:rsidRPr="00672D80">
        <w:rPr>
          <w:rFonts w:hAnsi="標楷體" w:hint="eastAsia"/>
          <w:bCs/>
          <w:sz w:val="32"/>
          <w:szCs w:val="32"/>
        </w:rPr>
        <w:t>人次受益</w:t>
      </w:r>
      <w:r w:rsidRPr="00672D80">
        <w:rPr>
          <w:rFonts w:hAnsi="標楷體" w:hint="eastAsia"/>
          <w:sz w:val="32"/>
          <w:szCs w:val="32"/>
        </w:rPr>
        <w:t>。</w:t>
      </w:r>
    </w:p>
    <w:p w14:paraId="65A746BC" w14:textId="28C871EA" w:rsidR="007112D5" w:rsidRPr="00672D80" w:rsidRDefault="007112D5" w:rsidP="007112D5">
      <w:pPr>
        <w:widowControl/>
        <w:spacing w:beforeLines="50" w:before="120" w:line="600" w:lineRule="exact"/>
        <w:ind w:leftChars="120" w:left="336"/>
        <w:jc w:val="both"/>
        <w:rPr>
          <w:rFonts w:hAnsi="標楷體" w:cs="新細明體"/>
          <w:kern w:val="0"/>
          <w:sz w:val="32"/>
          <w:szCs w:val="32"/>
        </w:rPr>
      </w:pPr>
      <w:r w:rsidRPr="00672D80">
        <w:rPr>
          <w:rFonts w:hAnsi="標楷體" w:cs="新細明體" w:hint="eastAsia"/>
          <w:b/>
          <w:kern w:val="0"/>
          <w:sz w:val="32"/>
          <w:szCs w:val="32"/>
        </w:rPr>
        <w:t>(四)</w:t>
      </w:r>
      <w:r w:rsidRPr="00672D80">
        <w:rPr>
          <w:rFonts w:hAnsi="標楷體" w:cs="新細明體" w:hint="eastAsia"/>
          <w:b/>
          <w:kern w:val="0"/>
          <w:sz w:val="32"/>
          <w:szCs w:val="32"/>
          <w:lang w:eastAsia="zh-HK"/>
        </w:rPr>
        <w:t>婦幼專組服務關懷</w:t>
      </w:r>
    </w:p>
    <w:p w14:paraId="5D5195C7" w14:textId="77777777" w:rsidR="007112D5" w:rsidRPr="00672D80" w:rsidRDefault="007112D5" w:rsidP="007112D5">
      <w:pPr>
        <w:widowControl/>
        <w:spacing w:line="600" w:lineRule="exact"/>
        <w:ind w:leftChars="253" w:left="1188" w:hangingChars="150" w:hanging="480"/>
        <w:jc w:val="both"/>
        <w:rPr>
          <w:rFonts w:hAnsi="標楷體" w:cs="新細明體"/>
          <w:b/>
          <w:kern w:val="0"/>
          <w:sz w:val="32"/>
          <w:szCs w:val="32"/>
          <w:lang w:eastAsia="zh-HK"/>
        </w:rPr>
      </w:pPr>
      <w:r w:rsidRPr="00672D80">
        <w:rPr>
          <w:rFonts w:hAnsi="標楷體" w:cs="新細明體" w:hint="eastAsia"/>
          <w:b/>
          <w:kern w:val="0"/>
          <w:sz w:val="32"/>
          <w:szCs w:val="32"/>
          <w:lang w:eastAsia="zh-HK"/>
        </w:rPr>
        <w:t>1.涉毒兒少輔導處遇</w:t>
      </w:r>
    </w:p>
    <w:p w14:paraId="1DEBDA52" w14:textId="0D959C4F" w:rsidR="007112D5" w:rsidRPr="00672D80" w:rsidRDefault="007112D5" w:rsidP="007112D5">
      <w:pPr>
        <w:widowControl/>
        <w:spacing w:line="600" w:lineRule="exact"/>
        <w:ind w:leftChars="253" w:left="1188" w:hangingChars="150" w:hanging="480"/>
        <w:jc w:val="both"/>
        <w:rPr>
          <w:rFonts w:hAnsi="標楷體"/>
          <w:bCs/>
          <w:sz w:val="32"/>
          <w:szCs w:val="32"/>
        </w:rPr>
      </w:pPr>
      <w:r w:rsidRPr="00672D80">
        <w:rPr>
          <w:rFonts w:hAnsi="標楷體" w:cs="新細明體" w:hint="eastAsia"/>
          <w:bCs/>
          <w:kern w:val="0"/>
          <w:sz w:val="32"/>
          <w:szCs w:val="32"/>
          <w:lang w:eastAsia="zh-HK"/>
        </w:rPr>
        <w:t>(1)毒防局自109年1月1日起統籌施用毒品兒少輔導，提供兒少個案相關輔導及資源，協助其穩定就學、就業及生活。公私協力設置「涉毒兒少服務3據點」，首創二大優先「保護兒少健康安全」、「技能培訓優先就業」及二大機制「家庭環境風險評估」、「立即通報」，提升兒少保護機制，避免世代複製，強化親職教育、強化家庭親子關係與功能。</w:t>
      </w:r>
      <w:r w:rsidRPr="00672D80">
        <w:rPr>
          <w:rFonts w:hAnsi="標楷體" w:hint="eastAsia"/>
          <w:bCs/>
          <w:sz w:val="32"/>
          <w:szCs w:val="32"/>
        </w:rPr>
        <w:t>110年高雄市總列管施用毒品兒少個案數計</w:t>
      </w:r>
      <w:r w:rsidRPr="00672D80">
        <w:rPr>
          <w:rFonts w:hAnsi="標楷體"/>
          <w:bCs/>
          <w:sz w:val="32"/>
          <w:szCs w:val="32"/>
        </w:rPr>
        <w:t>136</w:t>
      </w:r>
      <w:r w:rsidRPr="00672D80">
        <w:rPr>
          <w:rFonts w:hAnsi="標楷體" w:hint="eastAsia"/>
          <w:bCs/>
          <w:sz w:val="32"/>
          <w:szCs w:val="32"/>
        </w:rPr>
        <w:t>案，其中</w:t>
      </w:r>
      <w:r w:rsidRPr="00672D80">
        <w:rPr>
          <w:rFonts w:hAnsi="標楷體"/>
          <w:bCs/>
          <w:sz w:val="32"/>
          <w:szCs w:val="32"/>
        </w:rPr>
        <w:t>44</w:t>
      </w:r>
      <w:r w:rsidRPr="00672D80">
        <w:rPr>
          <w:rFonts w:hAnsi="標楷體" w:hint="eastAsia"/>
          <w:bCs/>
          <w:sz w:val="32"/>
          <w:szCs w:val="32"/>
        </w:rPr>
        <w:t>人在學，由學校春暉小組及毒防局協同輔導，非在學</w:t>
      </w:r>
      <w:r w:rsidRPr="00672D80">
        <w:rPr>
          <w:rFonts w:hAnsi="標楷體"/>
          <w:bCs/>
          <w:sz w:val="32"/>
          <w:szCs w:val="32"/>
        </w:rPr>
        <w:t>92</w:t>
      </w:r>
      <w:r w:rsidRPr="00672D80">
        <w:rPr>
          <w:rFonts w:hAnsi="標楷體" w:hint="eastAsia"/>
          <w:bCs/>
          <w:sz w:val="32"/>
          <w:szCs w:val="32"/>
        </w:rPr>
        <w:t>人由毒防局關懷輔導，</w:t>
      </w:r>
      <w:r w:rsidRPr="00672D80">
        <w:rPr>
          <w:rFonts w:hAnsi="標楷體"/>
          <w:bCs/>
          <w:sz w:val="32"/>
          <w:szCs w:val="32"/>
        </w:rPr>
        <w:t>67</w:t>
      </w:r>
      <w:r w:rsidRPr="00672D80">
        <w:rPr>
          <w:rFonts w:hAnsi="標楷體" w:hint="eastAsia"/>
          <w:bCs/>
          <w:sz w:val="32"/>
          <w:szCs w:val="32"/>
        </w:rPr>
        <w:t>名已結案，目前</w:t>
      </w:r>
      <w:r w:rsidRPr="00672D80">
        <w:rPr>
          <w:rFonts w:hAnsi="標楷體"/>
          <w:bCs/>
          <w:sz w:val="32"/>
          <w:szCs w:val="32"/>
        </w:rPr>
        <w:t>69</w:t>
      </w:r>
      <w:r w:rsidRPr="00672D80">
        <w:rPr>
          <w:rFonts w:hAnsi="標楷體" w:hint="eastAsia"/>
          <w:bCs/>
          <w:sz w:val="32"/>
          <w:szCs w:val="32"/>
        </w:rPr>
        <w:t>名持續輔導中(</w:t>
      </w:r>
      <w:r w:rsidRPr="00672D80">
        <w:rPr>
          <w:rFonts w:hAnsi="標楷體"/>
          <w:bCs/>
          <w:sz w:val="32"/>
          <w:szCs w:val="32"/>
        </w:rPr>
        <w:t>22</w:t>
      </w:r>
      <w:r w:rsidRPr="00672D80">
        <w:rPr>
          <w:rFonts w:hAnsi="標楷體" w:hint="eastAsia"/>
          <w:bCs/>
          <w:sz w:val="32"/>
          <w:szCs w:val="32"/>
        </w:rPr>
        <w:t>人在學，4</w:t>
      </w:r>
      <w:r w:rsidRPr="00672D80">
        <w:rPr>
          <w:rFonts w:hAnsi="標楷體"/>
          <w:bCs/>
          <w:sz w:val="32"/>
          <w:szCs w:val="32"/>
        </w:rPr>
        <w:t>7</w:t>
      </w:r>
      <w:r w:rsidRPr="00672D80">
        <w:rPr>
          <w:rFonts w:hAnsi="標楷體" w:hint="eastAsia"/>
          <w:bCs/>
          <w:sz w:val="32"/>
          <w:szCs w:val="32"/>
        </w:rPr>
        <w:t>人非在學)</w:t>
      </w:r>
      <w:r w:rsidRPr="00672D80">
        <w:rPr>
          <w:rFonts w:hAnsi="標楷體" w:cs="新細明體" w:hint="eastAsia"/>
          <w:bCs/>
          <w:kern w:val="0"/>
          <w:sz w:val="32"/>
          <w:szCs w:val="32"/>
          <w:lang w:eastAsia="zh-HK"/>
        </w:rPr>
        <w:t>；另委託民間機構執行施用毒品兒少之家長接受親職教育輔導</w:t>
      </w:r>
      <w:r w:rsidR="00F14536" w:rsidRPr="00672D80">
        <w:rPr>
          <w:rFonts w:hAnsi="標楷體" w:cs="新細明體" w:hint="eastAsia"/>
          <w:bCs/>
          <w:kern w:val="0"/>
          <w:sz w:val="32"/>
          <w:szCs w:val="32"/>
          <w:lang w:eastAsia="zh-HK"/>
        </w:rPr>
        <w:t>。</w:t>
      </w:r>
    </w:p>
    <w:p w14:paraId="7C234C42" w14:textId="5A4B02C3" w:rsidR="007112D5" w:rsidRPr="00672D80" w:rsidRDefault="007112D5" w:rsidP="007112D5">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t>(2)</w:t>
      </w:r>
      <w:r w:rsidR="00684E3D" w:rsidRPr="00672D80">
        <w:rPr>
          <w:rFonts w:hAnsi="標楷體" w:cs="新細明體" w:hint="eastAsia"/>
          <w:bCs/>
          <w:kern w:val="0"/>
          <w:sz w:val="32"/>
          <w:szCs w:val="32"/>
          <w:lang w:eastAsia="zh-HK"/>
        </w:rPr>
        <w:t>110年辦理宣導、預防復發團體、家庭維繫活動及親職教育講座共計</w:t>
      </w:r>
      <w:r w:rsidR="00684E3D" w:rsidRPr="00672D80">
        <w:rPr>
          <w:rFonts w:hAnsi="標楷體" w:cs="新細明體"/>
          <w:bCs/>
          <w:kern w:val="0"/>
          <w:sz w:val="32"/>
          <w:szCs w:val="32"/>
          <w:lang w:eastAsia="zh-HK"/>
        </w:rPr>
        <w:t>99</w:t>
      </w:r>
      <w:r w:rsidR="00684E3D" w:rsidRPr="00672D80">
        <w:rPr>
          <w:rFonts w:hAnsi="標楷體" w:cs="新細明體" w:hint="eastAsia"/>
          <w:bCs/>
          <w:kern w:val="0"/>
          <w:sz w:val="32"/>
          <w:szCs w:val="32"/>
          <w:lang w:eastAsia="zh-HK"/>
        </w:rPr>
        <w:t>場次、</w:t>
      </w:r>
      <w:r w:rsidR="00684E3D" w:rsidRPr="00672D80">
        <w:rPr>
          <w:rFonts w:hAnsi="標楷體" w:cs="新細明體"/>
          <w:bCs/>
          <w:kern w:val="0"/>
          <w:sz w:val="32"/>
          <w:szCs w:val="32"/>
          <w:lang w:eastAsia="zh-HK"/>
        </w:rPr>
        <w:t>3,972</w:t>
      </w:r>
      <w:r w:rsidR="00684E3D" w:rsidRPr="00672D80">
        <w:rPr>
          <w:rFonts w:hAnsi="標楷體" w:cs="新細明體" w:hint="eastAsia"/>
          <w:bCs/>
          <w:kern w:val="0"/>
          <w:sz w:val="32"/>
          <w:szCs w:val="32"/>
          <w:lang w:eastAsia="zh-HK"/>
        </w:rPr>
        <w:t>人次</w:t>
      </w:r>
      <w:r w:rsidRPr="00672D80">
        <w:rPr>
          <w:rFonts w:hAnsi="標楷體" w:cs="新細明體" w:hint="eastAsia"/>
          <w:bCs/>
          <w:kern w:val="0"/>
          <w:sz w:val="32"/>
          <w:szCs w:val="32"/>
          <w:lang w:eastAsia="zh-HK"/>
        </w:rPr>
        <w:t>。</w:t>
      </w:r>
    </w:p>
    <w:p w14:paraId="71318353" w14:textId="13EC1464" w:rsidR="007112D5" w:rsidRPr="00672D80" w:rsidRDefault="007112D5" w:rsidP="007112D5">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lastRenderedPageBreak/>
        <w:t>(3)配合衛福部110年「兒童及少年拒毒預防個案輔導及家長親職教育方案實地督導精進計畫」分區督導，</w:t>
      </w:r>
      <w:r w:rsidR="00684E3D" w:rsidRPr="00672D80">
        <w:rPr>
          <w:rFonts w:hAnsi="標楷體" w:cs="新細明體" w:hint="eastAsia"/>
          <w:bCs/>
          <w:kern w:val="0"/>
          <w:sz w:val="32"/>
          <w:szCs w:val="32"/>
          <w:lang w:eastAsia="zh-HK"/>
        </w:rPr>
        <w:t>110年辦理</w:t>
      </w:r>
      <w:r w:rsidR="00684E3D" w:rsidRPr="00672D80">
        <w:rPr>
          <w:rFonts w:hAnsi="標楷體" w:cs="新細明體"/>
          <w:bCs/>
          <w:kern w:val="0"/>
          <w:sz w:val="32"/>
          <w:szCs w:val="32"/>
          <w:lang w:eastAsia="zh-HK"/>
        </w:rPr>
        <w:t>4</w:t>
      </w:r>
      <w:r w:rsidR="00684E3D" w:rsidRPr="00672D80">
        <w:rPr>
          <w:rFonts w:hAnsi="標楷體" w:cs="新細明體" w:hint="eastAsia"/>
          <w:bCs/>
          <w:kern w:val="0"/>
          <w:sz w:val="32"/>
          <w:szCs w:val="32"/>
          <w:lang w:eastAsia="zh-HK"/>
        </w:rPr>
        <w:t>場次、</w:t>
      </w:r>
      <w:r w:rsidR="00684E3D" w:rsidRPr="00672D80">
        <w:rPr>
          <w:rFonts w:hAnsi="標楷體" w:cs="新細明體"/>
          <w:bCs/>
          <w:kern w:val="0"/>
          <w:sz w:val="32"/>
          <w:szCs w:val="32"/>
          <w:lang w:eastAsia="zh-HK"/>
        </w:rPr>
        <w:t>130</w:t>
      </w:r>
      <w:r w:rsidR="00684E3D" w:rsidRPr="00672D80">
        <w:rPr>
          <w:rFonts w:hAnsi="標楷體" w:cs="新細明體" w:hint="eastAsia"/>
          <w:bCs/>
          <w:kern w:val="0"/>
          <w:sz w:val="32"/>
          <w:szCs w:val="32"/>
          <w:lang w:eastAsia="zh-HK"/>
        </w:rPr>
        <w:t>人次參加</w:t>
      </w:r>
      <w:r w:rsidRPr="00672D80">
        <w:rPr>
          <w:rFonts w:hAnsi="標楷體" w:cs="新細明體" w:hint="eastAsia"/>
          <w:bCs/>
          <w:kern w:val="0"/>
          <w:sz w:val="32"/>
          <w:szCs w:val="32"/>
          <w:lang w:eastAsia="zh-HK"/>
        </w:rPr>
        <w:t>。</w:t>
      </w:r>
    </w:p>
    <w:p w14:paraId="1387F107" w14:textId="65335862" w:rsidR="007112D5" w:rsidRPr="00672D80" w:rsidRDefault="007112D5" w:rsidP="007112D5">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t>(4)結合司法端提前進入少年矯正機關及少年觀護所共推「從心SAY NO~司法少年再犯防止推進方案」，建立貫穿式保護機制，</w:t>
      </w:r>
      <w:r w:rsidR="00684E3D" w:rsidRPr="00672D80">
        <w:rPr>
          <w:rFonts w:hAnsi="標楷體" w:cs="新細明體" w:hint="eastAsia"/>
          <w:bCs/>
          <w:kern w:val="0"/>
          <w:sz w:val="32"/>
          <w:szCs w:val="32"/>
          <w:lang w:eastAsia="zh-HK"/>
        </w:rPr>
        <w:t>110年辦理2</w:t>
      </w:r>
      <w:r w:rsidR="00684E3D" w:rsidRPr="00672D80">
        <w:rPr>
          <w:rFonts w:hAnsi="標楷體" w:cs="新細明體"/>
          <w:bCs/>
          <w:kern w:val="0"/>
          <w:sz w:val="32"/>
          <w:szCs w:val="32"/>
          <w:lang w:eastAsia="zh-HK"/>
        </w:rPr>
        <w:t>5</w:t>
      </w:r>
      <w:r w:rsidR="00684E3D" w:rsidRPr="00672D80">
        <w:rPr>
          <w:rFonts w:hAnsi="標楷體" w:cs="新細明體" w:hint="eastAsia"/>
          <w:bCs/>
          <w:kern w:val="0"/>
          <w:sz w:val="32"/>
          <w:szCs w:val="32"/>
          <w:lang w:eastAsia="zh-HK"/>
        </w:rPr>
        <w:t>場次、2</w:t>
      </w:r>
      <w:r w:rsidR="00684E3D" w:rsidRPr="00672D80">
        <w:rPr>
          <w:rFonts w:hAnsi="標楷體" w:cs="新細明體"/>
          <w:bCs/>
          <w:kern w:val="0"/>
          <w:sz w:val="32"/>
          <w:szCs w:val="32"/>
          <w:lang w:eastAsia="zh-HK"/>
        </w:rPr>
        <w:t>25</w:t>
      </w:r>
      <w:r w:rsidR="00684E3D" w:rsidRPr="00672D80">
        <w:rPr>
          <w:rFonts w:hAnsi="標楷體" w:cs="新細明體" w:hint="eastAsia"/>
          <w:bCs/>
          <w:kern w:val="0"/>
          <w:sz w:val="32"/>
          <w:szCs w:val="32"/>
          <w:lang w:eastAsia="zh-HK"/>
        </w:rPr>
        <w:t>人次</w:t>
      </w:r>
      <w:r w:rsidRPr="00672D80">
        <w:rPr>
          <w:rFonts w:hAnsi="標楷體" w:cs="新細明體" w:hint="eastAsia"/>
          <w:bCs/>
          <w:kern w:val="0"/>
          <w:sz w:val="32"/>
          <w:szCs w:val="32"/>
          <w:lang w:eastAsia="zh-HK"/>
        </w:rPr>
        <w:t>；同時邀請相關網絡單位研訂「個別處遇計畫」，以提升輔導成效。</w:t>
      </w:r>
    </w:p>
    <w:p w14:paraId="61366658" w14:textId="47BA4A50" w:rsidR="007112D5" w:rsidRPr="00672D80" w:rsidRDefault="007112D5" w:rsidP="007112D5">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t>(5)結合臺灣高雄少年及家事法院推動「高雄市施用毒品司法繫屬少年服務方案」，辦理司法少年毒品危害防制講習及補助弱勢家庭藥癮司法少年門診醫療自付費用。</w:t>
      </w:r>
      <w:r w:rsidR="00F14536" w:rsidRPr="00672D80">
        <w:rPr>
          <w:rFonts w:hAnsi="標楷體" w:cs="新細明體" w:hint="eastAsia"/>
          <w:bCs/>
          <w:kern w:val="0"/>
          <w:sz w:val="32"/>
          <w:szCs w:val="32"/>
          <w:lang w:eastAsia="zh-HK"/>
        </w:rPr>
        <w:t>毒防局</w:t>
      </w:r>
      <w:r w:rsidR="00684E3D" w:rsidRPr="00672D80">
        <w:rPr>
          <w:rFonts w:hAnsi="標楷體" w:cs="新細明體" w:hint="eastAsia"/>
          <w:bCs/>
          <w:kern w:val="0"/>
          <w:sz w:val="32"/>
          <w:szCs w:val="32"/>
          <w:lang w:eastAsia="zh-HK"/>
        </w:rPr>
        <w:t>110年辦理毒品危害防制講習計</w:t>
      </w:r>
      <w:r w:rsidR="00684E3D" w:rsidRPr="00672D80">
        <w:rPr>
          <w:rFonts w:hAnsi="標楷體" w:cs="新細明體"/>
          <w:bCs/>
          <w:kern w:val="0"/>
          <w:sz w:val="32"/>
          <w:szCs w:val="32"/>
          <w:lang w:eastAsia="zh-HK"/>
        </w:rPr>
        <w:t>10</w:t>
      </w:r>
      <w:r w:rsidR="00684E3D" w:rsidRPr="00672D80">
        <w:rPr>
          <w:rFonts w:hAnsi="標楷體" w:cs="新細明體" w:hint="eastAsia"/>
          <w:bCs/>
          <w:kern w:val="0"/>
          <w:sz w:val="32"/>
          <w:szCs w:val="32"/>
          <w:lang w:eastAsia="zh-HK"/>
        </w:rPr>
        <w:t>場次，</w:t>
      </w:r>
      <w:r w:rsidR="00684E3D" w:rsidRPr="00672D80">
        <w:rPr>
          <w:rFonts w:hAnsi="標楷體" w:cs="新細明體"/>
          <w:bCs/>
          <w:kern w:val="0"/>
          <w:sz w:val="32"/>
          <w:szCs w:val="32"/>
          <w:lang w:eastAsia="zh-HK"/>
        </w:rPr>
        <w:t>266</w:t>
      </w:r>
      <w:r w:rsidR="00684E3D" w:rsidRPr="00672D80">
        <w:rPr>
          <w:rFonts w:hAnsi="標楷體" w:cs="新細明體" w:hint="eastAsia"/>
          <w:bCs/>
          <w:kern w:val="0"/>
          <w:sz w:val="32"/>
          <w:szCs w:val="32"/>
          <w:lang w:eastAsia="zh-HK"/>
        </w:rPr>
        <w:t>人次</w:t>
      </w:r>
      <w:r w:rsidRPr="00672D80">
        <w:rPr>
          <w:rFonts w:hAnsi="標楷體" w:cs="新細明體" w:hint="eastAsia"/>
          <w:bCs/>
          <w:kern w:val="0"/>
          <w:sz w:val="32"/>
          <w:szCs w:val="32"/>
          <w:lang w:eastAsia="zh-HK"/>
        </w:rPr>
        <w:t>；提供弱勢家庭藥癮司法少年申請自付醫療費用補助計</w:t>
      </w:r>
      <w:r w:rsidR="00684E3D" w:rsidRPr="00672D80">
        <w:rPr>
          <w:rFonts w:hAnsi="標楷體" w:cs="新細明體" w:hint="eastAsia"/>
          <w:bCs/>
          <w:kern w:val="0"/>
          <w:sz w:val="32"/>
          <w:szCs w:val="32"/>
          <w:lang w:eastAsia="zh-HK"/>
        </w:rPr>
        <w:t>5</w:t>
      </w:r>
      <w:r w:rsidRPr="00672D80">
        <w:rPr>
          <w:rFonts w:hAnsi="標楷體" w:cs="新細明體" w:hint="eastAsia"/>
          <w:bCs/>
          <w:kern w:val="0"/>
          <w:sz w:val="32"/>
          <w:szCs w:val="32"/>
          <w:lang w:eastAsia="zh-HK"/>
        </w:rPr>
        <w:t>人次。</w:t>
      </w:r>
    </w:p>
    <w:p w14:paraId="7F011EC6" w14:textId="77777777" w:rsidR="007112D5" w:rsidRPr="00672D80" w:rsidRDefault="007112D5" w:rsidP="007112D5">
      <w:pPr>
        <w:widowControl/>
        <w:spacing w:line="600" w:lineRule="exact"/>
        <w:ind w:leftChars="153" w:left="1190" w:hangingChars="238" w:hanging="762"/>
        <w:jc w:val="both"/>
        <w:rPr>
          <w:rFonts w:hAnsi="標楷體" w:cs="新細明體"/>
          <w:b/>
          <w:kern w:val="0"/>
          <w:sz w:val="32"/>
          <w:szCs w:val="32"/>
          <w:lang w:eastAsia="zh-HK"/>
        </w:rPr>
      </w:pPr>
      <w:r w:rsidRPr="00672D80">
        <w:rPr>
          <w:rFonts w:hAnsi="標楷體" w:cs="新細明體" w:hint="eastAsia"/>
          <w:b/>
          <w:kern w:val="0"/>
          <w:sz w:val="32"/>
          <w:szCs w:val="32"/>
          <w:lang w:eastAsia="zh-HK"/>
        </w:rPr>
        <w:t>2.女性藥癮者服務方案</w:t>
      </w:r>
    </w:p>
    <w:p w14:paraId="06C386DC" w14:textId="1E5EDBC6" w:rsidR="00684E3D" w:rsidRPr="00672D80" w:rsidRDefault="007112D5" w:rsidP="007112D5">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t>(1)</w:t>
      </w:r>
      <w:r w:rsidR="00684E3D" w:rsidRPr="00672D80">
        <w:rPr>
          <w:rFonts w:hAnsi="標楷體" w:cs="新細明體" w:hint="eastAsia"/>
          <w:bCs/>
          <w:kern w:val="0"/>
          <w:sz w:val="32"/>
          <w:szCs w:val="32"/>
          <w:lang w:eastAsia="zh-HK"/>
        </w:rPr>
        <w:t>毒防局以「</w:t>
      </w:r>
      <w:r w:rsidR="00684E3D" w:rsidRPr="00672D80">
        <w:rPr>
          <w:rFonts w:hAnsi="標楷體" w:cs="新細明體"/>
          <w:bCs/>
          <w:kern w:val="0"/>
          <w:sz w:val="32"/>
          <w:szCs w:val="32"/>
          <w:lang w:eastAsia="zh-HK"/>
        </w:rPr>
        <w:t>CARES</w:t>
      </w:r>
      <w:r w:rsidR="00684E3D" w:rsidRPr="00672D80">
        <w:rPr>
          <w:rFonts w:hAnsi="標楷體" w:cs="新細明體" w:hint="eastAsia"/>
          <w:bCs/>
          <w:kern w:val="0"/>
          <w:sz w:val="32"/>
          <w:szCs w:val="32"/>
          <w:lang w:eastAsia="zh-HK"/>
        </w:rPr>
        <w:t>」輔導服務策略提供女性藥癮個案全人整體性服務，藉由暖心包、元氣包等建立關係，並透過個別化輔導及跨局處合作模式與在地醫療資源推動「藥癮者婦幼醫療服務」，入圍衛生福利部「台灣健康城市暨高齡友善城市獎」</w:t>
      </w:r>
      <w:r w:rsidR="00684E3D" w:rsidRPr="00672D80">
        <w:rPr>
          <w:rFonts w:hAnsi="標楷體" w:cs="新細明體"/>
          <w:bCs/>
          <w:kern w:val="0"/>
          <w:sz w:val="32"/>
          <w:szCs w:val="32"/>
          <w:lang w:eastAsia="zh-HK"/>
        </w:rPr>
        <w:t>-</w:t>
      </w:r>
      <w:r w:rsidR="00684E3D" w:rsidRPr="00672D80">
        <w:rPr>
          <w:rFonts w:hAnsi="標楷體" w:cs="新細明體" w:hint="eastAsia"/>
          <w:bCs/>
          <w:kern w:val="0"/>
          <w:sz w:val="32"/>
          <w:szCs w:val="32"/>
          <w:lang w:eastAsia="zh-HK"/>
        </w:rPr>
        <w:t>｢健康平等獎｣殊榮。</w:t>
      </w:r>
    </w:p>
    <w:p w14:paraId="313B40D9" w14:textId="310BDE9D" w:rsidR="00525F12" w:rsidRPr="00672D80" w:rsidRDefault="00684E3D" w:rsidP="00525F12">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t>(2)</w:t>
      </w:r>
      <w:r w:rsidR="00525F12" w:rsidRPr="00672D80">
        <w:rPr>
          <w:rFonts w:hAnsi="標楷體" w:cs="新細明體" w:hint="eastAsia"/>
          <w:bCs/>
          <w:kern w:val="0"/>
          <w:sz w:val="32"/>
          <w:szCs w:val="32"/>
          <w:lang w:eastAsia="zh-HK"/>
        </w:rPr>
        <w:t>藥癮戒治婦幼醫療全國唯一加碼</w:t>
      </w:r>
      <w:r w:rsidR="00F14536" w:rsidRPr="00672D80">
        <w:rPr>
          <w:rFonts w:hAnsi="標楷體" w:cs="新細明體" w:hint="eastAsia"/>
          <w:bCs/>
          <w:kern w:val="0"/>
          <w:sz w:val="32"/>
          <w:szCs w:val="32"/>
          <w:lang w:eastAsia="zh-HK"/>
        </w:rPr>
        <w:t>補助</w:t>
      </w:r>
      <w:r w:rsidR="00525F12" w:rsidRPr="00672D80">
        <w:rPr>
          <w:rFonts w:hAnsi="標楷體" w:cs="新細明體" w:hint="eastAsia"/>
          <w:bCs/>
          <w:kern w:val="0"/>
          <w:sz w:val="32"/>
          <w:szCs w:val="32"/>
          <w:lang w:eastAsia="zh-HK"/>
        </w:rPr>
        <w:t>，</w:t>
      </w:r>
      <w:r w:rsidR="00F14536" w:rsidRPr="00672D80">
        <w:rPr>
          <w:rFonts w:hAnsi="標楷體" w:cs="新細明體" w:hint="eastAsia"/>
          <w:bCs/>
          <w:kern w:val="0"/>
          <w:sz w:val="32"/>
          <w:szCs w:val="32"/>
          <w:lang w:eastAsia="zh-HK"/>
        </w:rPr>
        <w:t>減輕醫療負擔，提高戒癮治療動機，</w:t>
      </w:r>
      <w:r w:rsidR="00525F12" w:rsidRPr="00672D80">
        <w:rPr>
          <w:rFonts w:hAnsi="標楷體" w:cs="新細明體" w:hint="eastAsia"/>
          <w:bCs/>
          <w:kern w:val="0"/>
          <w:sz w:val="32"/>
          <w:szCs w:val="32"/>
          <w:lang w:eastAsia="zh-HK"/>
        </w:rPr>
        <w:t>以維護婦幼藥癮者及下一代健康，從生育保健、母嬰照護、藥癮治療3面向</w:t>
      </w:r>
      <w:r w:rsidR="00FD66FE" w:rsidRPr="00672D80">
        <w:rPr>
          <w:rFonts w:hAnsi="標楷體" w:cs="新細明體" w:hint="eastAsia"/>
          <w:bCs/>
          <w:kern w:val="0"/>
          <w:sz w:val="32"/>
          <w:szCs w:val="32"/>
          <w:lang w:eastAsia="zh-HK"/>
        </w:rPr>
        <w:t>積極提供協助</w:t>
      </w:r>
      <w:r w:rsidR="00F14536" w:rsidRPr="00672D80">
        <w:rPr>
          <w:rFonts w:hAnsi="標楷體" w:cs="新細明體" w:hint="eastAsia"/>
          <w:bCs/>
          <w:kern w:val="0"/>
          <w:sz w:val="32"/>
          <w:szCs w:val="32"/>
          <w:lang w:eastAsia="zh-HK"/>
        </w:rPr>
        <w:t>；</w:t>
      </w:r>
      <w:r w:rsidR="00525F12" w:rsidRPr="00672D80">
        <w:rPr>
          <w:rFonts w:hAnsi="標楷體" w:cs="新細明體" w:hint="eastAsia"/>
          <w:bCs/>
          <w:kern w:val="0"/>
          <w:sz w:val="32"/>
          <w:szCs w:val="32"/>
          <w:lang w:eastAsia="zh-HK"/>
        </w:rPr>
        <w:t>另成立「女性藥癮關懷輔導組」配置6位專責個管師，</w:t>
      </w:r>
      <w:r w:rsidR="00F14536" w:rsidRPr="00672D80">
        <w:rPr>
          <w:rFonts w:hAnsi="標楷體" w:cs="新細明體" w:hint="eastAsia"/>
          <w:bCs/>
          <w:kern w:val="0"/>
          <w:sz w:val="32"/>
          <w:szCs w:val="32"/>
          <w:lang w:eastAsia="zh-HK"/>
        </w:rPr>
        <w:t>並</w:t>
      </w:r>
      <w:r w:rsidR="00525F12" w:rsidRPr="00672D80">
        <w:rPr>
          <w:rFonts w:hAnsi="標楷體" w:cs="新細明體" w:hint="eastAsia"/>
          <w:bCs/>
          <w:kern w:val="0"/>
          <w:sz w:val="32"/>
          <w:szCs w:val="32"/>
          <w:lang w:eastAsia="zh-HK"/>
        </w:rPr>
        <w:t>加強孕產期訪視及關懷陪伴。</w:t>
      </w:r>
    </w:p>
    <w:p w14:paraId="61338163" w14:textId="3F1CDFE2" w:rsidR="00525F12" w:rsidRPr="00672D80" w:rsidRDefault="00525F12" w:rsidP="00525F12">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rPr>
        <w:lastRenderedPageBreak/>
        <w:t>(3)</w:t>
      </w:r>
      <w:r w:rsidRPr="00672D80">
        <w:rPr>
          <w:rFonts w:hAnsi="標楷體" w:cs="新細明體" w:hint="eastAsia"/>
          <w:bCs/>
          <w:kern w:val="0"/>
          <w:sz w:val="32"/>
          <w:szCs w:val="32"/>
          <w:lang w:eastAsia="zh-HK"/>
        </w:rPr>
        <w:t>建置「高雄市藥癮孕產婦及藥癮新生兒服務轉介流程」，相關網絡單位包括毒防局、衛生局、社會局、警察局、高雄地檢署、橋頭地檢署及高雄女子監獄等，由毒防局擔任業務聯繫窗口，定期彙整相關數據，網絡單位依專業權責提供即時關懷處遇，110年高雄市服務藥癮孕產婦計</w:t>
      </w:r>
      <w:r w:rsidRPr="00672D80">
        <w:rPr>
          <w:rFonts w:hAnsi="標楷體" w:cs="新細明體"/>
          <w:bCs/>
          <w:kern w:val="0"/>
          <w:sz w:val="32"/>
          <w:szCs w:val="32"/>
          <w:lang w:eastAsia="zh-HK"/>
        </w:rPr>
        <w:t>33</w:t>
      </w:r>
      <w:r w:rsidRPr="00672D80">
        <w:rPr>
          <w:rFonts w:hAnsi="標楷體" w:cs="新細明體" w:hint="eastAsia"/>
          <w:bCs/>
          <w:kern w:val="0"/>
          <w:sz w:val="32"/>
          <w:szCs w:val="32"/>
          <w:lang w:eastAsia="zh-HK"/>
        </w:rPr>
        <w:t>人次、藥癮新生兒</w:t>
      </w:r>
      <w:r w:rsidRPr="00672D80">
        <w:rPr>
          <w:rFonts w:hAnsi="標楷體" w:cs="新細明體"/>
          <w:bCs/>
          <w:kern w:val="0"/>
          <w:sz w:val="32"/>
          <w:szCs w:val="32"/>
          <w:lang w:eastAsia="zh-HK"/>
        </w:rPr>
        <w:t>6</w:t>
      </w:r>
      <w:r w:rsidRPr="00672D80">
        <w:rPr>
          <w:rFonts w:hAnsi="標楷體" w:cs="新細明體" w:hint="eastAsia"/>
          <w:bCs/>
          <w:kern w:val="0"/>
          <w:sz w:val="32"/>
          <w:szCs w:val="32"/>
          <w:lang w:eastAsia="zh-HK"/>
        </w:rPr>
        <w:t>人次。</w:t>
      </w:r>
    </w:p>
    <w:p w14:paraId="51C5AD87" w14:textId="4DBFCD95" w:rsidR="00525F12" w:rsidRPr="00672D80" w:rsidRDefault="00525F12" w:rsidP="00525F12">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rPr>
        <w:t>(4)</w:t>
      </w:r>
      <w:r w:rsidRPr="00672D80">
        <w:rPr>
          <w:rFonts w:hAnsi="標楷體" w:cs="新細明體" w:hint="eastAsia"/>
          <w:bCs/>
          <w:kern w:val="0"/>
          <w:sz w:val="32"/>
          <w:szCs w:val="32"/>
          <w:lang w:eastAsia="zh-HK"/>
        </w:rPr>
        <w:t>對育有12歲以下孩童之藥癮者家庭，製作藥癮者家庭健康育兒包，提供兒少日常用品及相關育兒資源，提升藥癮者育兒知能及親職功能，減少兒虐及疏忽事件之發生，110年共發送52份育兒包。</w:t>
      </w:r>
    </w:p>
    <w:p w14:paraId="690685D7" w14:textId="66D7352A" w:rsidR="007112D5" w:rsidRPr="00672D80" w:rsidRDefault="00684E3D" w:rsidP="007112D5">
      <w:pPr>
        <w:widowControl/>
        <w:spacing w:line="600" w:lineRule="exact"/>
        <w:ind w:leftChars="253" w:left="1188" w:hangingChars="150" w:hanging="480"/>
        <w:jc w:val="both"/>
        <w:rPr>
          <w:rFonts w:hAnsi="標楷體" w:cs="新細明體"/>
          <w:bCs/>
          <w:kern w:val="0"/>
          <w:sz w:val="32"/>
          <w:szCs w:val="32"/>
          <w:lang w:eastAsia="zh-HK"/>
        </w:rPr>
      </w:pPr>
      <w:r w:rsidRPr="00672D80">
        <w:rPr>
          <w:rFonts w:hAnsi="標楷體" w:cs="新細明體" w:hint="eastAsia"/>
          <w:bCs/>
          <w:kern w:val="0"/>
          <w:sz w:val="32"/>
          <w:szCs w:val="32"/>
          <w:lang w:eastAsia="zh-HK"/>
        </w:rPr>
        <w:t>(</w:t>
      </w:r>
      <w:r w:rsidR="00525F12" w:rsidRPr="00672D80">
        <w:rPr>
          <w:rFonts w:hAnsi="標楷體" w:cs="新細明體" w:hint="eastAsia"/>
          <w:bCs/>
          <w:kern w:val="0"/>
          <w:sz w:val="32"/>
          <w:szCs w:val="32"/>
          <w:lang w:eastAsia="zh-HK"/>
        </w:rPr>
        <w:t>5</w:t>
      </w:r>
      <w:r w:rsidRPr="00672D80">
        <w:rPr>
          <w:rFonts w:hAnsi="標楷體" w:cs="新細明體" w:hint="eastAsia"/>
          <w:bCs/>
          <w:kern w:val="0"/>
          <w:sz w:val="32"/>
          <w:szCs w:val="32"/>
          <w:lang w:eastAsia="zh-HK"/>
        </w:rPr>
        <w:t>)</w:t>
      </w:r>
      <w:r w:rsidR="00525F12" w:rsidRPr="00672D80">
        <w:rPr>
          <w:rFonts w:hAnsi="標楷體" w:cs="新細明體" w:hint="eastAsia"/>
          <w:bCs/>
          <w:kern w:val="0"/>
          <w:sz w:val="32"/>
          <w:szCs w:val="32"/>
          <w:lang w:eastAsia="zh-HK"/>
        </w:rPr>
        <w:t>為協助女性藥癮個案習得自我照顧及一技之長，銜接出監後生活及就業穩定，與法務部矯正署高雄女子監獄</w:t>
      </w:r>
      <w:r w:rsidR="00F14536" w:rsidRPr="00672D80">
        <w:rPr>
          <w:rFonts w:hAnsi="標楷體" w:cs="新細明體" w:hint="eastAsia"/>
          <w:bCs/>
          <w:kern w:val="0"/>
          <w:sz w:val="32"/>
          <w:szCs w:val="32"/>
          <w:lang w:eastAsia="zh-HK"/>
        </w:rPr>
        <w:t>合作</w:t>
      </w:r>
      <w:r w:rsidR="00525F12" w:rsidRPr="00672D80">
        <w:rPr>
          <w:rFonts w:hAnsi="標楷體" w:cs="新細明體" w:hint="eastAsia"/>
          <w:bCs/>
          <w:kern w:val="0"/>
          <w:sz w:val="32"/>
          <w:szCs w:val="32"/>
          <w:lang w:eastAsia="zh-HK"/>
        </w:rPr>
        <w:t>辦理「女性社會復歸計畫-監所技能輔導、社區技能培力課程」，</w:t>
      </w:r>
      <w:bookmarkStart w:id="30" w:name="_Hlk92964322"/>
      <w:r w:rsidR="00525F12" w:rsidRPr="00672D80">
        <w:rPr>
          <w:rFonts w:hAnsi="標楷體" w:cs="新細明體" w:hint="eastAsia"/>
          <w:bCs/>
          <w:kern w:val="0"/>
          <w:sz w:val="32"/>
          <w:szCs w:val="32"/>
          <w:lang w:eastAsia="zh-HK"/>
        </w:rPr>
        <w:t>110年共辦理監所技能輔導10場次、180人次</w:t>
      </w:r>
      <w:bookmarkEnd w:id="30"/>
      <w:r w:rsidR="00525F12" w:rsidRPr="00672D80">
        <w:rPr>
          <w:rFonts w:hAnsi="標楷體" w:cs="新細明體" w:hint="eastAsia"/>
          <w:bCs/>
          <w:kern w:val="0"/>
          <w:sz w:val="32"/>
          <w:szCs w:val="32"/>
          <w:lang w:eastAsia="zh-HK"/>
        </w:rPr>
        <w:t>，並於8月10日起補助婦女民間團體於三民區辦理出監後銜接社區生活技能6場次、45人次及於社區服務10場次、37人次</w:t>
      </w:r>
      <w:r w:rsidR="007112D5" w:rsidRPr="00672D80">
        <w:rPr>
          <w:rFonts w:hAnsi="標楷體" w:cs="新細明體" w:hint="eastAsia"/>
          <w:bCs/>
          <w:kern w:val="0"/>
          <w:sz w:val="32"/>
          <w:szCs w:val="32"/>
          <w:lang w:eastAsia="zh-HK"/>
        </w:rPr>
        <w:t>。</w:t>
      </w:r>
    </w:p>
    <w:p w14:paraId="4AC83A68" w14:textId="69B43246" w:rsidR="00A62059" w:rsidRPr="00672D80" w:rsidRDefault="00A62059" w:rsidP="00A62059">
      <w:pPr>
        <w:widowControl/>
        <w:spacing w:beforeLines="50" w:before="120" w:line="600" w:lineRule="exact"/>
        <w:ind w:leftChars="120" w:left="336"/>
        <w:jc w:val="both"/>
        <w:rPr>
          <w:rFonts w:hAnsi="標楷體" w:cs="新細明體"/>
          <w:b/>
          <w:kern w:val="0"/>
          <w:sz w:val="32"/>
          <w:szCs w:val="32"/>
        </w:rPr>
      </w:pPr>
      <w:r w:rsidRPr="00672D80">
        <w:rPr>
          <w:rFonts w:hAnsi="標楷體" w:cs="新細明體" w:hint="eastAsia"/>
          <w:b/>
          <w:kern w:val="0"/>
          <w:sz w:val="32"/>
          <w:szCs w:val="32"/>
        </w:rPr>
        <w:t>(五)</w:t>
      </w:r>
      <w:bookmarkStart w:id="31" w:name="_Hlk93239490"/>
      <w:r w:rsidRPr="00672D80">
        <w:rPr>
          <w:rFonts w:hAnsi="標楷體" w:cs="新細明體" w:hint="eastAsia"/>
          <w:b/>
          <w:kern w:val="0"/>
          <w:sz w:val="32"/>
          <w:szCs w:val="32"/>
        </w:rPr>
        <w:t>醫療戒治補助全國唯一加碼</w:t>
      </w:r>
      <w:bookmarkEnd w:id="31"/>
    </w:p>
    <w:p w14:paraId="08FA7827" w14:textId="78F0BEE0" w:rsidR="00A62059" w:rsidRPr="00672D80" w:rsidRDefault="00A62059" w:rsidP="00A62059">
      <w:pPr>
        <w:snapToGrid w:val="0"/>
        <w:spacing w:line="600" w:lineRule="exact"/>
        <w:ind w:firstLineChars="221" w:firstLine="708"/>
        <w:jc w:val="both"/>
        <w:rPr>
          <w:rFonts w:hAnsi="標楷體"/>
          <w:b/>
          <w:bCs/>
          <w:sz w:val="32"/>
          <w:szCs w:val="32"/>
        </w:rPr>
      </w:pPr>
      <w:r w:rsidRPr="00672D80">
        <w:rPr>
          <w:rFonts w:hAnsi="標楷體" w:hint="eastAsia"/>
          <w:b/>
          <w:bCs/>
          <w:sz w:val="32"/>
          <w:szCs w:val="32"/>
        </w:rPr>
        <w:t>1.毒防局推出藥癮戒治醫療</w:t>
      </w:r>
      <w:r w:rsidR="00F14536" w:rsidRPr="00672D80">
        <w:rPr>
          <w:rFonts w:hAnsi="標楷體" w:hint="eastAsia"/>
          <w:b/>
          <w:bCs/>
          <w:sz w:val="32"/>
          <w:szCs w:val="32"/>
        </w:rPr>
        <w:t>全國唯一加碼</w:t>
      </w:r>
      <w:r w:rsidRPr="00672D80">
        <w:rPr>
          <w:rFonts w:hAnsi="標楷體" w:hint="eastAsia"/>
          <w:b/>
          <w:bCs/>
          <w:sz w:val="32"/>
          <w:szCs w:val="32"/>
        </w:rPr>
        <w:t>補助措施：</w:t>
      </w:r>
    </w:p>
    <w:p w14:paraId="0BE01975" w14:textId="2989AB03" w:rsidR="00A62059" w:rsidRPr="00672D80" w:rsidRDefault="00A62059" w:rsidP="00A62059">
      <w:pPr>
        <w:tabs>
          <w:tab w:val="left" w:pos="284"/>
        </w:tabs>
        <w:snapToGrid w:val="0"/>
        <w:spacing w:line="600" w:lineRule="exact"/>
        <w:ind w:leftChars="252" w:left="1272" w:hangingChars="177" w:hanging="566"/>
        <w:jc w:val="both"/>
        <w:rPr>
          <w:rFonts w:hAnsi="標楷體"/>
          <w:sz w:val="32"/>
          <w:szCs w:val="32"/>
        </w:rPr>
      </w:pPr>
      <w:r w:rsidRPr="00672D80">
        <w:rPr>
          <w:rFonts w:hAnsi="標楷體" w:hint="eastAsia"/>
          <w:sz w:val="32"/>
          <w:szCs w:val="32"/>
        </w:rPr>
        <w:t>(1)生育保健(子宮避孕器最高2000元、高層次超音波提高3000元、早產風險篩檢最高800及診斷性評估最高2000元）。</w:t>
      </w:r>
    </w:p>
    <w:p w14:paraId="2F3D5434" w14:textId="66E857DB" w:rsidR="00A62059" w:rsidRPr="00672D80" w:rsidRDefault="00A62059" w:rsidP="00A62059">
      <w:pPr>
        <w:tabs>
          <w:tab w:val="left" w:pos="284"/>
        </w:tabs>
        <w:snapToGrid w:val="0"/>
        <w:spacing w:line="600" w:lineRule="exact"/>
        <w:ind w:leftChars="252" w:left="1272" w:hangingChars="177" w:hanging="566"/>
        <w:jc w:val="both"/>
        <w:rPr>
          <w:rFonts w:hAnsi="標楷體"/>
          <w:sz w:val="32"/>
          <w:szCs w:val="32"/>
        </w:rPr>
      </w:pPr>
      <w:r w:rsidRPr="00672D80">
        <w:rPr>
          <w:rFonts w:hAnsi="標楷體" w:hint="eastAsia"/>
          <w:sz w:val="32"/>
          <w:szCs w:val="32"/>
        </w:rPr>
        <w:t>(2)母嬰照護(新生兒篩檢最高350元、新生兒加護病房最高</w:t>
      </w:r>
      <w:r w:rsidRPr="00672D80">
        <w:rPr>
          <w:rFonts w:hAnsi="標楷體" w:hint="eastAsia"/>
          <w:sz w:val="32"/>
          <w:szCs w:val="32"/>
        </w:rPr>
        <w:lastRenderedPageBreak/>
        <w:t>2000元、其他醫療雜項最高每年3000元)。</w:t>
      </w:r>
    </w:p>
    <w:p w14:paraId="5ED4194B" w14:textId="64B70C8C" w:rsidR="00A62059" w:rsidRPr="00672D80" w:rsidRDefault="00A62059" w:rsidP="00A62059">
      <w:pPr>
        <w:tabs>
          <w:tab w:val="left" w:pos="284"/>
        </w:tabs>
        <w:snapToGrid w:val="0"/>
        <w:spacing w:line="600" w:lineRule="exact"/>
        <w:ind w:leftChars="252" w:left="1272" w:hangingChars="177" w:hanging="566"/>
        <w:jc w:val="both"/>
        <w:rPr>
          <w:rFonts w:hAnsi="標楷體"/>
          <w:sz w:val="32"/>
          <w:szCs w:val="32"/>
        </w:rPr>
      </w:pPr>
      <w:r w:rsidRPr="00672D80">
        <w:rPr>
          <w:rFonts w:hAnsi="標楷體" w:hint="eastAsia"/>
          <w:sz w:val="32"/>
          <w:szCs w:val="32"/>
        </w:rPr>
        <w:t>(3)藥癮治療：住院戒癮每人每年最高補助2萬5千元。</w:t>
      </w:r>
    </w:p>
    <w:p w14:paraId="09DB3A40" w14:textId="77777777" w:rsidR="00A62059" w:rsidRPr="00672D80" w:rsidRDefault="00A62059" w:rsidP="00A62059">
      <w:pPr>
        <w:snapToGrid w:val="0"/>
        <w:spacing w:line="600" w:lineRule="exact"/>
        <w:ind w:firstLineChars="221" w:firstLine="708"/>
        <w:jc w:val="both"/>
        <w:rPr>
          <w:rFonts w:hAnsi="標楷體"/>
          <w:b/>
          <w:bCs/>
          <w:sz w:val="32"/>
          <w:szCs w:val="32"/>
        </w:rPr>
      </w:pPr>
      <w:r w:rsidRPr="00672D80">
        <w:rPr>
          <w:rFonts w:hAnsi="標楷體" w:hint="eastAsia"/>
          <w:b/>
          <w:bCs/>
          <w:sz w:val="32"/>
          <w:szCs w:val="32"/>
        </w:rPr>
        <w:t>2.具體績效：</w:t>
      </w:r>
    </w:p>
    <w:p w14:paraId="3A566139" w14:textId="0019A38A" w:rsidR="00A62059" w:rsidRPr="00672D80" w:rsidRDefault="00A62059" w:rsidP="00A62059">
      <w:pPr>
        <w:snapToGrid w:val="0"/>
        <w:spacing w:line="600" w:lineRule="exact"/>
        <w:ind w:leftChars="254" w:left="1274" w:hangingChars="176" w:hanging="563"/>
        <w:jc w:val="both"/>
        <w:rPr>
          <w:rFonts w:hAnsi="標楷體"/>
          <w:sz w:val="32"/>
          <w:szCs w:val="32"/>
        </w:rPr>
      </w:pPr>
      <w:r w:rsidRPr="00672D80">
        <w:rPr>
          <w:rFonts w:hAnsi="標楷體" w:hint="eastAsia"/>
          <w:sz w:val="32"/>
          <w:szCs w:val="32"/>
        </w:rPr>
        <w:t>(1)</w:t>
      </w:r>
      <w:r w:rsidRPr="00672D80">
        <w:rPr>
          <w:rFonts w:hAnsi="標楷體"/>
          <w:sz w:val="32"/>
          <w:szCs w:val="32"/>
        </w:rPr>
        <w:t>截至110年與2間醫院</w:t>
      </w:r>
      <w:r w:rsidRPr="00672D80">
        <w:rPr>
          <w:rFonts w:hAnsi="標楷體" w:hint="eastAsia"/>
          <w:sz w:val="32"/>
          <w:szCs w:val="32"/>
        </w:rPr>
        <w:t>(國高總、高醫)</w:t>
      </w:r>
      <w:r w:rsidRPr="00672D80">
        <w:rPr>
          <w:rFonts w:hAnsi="標楷體"/>
          <w:sz w:val="32"/>
          <w:szCs w:val="32"/>
        </w:rPr>
        <w:t>合作，提供11人藥癮戒治婦幼醫療補助，以進行高層次超音波檢查等醫療服務</w:t>
      </w:r>
      <w:r w:rsidRPr="00672D80">
        <w:rPr>
          <w:rFonts w:hAnsi="標楷體" w:hint="eastAsia"/>
          <w:sz w:val="32"/>
          <w:szCs w:val="32"/>
        </w:rPr>
        <w:t>。</w:t>
      </w:r>
    </w:p>
    <w:p w14:paraId="1EDC957C" w14:textId="3F85B35B" w:rsidR="00A62059" w:rsidRPr="00672D80" w:rsidRDefault="00A62059" w:rsidP="00A62059">
      <w:pPr>
        <w:snapToGrid w:val="0"/>
        <w:spacing w:line="600" w:lineRule="exact"/>
        <w:ind w:leftChars="254" w:left="1274" w:hangingChars="176" w:hanging="563"/>
        <w:jc w:val="both"/>
        <w:rPr>
          <w:rFonts w:hAnsi="標楷體"/>
          <w:sz w:val="32"/>
          <w:szCs w:val="32"/>
        </w:rPr>
      </w:pPr>
      <w:r w:rsidRPr="00672D80">
        <w:rPr>
          <w:rFonts w:hAnsi="標楷體" w:hint="eastAsia"/>
          <w:sz w:val="32"/>
          <w:szCs w:val="32"/>
        </w:rPr>
        <w:t>(2)結合高醫、高長庚、市立凱旋、國高總及旗山等5家醫院，提供</w:t>
      </w:r>
      <w:r w:rsidRPr="00672D80">
        <w:rPr>
          <w:rFonts w:hAnsi="標楷體"/>
          <w:sz w:val="32"/>
          <w:szCs w:val="32"/>
        </w:rPr>
        <w:t>每名藥癮個案</w:t>
      </w:r>
      <w:r w:rsidRPr="00672D80">
        <w:rPr>
          <w:rFonts w:hAnsi="標楷體" w:hint="eastAsia"/>
          <w:sz w:val="32"/>
          <w:szCs w:val="32"/>
        </w:rPr>
        <w:t>住院</w:t>
      </w:r>
      <w:r w:rsidRPr="00672D80">
        <w:rPr>
          <w:rFonts w:hAnsi="標楷體"/>
          <w:sz w:val="32"/>
          <w:szCs w:val="32"/>
        </w:rPr>
        <w:t>醫療補助1年最高上限2萬5,000元</w:t>
      </w:r>
      <w:r w:rsidRPr="00672D80">
        <w:rPr>
          <w:rFonts w:hAnsi="標楷體" w:hint="eastAsia"/>
          <w:sz w:val="32"/>
          <w:szCs w:val="32"/>
        </w:rPr>
        <w:t>，增加藥癮個案戒癮動機，以妥善處理藥癮產生的戒斷症狀及共案問題，減輕就醫經濟負擔。</w:t>
      </w:r>
      <w:r w:rsidRPr="00672D80">
        <w:rPr>
          <w:rFonts w:hAnsi="標楷體"/>
          <w:sz w:val="32"/>
          <w:szCs w:val="32"/>
        </w:rPr>
        <w:t>110年</w:t>
      </w:r>
      <w:r w:rsidRPr="00672D80">
        <w:rPr>
          <w:rFonts w:hAnsi="標楷體" w:hint="eastAsia"/>
          <w:sz w:val="32"/>
          <w:szCs w:val="32"/>
        </w:rPr>
        <w:t>計有33</w:t>
      </w:r>
      <w:r w:rsidRPr="00672D80">
        <w:rPr>
          <w:rFonts w:hAnsi="標楷體"/>
          <w:sz w:val="32"/>
          <w:szCs w:val="32"/>
        </w:rPr>
        <w:t>人次受益，補助費用共計</w:t>
      </w:r>
      <w:bookmarkStart w:id="32" w:name="_Hlk93408997"/>
      <w:r w:rsidRPr="00672D80">
        <w:rPr>
          <w:rFonts w:hAnsi="標楷體" w:hint="eastAsia"/>
          <w:sz w:val="32"/>
          <w:szCs w:val="32"/>
        </w:rPr>
        <w:t>480</w:t>
      </w:r>
      <w:r w:rsidRPr="00672D80">
        <w:rPr>
          <w:rFonts w:hAnsi="標楷體"/>
          <w:sz w:val="32"/>
          <w:szCs w:val="32"/>
        </w:rPr>
        <w:t>,477</w:t>
      </w:r>
      <w:bookmarkEnd w:id="32"/>
      <w:r w:rsidRPr="00672D80">
        <w:rPr>
          <w:rFonts w:hAnsi="標楷體"/>
          <w:sz w:val="32"/>
          <w:szCs w:val="32"/>
        </w:rPr>
        <w:t>元</w:t>
      </w:r>
      <w:r w:rsidRPr="00672D80">
        <w:rPr>
          <w:rFonts w:hAnsi="標楷體" w:hint="eastAsia"/>
          <w:sz w:val="32"/>
          <w:szCs w:val="32"/>
        </w:rPr>
        <w:t>。</w:t>
      </w:r>
    </w:p>
    <w:p w14:paraId="7A1A0455" w14:textId="663F349C" w:rsidR="00174A40" w:rsidRPr="00672D80" w:rsidRDefault="00A62059" w:rsidP="00A62059">
      <w:pPr>
        <w:widowControl/>
        <w:spacing w:beforeLines="50" w:before="120" w:line="600" w:lineRule="exact"/>
        <w:ind w:leftChars="120" w:left="336"/>
        <w:jc w:val="both"/>
        <w:rPr>
          <w:rFonts w:hAnsi="標楷體" w:cs="新細明體"/>
          <w:b/>
          <w:kern w:val="0"/>
          <w:sz w:val="32"/>
          <w:szCs w:val="32"/>
        </w:rPr>
      </w:pPr>
      <w:r w:rsidRPr="00672D80">
        <w:rPr>
          <w:rFonts w:hAnsi="標楷體" w:cs="新細明體" w:hint="eastAsia"/>
          <w:b/>
          <w:kern w:val="0"/>
          <w:sz w:val="32"/>
          <w:szCs w:val="32"/>
        </w:rPr>
        <w:t>(六)</w:t>
      </w:r>
      <w:bookmarkStart w:id="33" w:name="_Hlk93239557"/>
      <w:bookmarkStart w:id="34" w:name="_Hlk93409028"/>
      <w:r w:rsidRPr="00672D80">
        <w:rPr>
          <w:rFonts w:hAnsi="標楷體" w:cs="新細明體" w:hint="eastAsia"/>
          <w:b/>
          <w:kern w:val="0"/>
          <w:sz w:val="32"/>
          <w:szCs w:val="32"/>
        </w:rPr>
        <w:t>合作轉介高屏澎</w:t>
      </w:r>
      <w:r w:rsidRPr="00672D80">
        <w:rPr>
          <w:rFonts w:hAnsi="標楷體" w:cs="新細明體"/>
          <w:b/>
          <w:kern w:val="0"/>
          <w:sz w:val="32"/>
          <w:szCs w:val="32"/>
        </w:rPr>
        <w:t>整合性藥癮醫療示範中</w:t>
      </w:r>
      <w:bookmarkEnd w:id="33"/>
      <w:r w:rsidRPr="00672D80">
        <w:rPr>
          <w:rFonts w:hAnsi="標楷體" w:cs="新細明體" w:hint="eastAsia"/>
          <w:b/>
          <w:kern w:val="0"/>
          <w:sz w:val="32"/>
          <w:szCs w:val="32"/>
        </w:rPr>
        <w:t>心</w:t>
      </w:r>
      <w:bookmarkEnd w:id="34"/>
    </w:p>
    <w:p w14:paraId="7E8A2A4B" w14:textId="5C7B26A9" w:rsidR="00FF1045" w:rsidRPr="00672D80" w:rsidRDefault="00A62059" w:rsidP="00185988">
      <w:pPr>
        <w:pStyle w:val="a7"/>
        <w:adjustRightInd w:val="0"/>
        <w:snapToGrid w:val="0"/>
        <w:spacing w:line="600" w:lineRule="exact"/>
        <w:ind w:leftChars="0" w:left="1134"/>
        <w:jc w:val="both"/>
        <w:rPr>
          <w:rFonts w:hAnsi="標楷體"/>
          <w:sz w:val="32"/>
          <w:szCs w:val="32"/>
        </w:rPr>
      </w:pPr>
      <w:bookmarkStart w:id="35" w:name="_Hlk93409175"/>
      <w:r w:rsidRPr="00672D80">
        <w:rPr>
          <w:rFonts w:hAnsi="標楷體" w:hint="eastAsia"/>
          <w:sz w:val="32"/>
          <w:szCs w:val="32"/>
        </w:rPr>
        <w:t>為推動新世代反毒策略之戒毒策略，本府於高雄市立凱旋醫院建置「高雄市整合性藥癮醫療示範中心試辦計畫」，發展高雄市多元藥癮治療模式、建立轉診與分流處遇機制及佈建藥癮醫療服務資源，並依藥癮個案不同需求，透過跨局處及跨專業整合在地醫療、心理、社工專業機構，提供可近性之藥癮醫療服務(如藥癮特別門診、藥癮孕產婦及新生兒服務轉介)，提升藥癮個案接受專業服務之涵蓋率，促其重返社會。1</w:t>
      </w:r>
      <w:r w:rsidRPr="00672D80">
        <w:rPr>
          <w:rFonts w:hAnsi="標楷體"/>
          <w:sz w:val="32"/>
          <w:szCs w:val="32"/>
        </w:rPr>
        <w:t>10</w:t>
      </w:r>
      <w:r w:rsidRPr="00672D80">
        <w:rPr>
          <w:rFonts w:hAnsi="標楷體" w:hint="eastAsia"/>
          <w:sz w:val="32"/>
          <w:szCs w:val="32"/>
        </w:rPr>
        <w:t>年毒防局與示範中心合作，計轉介11個案，另召開4次會議，建立藥癮醫療個案轉銜與追蹤輔導機制</w:t>
      </w:r>
      <w:bookmarkEnd w:id="35"/>
      <w:r w:rsidRPr="00672D80">
        <w:rPr>
          <w:rFonts w:hAnsi="標楷體" w:hint="eastAsia"/>
          <w:sz w:val="32"/>
          <w:szCs w:val="32"/>
        </w:rPr>
        <w:t>。</w:t>
      </w:r>
    </w:p>
    <w:p w14:paraId="1B1DACCE" w14:textId="399E2096" w:rsidR="00A13BA7" w:rsidRPr="00672D80" w:rsidRDefault="00FF1045" w:rsidP="00FF1045">
      <w:pPr>
        <w:widowControl/>
        <w:rPr>
          <w:rFonts w:hAnsi="標楷體"/>
          <w:sz w:val="32"/>
          <w:szCs w:val="32"/>
        </w:rPr>
      </w:pPr>
      <w:r w:rsidRPr="00672D80">
        <w:rPr>
          <w:rFonts w:hAnsi="標楷體"/>
          <w:sz w:val="32"/>
          <w:szCs w:val="32"/>
        </w:rPr>
        <w:br w:type="page"/>
      </w:r>
    </w:p>
    <w:p w14:paraId="27A6CE78" w14:textId="34C9C40F" w:rsidR="00B26334" w:rsidRPr="00672D80" w:rsidRDefault="00B26334" w:rsidP="00B26334">
      <w:pPr>
        <w:widowControl/>
        <w:spacing w:line="600" w:lineRule="exact"/>
        <w:ind w:leftChars="120" w:left="993" w:hangingChars="205" w:hanging="657"/>
        <w:jc w:val="both"/>
        <w:rPr>
          <w:rFonts w:hAnsi="標楷體" w:cs="新細明體"/>
          <w:b/>
          <w:kern w:val="0"/>
          <w:sz w:val="32"/>
          <w:szCs w:val="32"/>
        </w:rPr>
      </w:pPr>
      <w:r w:rsidRPr="00672D80">
        <w:rPr>
          <w:rFonts w:hAnsi="標楷體" w:cs="新細明體"/>
          <w:b/>
          <w:kern w:val="0"/>
          <w:sz w:val="32"/>
          <w:szCs w:val="32"/>
        </w:rPr>
        <w:lastRenderedPageBreak/>
        <w:t>(</w:t>
      </w:r>
      <w:r w:rsidRPr="00672D80">
        <w:rPr>
          <w:rFonts w:hAnsi="標楷體" w:cs="新細明體" w:hint="eastAsia"/>
          <w:b/>
          <w:kern w:val="0"/>
          <w:sz w:val="32"/>
          <w:szCs w:val="32"/>
          <w:lang w:eastAsia="zh-HK"/>
        </w:rPr>
        <w:t>七</w:t>
      </w:r>
      <w:r w:rsidRPr="00672D80">
        <w:rPr>
          <w:rFonts w:hAnsi="標楷體" w:cs="新細明體" w:hint="eastAsia"/>
          <w:b/>
          <w:kern w:val="0"/>
          <w:sz w:val="32"/>
          <w:szCs w:val="32"/>
        </w:rPr>
        <w:t>)矯正機關整合性藥癮治療服務方案</w:t>
      </w:r>
    </w:p>
    <w:p w14:paraId="454BA8F6" w14:textId="657862AF" w:rsidR="00B26334" w:rsidRPr="00672D80" w:rsidRDefault="00B26334" w:rsidP="00B26334">
      <w:pPr>
        <w:widowControl/>
        <w:spacing w:line="600" w:lineRule="exact"/>
        <w:ind w:leftChars="350" w:left="980"/>
        <w:jc w:val="both"/>
        <w:rPr>
          <w:rFonts w:hAnsi="標楷體"/>
          <w:bCs/>
          <w:sz w:val="32"/>
          <w:szCs w:val="32"/>
        </w:rPr>
      </w:pPr>
      <w:r w:rsidRPr="00672D80">
        <w:rPr>
          <w:rFonts w:hAnsi="標楷體" w:hint="eastAsia"/>
          <w:bCs/>
          <w:sz w:val="32"/>
          <w:szCs w:val="32"/>
        </w:rPr>
        <w:t>結合衛生福利部推動「矯正機關整合性藥癮治療服務暨品質提升計畫」，由醫療機構進入監所提供整合性成癮醫療服務，高雄市由衛生福利部旗山醫院(負責高雄第二監獄)及國軍高雄總醫院承接(負責高雄女子監獄)，並與毒防局共同執行出監後列管追蹤輔導，110年受理轉介服務40案，提供藥癮者機構與社區處遇之轉銜服務。</w:t>
      </w:r>
    </w:p>
    <w:p w14:paraId="6332F913" w14:textId="4E14F584" w:rsidR="00B26334" w:rsidRPr="00672D80" w:rsidRDefault="00B26334" w:rsidP="00B26334">
      <w:pPr>
        <w:widowControl/>
        <w:spacing w:beforeLines="50" w:before="120" w:line="600" w:lineRule="exact"/>
        <w:ind w:leftChars="120" w:left="993" w:hangingChars="205" w:hanging="657"/>
        <w:jc w:val="both"/>
        <w:rPr>
          <w:rFonts w:hAnsi="標楷體" w:cs="新細明體"/>
          <w:b/>
          <w:kern w:val="0"/>
          <w:sz w:val="32"/>
          <w:szCs w:val="32"/>
        </w:rPr>
      </w:pPr>
      <w:r w:rsidRPr="00672D80">
        <w:rPr>
          <w:rFonts w:hAnsi="標楷體" w:cs="新細明體"/>
          <w:b/>
          <w:kern w:val="0"/>
          <w:sz w:val="32"/>
          <w:szCs w:val="32"/>
        </w:rPr>
        <w:t>(</w:t>
      </w:r>
      <w:r w:rsidRPr="00672D80">
        <w:rPr>
          <w:rFonts w:hAnsi="標楷體" w:cs="新細明體" w:hint="eastAsia"/>
          <w:b/>
          <w:kern w:val="0"/>
          <w:sz w:val="32"/>
          <w:szCs w:val="32"/>
          <w:lang w:eastAsia="zh-HK"/>
        </w:rPr>
        <w:t>八</w:t>
      </w:r>
      <w:r w:rsidRPr="00672D80">
        <w:rPr>
          <w:rFonts w:hAnsi="標楷體" w:cs="新細明體" w:hint="eastAsia"/>
          <w:b/>
          <w:kern w:val="0"/>
          <w:sz w:val="32"/>
          <w:szCs w:val="32"/>
        </w:rPr>
        <w:t>)建置「高雄市藥癮者家庭未成年子女跨網絡合作服務模式」</w:t>
      </w:r>
    </w:p>
    <w:p w14:paraId="0331B2CF" w14:textId="78F34628" w:rsidR="00B26334" w:rsidRPr="00672D80" w:rsidRDefault="00B26334" w:rsidP="00B26334">
      <w:pPr>
        <w:widowControl/>
        <w:spacing w:beforeLines="50" w:before="120" w:line="600" w:lineRule="exact"/>
        <w:ind w:leftChars="253" w:left="991" w:hanging="283"/>
        <w:jc w:val="both"/>
        <w:rPr>
          <w:rFonts w:hAnsi="標楷體" w:cs="新細明體"/>
          <w:bCs/>
          <w:kern w:val="0"/>
          <w:sz w:val="32"/>
          <w:szCs w:val="32"/>
        </w:rPr>
      </w:pPr>
      <w:r w:rsidRPr="00672D80">
        <w:rPr>
          <w:rFonts w:hAnsi="標楷體" w:cs="新細明體" w:hint="eastAsia"/>
          <w:bCs/>
          <w:kern w:val="0"/>
          <w:sz w:val="32"/>
          <w:szCs w:val="32"/>
        </w:rPr>
        <w:t>1.以跨網絡單位合作機制，由毒防局結合網絡局處(社會局、教育局、勞工局、衛生局、警察局及少輔會等單位)，成立高雄市藥癮者家庭未成年子女跨網絡合作服務模式，各局處就權責分工並共案輔導，及早啟動兒少風險辨識與保護機制，共同維護兒少健康身心發展與安全；110年接受網絡單位轉介計10案。</w:t>
      </w:r>
    </w:p>
    <w:p w14:paraId="3F3FC8F5" w14:textId="2A2249DD" w:rsidR="00FF1045" w:rsidRPr="00672D80" w:rsidRDefault="00B26334" w:rsidP="00185988">
      <w:pPr>
        <w:widowControl/>
        <w:spacing w:beforeLines="50" w:before="120" w:line="600" w:lineRule="exact"/>
        <w:ind w:leftChars="253" w:left="991" w:hanging="283"/>
        <w:jc w:val="both"/>
        <w:rPr>
          <w:rFonts w:hAnsi="標楷體" w:cs="新細明體"/>
          <w:bCs/>
          <w:kern w:val="0"/>
          <w:sz w:val="32"/>
          <w:szCs w:val="32"/>
        </w:rPr>
      </w:pPr>
      <w:r w:rsidRPr="00672D80">
        <w:rPr>
          <w:rFonts w:hAnsi="標楷體" w:cs="新細明體" w:hint="eastAsia"/>
          <w:bCs/>
          <w:kern w:val="0"/>
          <w:sz w:val="32"/>
          <w:szCs w:val="32"/>
        </w:rPr>
        <w:t>2.</w:t>
      </w:r>
      <w:bookmarkStart w:id="36" w:name="_Hlk93239655"/>
      <w:r w:rsidRPr="00672D80">
        <w:rPr>
          <w:rFonts w:hAnsi="標楷體" w:cs="新細明體" w:hint="eastAsia"/>
          <w:bCs/>
          <w:kern w:val="0"/>
          <w:sz w:val="32"/>
          <w:szCs w:val="32"/>
        </w:rPr>
        <w:t>另基於優先保護兒童身心安全原則，</w:t>
      </w:r>
      <w:r w:rsidR="00F1520C" w:rsidRPr="00672D80">
        <w:rPr>
          <w:rFonts w:hAnsi="標楷體" w:cs="新細明體" w:hint="eastAsia"/>
          <w:bCs/>
          <w:kern w:val="0"/>
          <w:sz w:val="32"/>
          <w:szCs w:val="32"/>
        </w:rPr>
        <w:t>及早啟動兒少風險辨識與保護機制，</w:t>
      </w:r>
      <w:r w:rsidRPr="00672D80">
        <w:rPr>
          <w:rFonts w:hAnsi="標楷體" w:cs="新細明體" w:hint="eastAsia"/>
          <w:bCs/>
          <w:kern w:val="0"/>
          <w:sz w:val="32"/>
          <w:szCs w:val="32"/>
        </w:rPr>
        <w:t>毒防局建置「特定營業場所緝毒案主動介入保護 12 歲以下未成年子女專案」，檢視警察局提供之特定營業場所涉有毒品案件調查筆錄，倘犯罪嫌疑人家戶內有12歲以下未成年子女者，毒防局立即主動介入，由個管</w:t>
      </w:r>
      <w:r w:rsidR="00084882" w:rsidRPr="00672D80">
        <w:rPr>
          <w:rFonts w:hAnsi="標楷體" w:cs="新細明體" w:hint="eastAsia"/>
          <w:bCs/>
          <w:kern w:val="0"/>
          <w:sz w:val="32"/>
          <w:szCs w:val="32"/>
        </w:rPr>
        <w:t>員</w:t>
      </w:r>
      <w:r w:rsidRPr="00672D80">
        <w:rPr>
          <w:rFonts w:hAnsi="標楷體" w:cs="新細明體" w:hint="eastAsia"/>
          <w:bCs/>
          <w:kern w:val="0"/>
          <w:sz w:val="32"/>
          <w:szCs w:val="32"/>
        </w:rPr>
        <w:t>專案轉介未成年子女予社會局，進行共案追蹤關懷輔導，110年轉介計10案</w:t>
      </w:r>
      <w:bookmarkEnd w:id="36"/>
      <w:r w:rsidRPr="00672D80">
        <w:rPr>
          <w:rFonts w:hAnsi="標楷體" w:cs="新細明體" w:hint="eastAsia"/>
          <w:bCs/>
          <w:kern w:val="0"/>
          <w:sz w:val="32"/>
          <w:szCs w:val="32"/>
        </w:rPr>
        <w:t>。</w:t>
      </w:r>
    </w:p>
    <w:p w14:paraId="0FA438C3" w14:textId="286811AE" w:rsidR="00C45E07" w:rsidRPr="00672D80" w:rsidRDefault="00FF1045" w:rsidP="00FF1045">
      <w:pPr>
        <w:widowControl/>
        <w:rPr>
          <w:rFonts w:hAnsi="標楷體" w:cs="新細明體"/>
          <w:bCs/>
          <w:kern w:val="0"/>
          <w:sz w:val="32"/>
          <w:szCs w:val="32"/>
        </w:rPr>
      </w:pPr>
      <w:r w:rsidRPr="00672D80">
        <w:rPr>
          <w:rFonts w:hAnsi="標楷體" w:cs="新細明體"/>
          <w:bCs/>
          <w:kern w:val="0"/>
          <w:sz w:val="32"/>
          <w:szCs w:val="32"/>
        </w:rPr>
        <w:br w:type="page"/>
      </w:r>
    </w:p>
    <w:p w14:paraId="5034ACC0" w14:textId="3D44FAEF" w:rsidR="00B26334" w:rsidRPr="00672D80" w:rsidRDefault="00B26334" w:rsidP="00B26334">
      <w:pPr>
        <w:widowControl/>
        <w:spacing w:beforeLines="50" w:before="120" w:line="600" w:lineRule="exact"/>
        <w:ind w:leftChars="120" w:left="993" w:hangingChars="205" w:hanging="657"/>
        <w:jc w:val="both"/>
        <w:rPr>
          <w:rFonts w:hAnsi="標楷體" w:cs="新細明體"/>
          <w:b/>
          <w:kern w:val="0"/>
          <w:sz w:val="32"/>
          <w:szCs w:val="32"/>
          <w:lang w:eastAsia="zh-HK"/>
        </w:rPr>
      </w:pPr>
      <w:r w:rsidRPr="00672D80">
        <w:rPr>
          <w:rFonts w:hint="eastAsia"/>
          <w:b/>
          <w:sz w:val="32"/>
          <w:szCs w:val="32"/>
        </w:rPr>
        <w:lastRenderedPageBreak/>
        <w:t>(九)</w:t>
      </w:r>
      <w:r w:rsidRPr="00672D80">
        <w:rPr>
          <w:rFonts w:hAnsi="標楷體" w:cs="新細明體" w:hint="eastAsia"/>
          <w:b/>
          <w:kern w:val="0"/>
          <w:sz w:val="32"/>
          <w:szCs w:val="32"/>
          <w:lang w:eastAsia="zh-HK"/>
        </w:rPr>
        <w:t>全國首創跨域榮譽輔佐志工機制</w:t>
      </w:r>
    </w:p>
    <w:p w14:paraId="0FD4342B" w14:textId="260D6B9A" w:rsidR="00B26334" w:rsidRPr="00672D80" w:rsidRDefault="00B26334" w:rsidP="00F1520C">
      <w:pPr>
        <w:widowControl/>
        <w:spacing w:line="600" w:lineRule="exact"/>
        <w:ind w:leftChars="354" w:left="991" w:firstLine="3"/>
        <w:jc w:val="both"/>
        <w:rPr>
          <w:rFonts w:hAnsi="標楷體"/>
          <w:bCs/>
          <w:sz w:val="32"/>
          <w:szCs w:val="32"/>
        </w:rPr>
      </w:pPr>
      <w:r w:rsidRPr="00672D80">
        <w:rPr>
          <w:rFonts w:hAnsi="標楷體" w:hint="eastAsia"/>
          <w:bCs/>
          <w:sz w:val="32"/>
          <w:szCs w:val="32"/>
        </w:rPr>
        <w:t>毒防局</w:t>
      </w:r>
      <w:r w:rsidR="00F1520C" w:rsidRPr="00672D80">
        <w:rPr>
          <w:rFonts w:hAnsi="標楷體" w:hint="eastAsia"/>
          <w:bCs/>
          <w:sz w:val="32"/>
          <w:szCs w:val="32"/>
        </w:rPr>
        <w:t>首創榮譽輔導志工機制，搭配個管員進行個案關懷與陪伴，提供</w:t>
      </w:r>
      <w:r w:rsidR="008D58C1" w:rsidRPr="00672D80">
        <w:rPr>
          <w:rFonts w:hAnsi="標楷體" w:hint="eastAsia"/>
          <w:bCs/>
          <w:sz w:val="32"/>
          <w:szCs w:val="32"/>
        </w:rPr>
        <w:t>一對一</w:t>
      </w:r>
      <w:r w:rsidRPr="00672D80">
        <w:rPr>
          <w:rFonts w:hAnsi="標楷體" w:hint="eastAsia"/>
          <w:bCs/>
          <w:sz w:val="32"/>
          <w:szCs w:val="32"/>
        </w:rPr>
        <w:t>就業、醫療、社福及家庭支持、宗教、教育、校園外及多元服務7大等跨域關懷陪伴服務，業辦理榮譽輔佐志工特殊訓練合計6場次，</w:t>
      </w:r>
      <w:bookmarkStart w:id="37" w:name="_Hlk92897870"/>
      <w:r w:rsidRPr="00672D80">
        <w:rPr>
          <w:rFonts w:hAnsi="標楷體" w:hint="eastAsia"/>
          <w:bCs/>
          <w:sz w:val="32"/>
          <w:szCs w:val="32"/>
        </w:rPr>
        <w:t>完成訓練且有意願服務者共計98</w:t>
      </w:r>
      <w:bookmarkEnd w:id="37"/>
      <w:r w:rsidRPr="00672D80">
        <w:rPr>
          <w:rFonts w:hAnsi="標楷體" w:hint="eastAsia"/>
          <w:bCs/>
          <w:sz w:val="32"/>
          <w:szCs w:val="32"/>
        </w:rPr>
        <w:t>人。</w:t>
      </w:r>
    </w:p>
    <w:p w14:paraId="1D9F8BC8" w14:textId="56B79E8F" w:rsidR="00A31759" w:rsidRPr="00672D80" w:rsidRDefault="00A31759" w:rsidP="00A31759">
      <w:pPr>
        <w:widowControl/>
        <w:spacing w:beforeLines="50" w:before="120" w:line="600" w:lineRule="exact"/>
        <w:ind w:leftChars="120" w:left="993" w:hangingChars="205" w:hanging="657"/>
        <w:jc w:val="both"/>
        <w:rPr>
          <w:rFonts w:hAnsi="標楷體" w:cs="新細明體"/>
          <w:b/>
          <w:kern w:val="0"/>
          <w:sz w:val="32"/>
          <w:szCs w:val="32"/>
          <w:lang w:eastAsia="zh-HK"/>
        </w:rPr>
      </w:pPr>
      <w:r w:rsidRPr="00672D80">
        <w:rPr>
          <w:rFonts w:hAnsi="標楷體" w:cs="新細明體" w:hint="eastAsia"/>
          <w:b/>
          <w:kern w:val="0"/>
          <w:sz w:val="32"/>
          <w:szCs w:val="32"/>
          <w:lang w:eastAsia="zh-HK"/>
        </w:rPr>
        <w:t>(十)</w:t>
      </w:r>
      <w:bookmarkStart w:id="38" w:name="_Hlk93240592"/>
      <w:r w:rsidRPr="00672D80">
        <w:rPr>
          <w:rFonts w:hAnsi="標楷體" w:cs="新細明體"/>
          <w:b/>
          <w:kern w:val="0"/>
          <w:sz w:val="32"/>
          <w:szCs w:val="32"/>
          <w:lang w:eastAsia="zh-HK"/>
        </w:rPr>
        <w:t>辦理家庭維繫及支持性服務方</w:t>
      </w:r>
      <w:r w:rsidRPr="00672D80">
        <w:rPr>
          <w:rFonts w:hAnsi="標楷體" w:cs="新細明體" w:hint="eastAsia"/>
          <w:b/>
          <w:kern w:val="0"/>
          <w:sz w:val="32"/>
          <w:szCs w:val="32"/>
          <w:lang w:eastAsia="zh-HK"/>
        </w:rPr>
        <w:t>案</w:t>
      </w:r>
      <w:bookmarkEnd w:id="38"/>
    </w:p>
    <w:p w14:paraId="77E9D6F8" w14:textId="3D0B1312" w:rsidR="00B26334" w:rsidRPr="00672D80" w:rsidRDefault="00A31759" w:rsidP="00A31759">
      <w:pPr>
        <w:widowControl/>
        <w:spacing w:beforeLines="50" w:before="120" w:line="600" w:lineRule="exact"/>
        <w:ind w:leftChars="253" w:left="990" w:hanging="282"/>
        <w:jc w:val="both"/>
        <w:rPr>
          <w:rFonts w:hAnsi="標楷體" w:cs="新細明體"/>
          <w:bCs/>
          <w:kern w:val="0"/>
          <w:sz w:val="32"/>
          <w:szCs w:val="32"/>
        </w:rPr>
      </w:pPr>
      <w:r w:rsidRPr="00672D80">
        <w:rPr>
          <w:rFonts w:hAnsi="標楷體" w:cs="新細明體" w:hint="eastAsia"/>
          <w:bCs/>
          <w:kern w:val="0"/>
          <w:sz w:val="32"/>
          <w:szCs w:val="32"/>
        </w:rPr>
        <w:t>1</w:t>
      </w:r>
      <w:r w:rsidRPr="00672D80">
        <w:rPr>
          <w:rFonts w:hAnsi="標楷體" w:cs="新細明體"/>
          <w:bCs/>
          <w:kern w:val="0"/>
          <w:sz w:val="32"/>
          <w:szCs w:val="32"/>
        </w:rPr>
        <w:t>.</w:t>
      </w:r>
      <w:r w:rsidRPr="00672D80">
        <w:rPr>
          <w:rFonts w:hAnsi="標楷體" w:cs="新細明體" w:hint="eastAsia"/>
          <w:bCs/>
          <w:kern w:val="0"/>
          <w:sz w:val="32"/>
          <w:szCs w:val="32"/>
        </w:rPr>
        <w:t>透過與矯正機關合作推動「藥癮者與家庭個別化輔導與支持服務方案｣，建立藥癮收容人出矯正機關前之家庭轉銜預備服務機制。</w:t>
      </w:r>
      <w:r w:rsidRPr="00672D80">
        <w:rPr>
          <w:rFonts w:hAnsi="標楷體" w:cs="新細明體"/>
          <w:bCs/>
          <w:kern w:val="0"/>
          <w:sz w:val="32"/>
          <w:szCs w:val="32"/>
        </w:rPr>
        <w:t>110</w:t>
      </w:r>
      <w:r w:rsidRPr="00672D80">
        <w:rPr>
          <w:rFonts w:hAnsi="標楷體" w:cs="新細明體" w:hint="eastAsia"/>
          <w:bCs/>
          <w:kern w:val="0"/>
          <w:sz w:val="32"/>
          <w:szCs w:val="32"/>
        </w:rPr>
        <w:t>年辦理家庭支持或互助團體計</w:t>
      </w:r>
      <w:r w:rsidRPr="00672D80">
        <w:rPr>
          <w:rFonts w:hAnsi="標楷體" w:cs="新細明體"/>
          <w:bCs/>
          <w:kern w:val="0"/>
          <w:sz w:val="32"/>
          <w:szCs w:val="32"/>
        </w:rPr>
        <w:t>103</w:t>
      </w:r>
      <w:r w:rsidRPr="00672D80">
        <w:rPr>
          <w:rFonts w:hAnsi="標楷體" w:cs="新細明體" w:hint="eastAsia"/>
          <w:bCs/>
          <w:kern w:val="0"/>
          <w:sz w:val="32"/>
          <w:szCs w:val="32"/>
        </w:rPr>
        <w:t>場次、</w:t>
      </w:r>
      <w:r w:rsidRPr="00672D80">
        <w:rPr>
          <w:rFonts w:hAnsi="標楷體" w:cs="新細明體"/>
          <w:bCs/>
          <w:kern w:val="0"/>
          <w:sz w:val="32"/>
          <w:szCs w:val="32"/>
        </w:rPr>
        <w:t>1,169</w:t>
      </w:r>
      <w:r w:rsidRPr="00672D80">
        <w:rPr>
          <w:rFonts w:hAnsi="標楷體" w:cs="新細明體" w:hint="eastAsia"/>
          <w:bCs/>
          <w:kern w:val="0"/>
          <w:sz w:val="32"/>
          <w:szCs w:val="32"/>
        </w:rPr>
        <w:t>人次，提供</w:t>
      </w:r>
      <w:r w:rsidRPr="00672D80">
        <w:rPr>
          <w:rFonts w:hAnsi="標楷體" w:cs="新細明體"/>
          <w:bCs/>
          <w:kern w:val="0"/>
          <w:sz w:val="32"/>
          <w:szCs w:val="32"/>
        </w:rPr>
        <w:t>759</w:t>
      </w:r>
      <w:r w:rsidRPr="00672D80">
        <w:rPr>
          <w:rFonts w:hAnsi="標楷體" w:cs="新細明體" w:hint="eastAsia"/>
          <w:bCs/>
          <w:kern w:val="0"/>
          <w:sz w:val="32"/>
          <w:szCs w:val="32"/>
        </w:rPr>
        <w:t>人次個案關懷訪視（福利服務、就業服務、醫療服務等</w:t>
      </w:r>
      <w:r w:rsidRPr="00672D80">
        <w:rPr>
          <w:rFonts w:hAnsi="標楷體" w:cs="新細明體"/>
          <w:bCs/>
          <w:kern w:val="0"/>
          <w:sz w:val="32"/>
          <w:szCs w:val="32"/>
        </w:rPr>
        <w:t>)</w:t>
      </w:r>
      <w:r w:rsidRPr="00672D80">
        <w:rPr>
          <w:rFonts w:hAnsi="標楷體" w:cs="新細明體" w:hint="eastAsia"/>
          <w:bCs/>
          <w:kern w:val="0"/>
          <w:sz w:val="32"/>
          <w:szCs w:val="32"/>
        </w:rPr>
        <w:t>。</w:t>
      </w:r>
    </w:p>
    <w:p w14:paraId="2C45C60C" w14:textId="6CE7765F" w:rsidR="00A31759" w:rsidRPr="00672D80" w:rsidRDefault="00A31759" w:rsidP="00A31759">
      <w:pPr>
        <w:widowControl/>
        <w:spacing w:beforeLines="50" w:before="120" w:line="600" w:lineRule="exact"/>
        <w:ind w:leftChars="253" w:left="990" w:hanging="282"/>
        <w:jc w:val="both"/>
        <w:rPr>
          <w:rFonts w:hAnsi="標楷體" w:cs="新細明體"/>
          <w:bCs/>
          <w:kern w:val="0"/>
          <w:sz w:val="32"/>
          <w:szCs w:val="32"/>
        </w:rPr>
      </w:pPr>
      <w:r w:rsidRPr="00672D80">
        <w:rPr>
          <w:rFonts w:hAnsi="標楷體" w:cs="新細明體" w:hint="eastAsia"/>
          <w:bCs/>
          <w:kern w:val="0"/>
          <w:sz w:val="32"/>
          <w:szCs w:val="32"/>
        </w:rPr>
        <w:t>2.辦理「熱點區藥癮者家庭服務資源據點暨身心靈照顧復元方案」，運用在地化資源推動家庭支持服務，推動藥癮者家庭身心靈照顧團體，提供個別（團體）心理諮商輔導，110年計126人次；辦理融合式家庭維繫及家庭支持團體活動計64場次、486人次參與；反毒識能活動計29場次、153人次參與。</w:t>
      </w:r>
    </w:p>
    <w:p w14:paraId="3EF16485" w14:textId="06B51CBE" w:rsidR="00D0573C" w:rsidRPr="00672D80" w:rsidRDefault="00A31759" w:rsidP="00A31759">
      <w:pPr>
        <w:widowControl/>
        <w:spacing w:beforeLines="50" w:before="120" w:line="600" w:lineRule="exact"/>
        <w:ind w:leftChars="253" w:left="990" w:hanging="282"/>
        <w:jc w:val="both"/>
        <w:rPr>
          <w:rFonts w:hAnsi="標楷體" w:cs="新細明體"/>
          <w:bCs/>
          <w:kern w:val="0"/>
          <w:sz w:val="32"/>
          <w:szCs w:val="32"/>
        </w:rPr>
      </w:pPr>
      <w:r w:rsidRPr="00672D80">
        <w:rPr>
          <w:rFonts w:hAnsi="標楷體" w:cs="新細明體" w:hint="eastAsia"/>
          <w:bCs/>
          <w:kern w:val="0"/>
          <w:sz w:val="32"/>
          <w:szCs w:val="32"/>
        </w:rPr>
        <w:t>3.</w:t>
      </w:r>
      <w:r w:rsidR="00096216" w:rsidRPr="00672D80">
        <w:rPr>
          <w:rFonts w:hAnsi="標楷體" w:cs="新細明體" w:hint="eastAsia"/>
          <w:b/>
          <w:kern w:val="0"/>
          <w:sz w:val="32"/>
          <w:szCs w:val="32"/>
        </w:rPr>
        <w:t>設立2處藥癮者家庭社區支持服務據點</w:t>
      </w:r>
    </w:p>
    <w:p w14:paraId="0C4E688A" w14:textId="21FE27AE" w:rsidR="00096216" w:rsidRPr="00672D80" w:rsidRDefault="00D0573C" w:rsidP="00096216">
      <w:pPr>
        <w:snapToGrid w:val="0"/>
        <w:spacing w:line="600" w:lineRule="exact"/>
        <w:ind w:leftChars="252" w:left="1216" w:hanging="510"/>
        <w:jc w:val="both"/>
        <w:rPr>
          <w:rFonts w:hAnsi="標楷體"/>
          <w:bCs/>
          <w:sz w:val="32"/>
          <w:szCs w:val="32"/>
        </w:rPr>
      </w:pPr>
      <w:r w:rsidRPr="00672D80">
        <w:rPr>
          <w:rFonts w:hAnsi="標楷體" w:hint="eastAsia"/>
          <w:bCs/>
          <w:sz w:val="32"/>
          <w:szCs w:val="32"/>
        </w:rPr>
        <w:t>(1)</w:t>
      </w:r>
      <w:r w:rsidR="00096216" w:rsidRPr="00672D80">
        <w:rPr>
          <w:rFonts w:hAnsi="標楷體" w:hint="eastAsia"/>
          <w:bCs/>
          <w:sz w:val="32"/>
          <w:szCs w:val="32"/>
        </w:rPr>
        <w:t>為提升藥癮個案及其家庭支持系統，避免世代複製，預防及發掘涉毒家庭未成年子女成為毒品隱性人口，設立藥癮者家庭社區</w:t>
      </w:r>
      <w:r w:rsidR="006464F8" w:rsidRPr="00672D80">
        <w:rPr>
          <w:rFonts w:hAnsi="標楷體" w:hint="eastAsia"/>
          <w:bCs/>
          <w:sz w:val="32"/>
          <w:szCs w:val="32"/>
        </w:rPr>
        <w:t>2處</w:t>
      </w:r>
      <w:r w:rsidR="00096216" w:rsidRPr="00672D80">
        <w:rPr>
          <w:rFonts w:hAnsi="標楷體" w:hint="eastAsia"/>
          <w:bCs/>
          <w:sz w:val="32"/>
          <w:szCs w:val="32"/>
        </w:rPr>
        <w:t>據點，分別於新興區、左營區提供服務，以定點式服務並拓展至周邊區域，提供藥癮個案及其家屬</w:t>
      </w:r>
      <w:r w:rsidR="00096216" w:rsidRPr="00672D80">
        <w:rPr>
          <w:rFonts w:hAnsi="標楷體" w:hint="eastAsia"/>
          <w:bCs/>
          <w:sz w:val="32"/>
          <w:szCs w:val="32"/>
        </w:rPr>
        <w:lastRenderedPageBreak/>
        <w:t>心理支持、就業轉銜、家庭關係修復等，提升家庭功能及預防毒品隱性人口。</w:t>
      </w:r>
    </w:p>
    <w:p w14:paraId="0F71D9F4" w14:textId="6EEFA913" w:rsidR="00D0573C" w:rsidRPr="00672D80" w:rsidRDefault="00096216" w:rsidP="008B6B5C">
      <w:pPr>
        <w:snapToGrid w:val="0"/>
        <w:spacing w:line="600" w:lineRule="exact"/>
        <w:ind w:leftChars="252" w:left="1216" w:hanging="510"/>
        <w:jc w:val="both"/>
        <w:rPr>
          <w:rFonts w:hAnsi="標楷體"/>
          <w:bCs/>
          <w:sz w:val="32"/>
          <w:szCs w:val="32"/>
        </w:rPr>
      </w:pPr>
      <w:r w:rsidRPr="00672D80">
        <w:rPr>
          <w:rFonts w:hAnsi="標楷體" w:hint="eastAsia"/>
          <w:bCs/>
          <w:sz w:val="32"/>
          <w:szCs w:val="32"/>
        </w:rPr>
        <w:t>(2)</w:t>
      </w:r>
      <w:r w:rsidR="00A31759" w:rsidRPr="00672D80">
        <w:rPr>
          <w:rFonts w:hAnsi="標楷體" w:hint="eastAsia"/>
          <w:bCs/>
          <w:sz w:val="32"/>
          <w:szCs w:val="32"/>
        </w:rPr>
        <w:t>110年個案服務849人次，辦理藥癮者家庭社區支持團體及活動157場次、5</w:t>
      </w:r>
      <w:r w:rsidR="00A31759" w:rsidRPr="00672D80">
        <w:rPr>
          <w:rFonts w:hAnsi="標楷體"/>
          <w:bCs/>
          <w:sz w:val="32"/>
          <w:szCs w:val="32"/>
        </w:rPr>
        <w:t>,</w:t>
      </w:r>
      <w:r w:rsidR="00A31759" w:rsidRPr="00672D80">
        <w:rPr>
          <w:rFonts w:hAnsi="標楷體" w:hint="eastAsia"/>
          <w:bCs/>
          <w:sz w:val="32"/>
          <w:szCs w:val="32"/>
        </w:rPr>
        <w:t>265人次，分別由社團法人高雄市生命線協會(抒心園)提供個案服務計</w:t>
      </w:r>
      <w:r w:rsidR="00A31759" w:rsidRPr="00672D80">
        <w:rPr>
          <w:rFonts w:hAnsi="標楷體"/>
          <w:bCs/>
          <w:sz w:val="32"/>
          <w:szCs w:val="32"/>
        </w:rPr>
        <w:t>279</w:t>
      </w:r>
      <w:r w:rsidR="00A31759" w:rsidRPr="00672D80">
        <w:rPr>
          <w:rFonts w:hAnsi="標楷體" w:hint="eastAsia"/>
          <w:bCs/>
          <w:sz w:val="32"/>
          <w:szCs w:val="32"/>
        </w:rPr>
        <w:t>人次，辦理藥癮者家庭社區支持團體及活動</w:t>
      </w:r>
      <w:r w:rsidR="00A31759" w:rsidRPr="00672D80">
        <w:rPr>
          <w:rFonts w:hAnsi="標楷體"/>
          <w:bCs/>
          <w:sz w:val="32"/>
          <w:szCs w:val="32"/>
        </w:rPr>
        <w:t>69</w:t>
      </w:r>
      <w:r w:rsidR="00A31759" w:rsidRPr="00672D80">
        <w:rPr>
          <w:rFonts w:hAnsi="標楷體" w:hint="eastAsia"/>
          <w:bCs/>
          <w:sz w:val="32"/>
          <w:szCs w:val="32"/>
        </w:rPr>
        <w:t>場次、</w:t>
      </w:r>
      <w:r w:rsidR="00A31759" w:rsidRPr="00672D80">
        <w:rPr>
          <w:rFonts w:hAnsi="標楷體"/>
          <w:bCs/>
          <w:sz w:val="32"/>
          <w:szCs w:val="32"/>
        </w:rPr>
        <w:t>1,860</w:t>
      </w:r>
      <w:r w:rsidR="00A31759" w:rsidRPr="00672D80">
        <w:rPr>
          <w:rFonts w:hAnsi="標楷體" w:hint="eastAsia"/>
          <w:bCs/>
          <w:sz w:val="32"/>
          <w:szCs w:val="32"/>
        </w:rPr>
        <w:t>人次參與；財團法人善慧恩社會慈善基金會(慧心園)提供個案服務計</w:t>
      </w:r>
      <w:r w:rsidR="00A31759" w:rsidRPr="00672D80">
        <w:rPr>
          <w:rFonts w:hAnsi="標楷體"/>
          <w:bCs/>
          <w:sz w:val="32"/>
          <w:szCs w:val="32"/>
        </w:rPr>
        <w:t>570</w:t>
      </w:r>
      <w:r w:rsidR="00A31759" w:rsidRPr="00672D80">
        <w:rPr>
          <w:rFonts w:hAnsi="標楷體" w:hint="eastAsia"/>
          <w:bCs/>
          <w:sz w:val="32"/>
          <w:szCs w:val="32"/>
        </w:rPr>
        <w:t>人次，辦理藥癮者家庭社區支持團體及活動</w:t>
      </w:r>
      <w:r w:rsidR="00A31759" w:rsidRPr="00672D80">
        <w:rPr>
          <w:rFonts w:hAnsi="標楷體"/>
          <w:bCs/>
          <w:sz w:val="32"/>
          <w:szCs w:val="32"/>
        </w:rPr>
        <w:t>88</w:t>
      </w:r>
      <w:r w:rsidR="00A31759" w:rsidRPr="00672D80">
        <w:rPr>
          <w:rFonts w:hAnsi="標楷體" w:hint="eastAsia"/>
          <w:bCs/>
          <w:sz w:val="32"/>
          <w:szCs w:val="32"/>
        </w:rPr>
        <w:t>場次、</w:t>
      </w:r>
      <w:r w:rsidR="00A31759" w:rsidRPr="00672D80">
        <w:rPr>
          <w:rFonts w:hAnsi="標楷體"/>
          <w:bCs/>
          <w:sz w:val="32"/>
          <w:szCs w:val="32"/>
        </w:rPr>
        <w:t>3,405</w:t>
      </w:r>
      <w:r w:rsidR="00A31759" w:rsidRPr="00672D80">
        <w:rPr>
          <w:rFonts w:hAnsi="標楷體" w:hint="eastAsia"/>
          <w:bCs/>
          <w:sz w:val="32"/>
          <w:szCs w:val="32"/>
        </w:rPr>
        <w:t>人次參與</w:t>
      </w:r>
      <w:r w:rsidR="00D0573C" w:rsidRPr="00672D80">
        <w:rPr>
          <w:rFonts w:hAnsi="標楷體" w:hint="eastAsia"/>
          <w:bCs/>
          <w:sz w:val="32"/>
          <w:szCs w:val="32"/>
        </w:rPr>
        <w:t>。</w:t>
      </w:r>
    </w:p>
    <w:p w14:paraId="7B363423" w14:textId="5D4AC4B7" w:rsidR="00A31759" w:rsidRPr="00672D80" w:rsidRDefault="00A31759" w:rsidP="00A31759">
      <w:pPr>
        <w:widowControl/>
        <w:spacing w:beforeLines="50" w:before="120" w:line="600" w:lineRule="exact"/>
        <w:ind w:leftChars="120" w:left="993" w:hangingChars="205" w:hanging="657"/>
        <w:jc w:val="both"/>
        <w:rPr>
          <w:rFonts w:hAnsi="標楷體" w:cs="新細明體"/>
          <w:b/>
          <w:kern w:val="0"/>
          <w:sz w:val="32"/>
          <w:szCs w:val="32"/>
          <w:lang w:eastAsia="zh-HK"/>
        </w:rPr>
      </w:pPr>
      <w:r w:rsidRPr="00672D80">
        <w:rPr>
          <w:rFonts w:hAnsi="標楷體" w:cs="新細明體" w:hint="eastAsia"/>
          <w:b/>
          <w:kern w:val="0"/>
          <w:sz w:val="32"/>
          <w:szCs w:val="32"/>
          <w:lang w:eastAsia="zh-HK"/>
        </w:rPr>
        <w:t>(十一)強化輔導個案職能體驗、技能培訓、就業媒合</w:t>
      </w:r>
    </w:p>
    <w:p w14:paraId="34C3EDF7" w14:textId="490D1A06" w:rsidR="00BF3242" w:rsidRPr="00672D80" w:rsidRDefault="00A31759" w:rsidP="00BF3242">
      <w:pPr>
        <w:widowControl/>
        <w:spacing w:line="600" w:lineRule="exact"/>
        <w:ind w:leftChars="354" w:left="991" w:firstLine="3"/>
        <w:jc w:val="both"/>
        <w:rPr>
          <w:rFonts w:hAnsi="標楷體"/>
          <w:bCs/>
          <w:sz w:val="32"/>
          <w:szCs w:val="32"/>
        </w:rPr>
      </w:pPr>
      <w:bookmarkStart w:id="39" w:name="_Hlk93409332"/>
      <w:r w:rsidRPr="00672D80">
        <w:rPr>
          <w:rFonts w:hAnsi="標楷體" w:hint="eastAsia"/>
          <w:bCs/>
          <w:sz w:val="32"/>
          <w:szCs w:val="32"/>
        </w:rPr>
        <w:t>藥癮個案復發主要來自生活壓力，為協助個案有穩定收入來源，減少經濟壓力，毒防局就脫貧理念，強化「給釣竿而非給一簍魚」作法，優先強化個案職涯興趣探索及技能培訓，提供個案就業諮詢、培力及職能體驗等轉介服務、個別化輔導及藥癮者家庭支持，使其順利銜接就業之適應期，後續進行就業媒合，促進自立生活與經濟穩定；110年辦理「職場贏家職業體驗活動」5場次、71人次參與</w:t>
      </w:r>
      <w:bookmarkEnd w:id="39"/>
      <w:r w:rsidRPr="00672D80">
        <w:rPr>
          <w:rFonts w:hAnsi="標楷體" w:hint="eastAsia"/>
          <w:bCs/>
          <w:sz w:val="32"/>
          <w:szCs w:val="32"/>
        </w:rPr>
        <w:t>。</w:t>
      </w:r>
      <w:bookmarkStart w:id="40" w:name="_Toc77674352"/>
    </w:p>
    <w:p w14:paraId="5BE2D67A" w14:textId="4DC5B52A" w:rsidR="00D0573C" w:rsidRPr="00672D80" w:rsidRDefault="00517FC8" w:rsidP="003B3B27">
      <w:pPr>
        <w:keepNext/>
        <w:widowControl/>
        <w:numPr>
          <w:ilvl w:val="0"/>
          <w:numId w:val="2"/>
        </w:numPr>
        <w:spacing w:before="240" w:line="600" w:lineRule="exact"/>
        <w:jc w:val="both"/>
        <w:outlineLvl w:val="1"/>
        <w:rPr>
          <w:rFonts w:hAnsi="標楷體" w:cs="新細明體"/>
          <w:b/>
          <w:kern w:val="0"/>
          <w:sz w:val="40"/>
          <w:szCs w:val="40"/>
          <w:lang w:eastAsia="zh-HK"/>
        </w:rPr>
      </w:pPr>
      <w:r w:rsidRPr="00672D80">
        <w:rPr>
          <w:rFonts w:hAnsi="標楷體" w:cstheme="majorBidi" w:hint="eastAsia"/>
          <w:b/>
          <w:sz w:val="40"/>
          <w:szCs w:val="40"/>
          <w:lang w:eastAsia="zh-HK"/>
        </w:rPr>
        <w:t>防疫期間關懷與服務不中斷</w:t>
      </w:r>
      <w:bookmarkEnd w:id="40"/>
    </w:p>
    <w:p w14:paraId="65FAC611" w14:textId="0E04F178" w:rsidR="00AB7D8B" w:rsidRPr="00672D80" w:rsidRDefault="00AB7D8B" w:rsidP="00AB7D8B">
      <w:pPr>
        <w:widowControl/>
        <w:spacing w:beforeLines="50" w:before="120" w:line="600" w:lineRule="exact"/>
        <w:jc w:val="both"/>
        <w:rPr>
          <w:rFonts w:hAnsi="標楷體"/>
          <w:sz w:val="32"/>
          <w:szCs w:val="32"/>
        </w:rPr>
      </w:pPr>
      <w:r w:rsidRPr="00672D80">
        <w:rPr>
          <w:rFonts w:hAnsi="標楷體" w:hint="eastAsia"/>
          <w:sz w:val="32"/>
          <w:szCs w:val="32"/>
        </w:rPr>
        <w:t xml:space="preserve">  (一)推動「4+2溫馨陪伴與弱勢扶持陪伴與扶助」措施</w:t>
      </w:r>
    </w:p>
    <w:p w14:paraId="608D6E8A" w14:textId="727592CF" w:rsidR="00AB7D8B" w:rsidRPr="00672D80" w:rsidRDefault="00AB7D8B" w:rsidP="00AB7D8B">
      <w:pPr>
        <w:pStyle w:val="a7"/>
        <w:widowControl/>
        <w:numPr>
          <w:ilvl w:val="0"/>
          <w:numId w:val="15"/>
        </w:numPr>
        <w:spacing w:beforeLines="50" w:before="120" w:line="600" w:lineRule="exact"/>
        <w:ind w:leftChars="0"/>
        <w:jc w:val="both"/>
        <w:rPr>
          <w:rFonts w:hAnsi="標楷體"/>
          <w:sz w:val="32"/>
          <w:szCs w:val="32"/>
        </w:rPr>
      </w:pPr>
      <w:r w:rsidRPr="00672D80">
        <w:rPr>
          <w:rFonts w:hAnsi="標楷體" w:hint="eastAsia"/>
          <w:sz w:val="32"/>
          <w:szCs w:val="32"/>
        </w:rPr>
        <w:t>24小時免付費毒防諮詢線上服務：提供民眾或藥癮者認知與取得毒品危害與如何戒毒等相關資訊，由個案管理師提供專業諮詢服務，</w:t>
      </w:r>
      <w:r w:rsidR="00BF3242" w:rsidRPr="00672D80">
        <w:rPr>
          <w:rFonts w:hAnsi="標楷體" w:hint="eastAsia"/>
          <w:bCs/>
          <w:sz w:val="32"/>
          <w:szCs w:val="32"/>
        </w:rPr>
        <w:t>110年</w:t>
      </w:r>
      <w:r w:rsidR="00A13BA7" w:rsidRPr="00672D80">
        <w:rPr>
          <w:rFonts w:hAnsi="標楷體" w:hint="eastAsia"/>
          <w:bCs/>
          <w:sz w:val="32"/>
          <w:szCs w:val="32"/>
        </w:rPr>
        <w:t>5至12月計354人次</w:t>
      </w:r>
      <w:r w:rsidRPr="00672D80">
        <w:rPr>
          <w:rFonts w:hAnsi="標楷體" w:hint="eastAsia"/>
          <w:bCs/>
          <w:sz w:val="32"/>
          <w:szCs w:val="32"/>
        </w:rPr>
        <w:t>。</w:t>
      </w:r>
    </w:p>
    <w:p w14:paraId="2CD68158" w14:textId="39414496" w:rsidR="00AB7D8B" w:rsidRPr="00672D80" w:rsidRDefault="00AB7D8B" w:rsidP="00AB7D8B">
      <w:pPr>
        <w:pStyle w:val="a7"/>
        <w:widowControl/>
        <w:numPr>
          <w:ilvl w:val="0"/>
          <w:numId w:val="15"/>
        </w:numPr>
        <w:spacing w:beforeLines="50" w:before="120" w:line="600" w:lineRule="exact"/>
        <w:ind w:leftChars="0"/>
        <w:jc w:val="both"/>
        <w:rPr>
          <w:rFonts w:hAnsi="標楷體"/>
          <w:sz w:val="32"/>
          <w:szCs w:val="32"/>
        </w:rPr>
      </w:pPr>
      <w:r w:rsidRPr="00672D80">
        <w:rPr>
          <w:rFonts w:hAnsi="標楷體" w:hint="eastAsia"/>
          <w:sz w:val="32"/>
          <w:szCs w:val="32"/>
        </w:rPr>
        <w:lastRenderedPageBreak/>
        <w:t>暖心餐食券：對經濟困難個案提供超商商品卡</w:t>
      </w:r>
      <w:r w:rsidR="00BF3242" w:rsidRPr="00672D80">
        <w:rPr>
          <w:rFonts w:hAnsi="標楷體" w:hint="eastAsia"/>
          <w:bCs/>
          <w:sz w:val="32"/>
          <w:szCs w:val="32"/>
        </w:rPr>
        <w:t>及全聯禮券</w:t>
      </w:r>
      <w:r w:rsidRPr="00672D80">
        <w:rPr>
          <w:rFonts w:hAnsi="標楷體" w:hint="eastAsia"/>
          <w:bCs/>
          <w:sz w:val="32"/>
          <w:szCs w:val="32"/>
        </w:rPr>
        <w:t>，</w:t>
      </w:r>
      <w:r w:rsidRPr="00672D80">
        <w:rPr>
          <w:rFonts w:hAnsi="標楷體" w:hint="eastAsia"/>
          <w:sz w:val="32"/>
          <w:szCs w:val="32"/>
        </w:rPr>
        <w:t>解決短期困頓之基本溫飽</w:t>
      </w:r>
      <w:r w:rsidR="007919D1" w:rsidRPr="00672D80">
        <w:rPr>
          <w:rFonts w:hAnsi="標楷體" w:hint="eastAsia"/>
          <w:sz w:val="32"/>
          <w:szCs w:val="32"/>
        </w:rPr>
        <w:t>，</w:t>
      </w:r>
      <w:r w:rsidR="00BF3242" w:rsidRPr="00672D80">
        <w:rPr>
          <w:rFonts w:hAnsi="標楷體"/>
          <w:bCs/>
          <w:sz w:val="32"/>
          <w:szCs w:val="32"/>
        </w:rPr>
        <w:t>110</w:t>
      </w:r>
      <w:r w:rsidR="00BF3242" w:rsidRPr="00672D80">
        <w:rPr>
          <w:rFonts w:hAnsi="標楷體" w:hint="eastAsia"/>
          <w:bCs/>
          <w:sz w:val="32"/>
          <w:szCs w:val="32"/>
        </w:rPr>
        <w:t>年</w:t>
      </w:r>
      <w:r w:rsidR="00A13BA7" w:rsidRPr="00672D80">
        <w:rPr>
          <w:rFonts w:hAnsi="標楷體" w:hint="eastAsia"/>
          <w:bCs/>
          <w:sz w:val="32"/>
          <w:szCs w:val="32"/>
        </w:rPr>
        <w:t>5至12月</w:t>
      </w:r>
      <w:r w:rsidR="00BF3242" w:rsidRPr="00672D80">
        <w:rPr>
          <w:rFonts w:hAnsi="標楷體" w:hint="eastAsia"/>
          <w:bCs/>
          <w:sz w:val="32"/>
          <w:szCs w:val="32"/>
        </w:rPr>
        <w:t>計12</w:t>
      </w:r>
      <w:r w:rsidR="00A13BA7" w:rsidRPr="00672D80">
        <w:rPr>
          <w:rFonts w:hAnsi="標楷體" w:hint="eastAsia"/>
          <w:bCs/>
          <w:sz w:val="32"/>
          <w:szCs w:val="32"/>
        </w:rPr>
        <w:t>0</w:t>
      </w:r>
      <w:r w:rsidR="00BF3242" w:rsidRPr="00672D80">
        <w:rPr>
          <w:rFonts w:hAnsi="標楷體" w:hint="eastAsia"/>
          <w:bCs/>
          <w:sz w:val="32"/>
          <w:szCs w:val="32"/>
        </w:rPr>
        <w:t>人次，補助金額13</w:t>
      </w:r>
      <w:r w:rsidR="00A13BA7" w:rsidRPr="00672D80">
        <w:rPr>
          <w:rFonts w:hAnsi="標楷體" w:hint="eastAsia"/>
          <w:bCs/>
          <w:sz w:val="32"/>
          <w:szCs w:val="32"/>
        </w:rPr>
        <w:t>6</w:t>
      </w:r>
      <w:r w:rsidR="00BF3242" w:rsidRPr="00672D80">
        <w:rPr>
          <w:rFonts w:hAnsi="標楷體" w:hint="eastAsia"/>
          <w:bCs/>
          <w:sz w:val="32"/>
          <w:szCs w:val="32"/>
        </w:rPr>
        <w:t>,</w:t>
      </w:r>
      <w:r w:rsidR="00BF3242" w:rsidRPr="00672D80">
        <w:rPr>
          <w:rFonts w:hAnsi="標楷體"/>
          <w:bCs/>
          <w:sz w:val="32"/>
          <w:szCs w:val="32"/>
        </w:rPr>
        <w:t>350</w:t>
      </w:r>
      <w:r w:rsidR="00BF3242" w:rsidRPr="00672D80">
        <w:rPr>
          <w:rFonts w:hAnsi="標楷體" w:hint="eastAsia"/>
          <w:bCs/>
          <w:sz w:val="32"/>
          <w:szCs w:val="32"/>
        </w:rPr>
        <w:t>元</w:t>
      </w:r>
      <w:r w:rsidRPr="00672D80">
        <w:rPr>
          <w:rFonts w:hAnsi="標楷體" w:hint="eastAsia"/>
          <w:sz w:val="32"/>
          <w:szCs w:val="32"/>
        </w:rPr>
        <w:t>；另提供「暖心包｣及「健康育兒包｣，透過日常貼心物件關懷個案。</w:t>
      </w:r>
    </w:p>
    <w:p w14:paraId="3C2CE54F" w14:textId="1E0F4D8C" w:rsidR="00AB7D8B" w:rsidRPr="00672D80" w:rsidRDefault="00AB7D8B" w:rsidP="004D0BAE">
      <w:pPr>
        <w:pStyle w:val="a7"/>
        <w:widowControl/>
        <w:numPr>
          <w:ilvl w:val="0"/>
          <w:numId w:val="15"/>
        </w:numPr>
        <w:spacing w:beforeLines="50" w:before="120" w:line="600" w:lineRule="exact"/>
        <w:ind w:leftChars="0"/>
        <w:jc w:val="both"/>
        <w:rPr>
          <w:rFonts w:hAnsi="標楷體"/>
          <w:sz w:val="32"/>
          <w:szCs w:val="32"/>
        </w:rPr>
      </w:pPr>
      <w:r w:rsidRPr="00672D80">
        <w:rPr>
          <w:rFonts w:hAnsi="標楷體" w:hint="eastAsia"/>
          <w:sz w:val="32"/>
          <w:szCs w:val="32"/>
        </w:rPr>
        <w:t>線上心理諮商：結合5家心理諮商所，並於防疫期間心理師</w:t>
      </w:r>
      <w:r w:rsidR="00A13BA7" w:rsidRPr="00672D80">
        <w:rPr>
          <w:rFonts w:hAnsi="標楷體" w:hint="eastAsia"/>
          <w:sz w:val="32"/>
          <w:szCs w:val="32"/>
        </w:rPr>
        <w:t>得</w:t>
      </w:r>
      <w:r w:rsidRPr="00672D80">
        <w:rPr>
          <w:rFonts w:hAnsi="標楷體" w:hint="eastAsia"/>
          <w:sz w:val="32"/>
          <w:szCs w:val="32"/>
        </w:rPr>
        <w:t>以視訊方式與藥癮者線上面對面諮商，協助因應藥癮復發及提供情緒紓壓調適方式</w:t>
      </w:r>
      <w:r w:rsidR="004D0BAE" w:rsidRPr="00672D80">
        <w:rPr>
          <w:rFonts w:hAnsi="標楷體" w:hint="eastAsia"/>
          <w:sz w:val="32"/>
          <w:szCs w:val="32"/>
        </w:rPr>
        <w:t>，</w:t>
      </w:r>
      <w:r w:rsidR="004D0BAE" w:rsidRPr="00672D80">
        <w:rPr>
          <w:rFonts w:hAnsi="標楷體" w:hint="eastAsia"/>
          <w:bCs/>
          <w:sz w:val="32"/>
          <w:szCs w:val="32"/>
        </w:rPr>
        <w:t>110年</w:t>
      </w:r>
      <w:r w:rsidR="00A13BA7" w:rsidRPr="00672D80">
        <w:rPr>
          <w:rFonts w:hAnsi="標楷體" w:hint="eastAsia"/>
          <w:bCs/>
          <w:sz w:val="32"/>
          <w:szCs w:val="32"/>
        </w:rPr>
        <w:t>5至12月</w:t>
      </w:r>
      <w:r w:rsidR="004D0BAE" w:rsidRPr="00672D80">
        <w:rPr>
          <w:rFonts w:hAnsi="標楷體" w:hint="eastAsia"/>
          <w:bCs/>
          <w:sz w:val="32"/>
          <w:szCs w:val="32"/>
        </w:rPr>
        <w:t>服務計</w:t>
      </w:r>
      <w:r w:rsidR="00A13BA7" w:rsidRPr="00672D80">
        <w:rPr>
          <w:rFonts w:hAnsi="標楷體" w:hint="eastAsia"/>
          <w:bCs/>
          <w:sz w:val="32"/>
          <w:szCs w:val="32"/>
        </w:rPr>
        <w:t>188</w:t>
      </w:r>
      <w:r w:rsidR="004D0BAE" w:rsidRPr="00672D80">
        <w:rPr>
          <w:rFonts w:hAnsi="標楷體" w:hint="eastAsia"/>
          <w:bCs/>
          <w:sz w:val="32"/>
          <w:szCs w:val="32"/>
        </w:rPr>
        <w:t>人次。</w:t>
      </w:r>
    </w:p>
    <w:p w14:paraId="2165E776" w14:textId="7D413989" w:rsidR="00AB7D8B" w:rsidRPr="00672D80" w:rsidRDefault="00AB7D8B" w:rsidP="00AB7D8B">
      <w:pPr>
        <w:pStyle w:val="a7"/>
        <w:widowControl/>
        <w:numPr>
          <w:ilvl w:val="0"/>
          <w:numId w:val="15"/>
        </w:numPr>
        <w:spacing w:beforeLines="50" w:before="120" w:line="600" w:lineRule="exact"/>
        <w:ind w:leftChars="0" w:left="1134" w:hanging="424"/>
        <w:jc w:val="both"/>
        <w:rPr>
          <w:rFonts w:hAnsi="標楷體"/>
          <w:sz w:val="32"/>
          <w:szCs w:val="32"/>
        </w:rPr>
      </w:pPr>
      <w:r w:rsidRPr="00672D80">
        <w:rPr>
          <w:rFonts w:hAnsi="標楷體" w:hint="eastAsia"/>
          <w:sz w:val="32"/>
          <w:szCs w:val="32"/>
        </w:rPr>
        <w:t>製作</w:t>
      </w:r>
      <w:r w:rsidR="00F42B16" w:rsidRPr="00672D80">
        <w:rPr>
          <w:rFonts w:hAnsi="標楷體" w:hint="eastAsia"/>
          <w:sz w:val="32"/>
          <w:szCs w:val="32"/>
        </w:rPr>
        <w:t>「</w:t>
      </w:r>
      <w:r w:rsidRPr="00672D80">
        <w:rPr>
          <w:rFonts w:hAnsi="標楷體" w:hint="eastAsia"/>
          <w:sz w:val="32"/>
          <w:szCs w:val="32"/>
        </w:rPr>
        <w:t>防毒線上看</w:t>
      </w:r>
      <w:r w:rsidR="00F42B16" w:rsidRPr="00672D80">
        <w:rPr>
          <w:rFonts w:hAnsi="標楷體" w:hint="eastAsia"/>
          <w:sz w:val="32"/>
          <w:szCs w:val="32"/>
        </w:rPr>
        <w:t>Online」</w:t>
      </w:r>
      <w:r w:rsidRPr="00672D80">
        <w:rPr>
          <w:rFonts w:hAnsi="標楷體" w:hint="eastAsia"/>
          <w:sz w:val="32"/>
          <w:szCs w:val="32"/>
        </w:rPr>
        <w:t>系列課程，擴大網路媒體</w:t>
      </w:r>
      <w:r w:rsidR="00F42B16" w:rsidRPr="00672D80">
        <w:rPr>
          <w:rFonts w:hAnsi="標楷體" w:hint="eastAsia"/>
          <w:sz w:val="32"/>
          <w:szCs w:val="32"/>
        </w:rPr>
        <w:t>傳</w:t>
      </w:r>
      <w:r w:rsidRPr="00672D80">
        <w:rPr>
          <w:rFonts w:hAnsi="標楷體" w:hint="eastAsia"/>
          <w:sz w:val="32"/>
          <w:szCs w:val="32"/>
        </w:rPr>
        <w:t>播力</w:t>
      </w:r>
      <w:r w:rsidR="00F42B16" w:rsidRPr="00672D80">
        <w:rPr>
          <w:rFonts w:ascii="新細明體" w:eastAsia="新細明體" w:hAnsi="新細明體" w:hint="eastAsia"/>
          <w:sz w:val="32"/>
          <w:szCs w:val="32"/>
        </w:rPr>
        <w:t>，</w:t>
      </w:r>
      <w:r w:rsidRPr="00672D80">
        <w:rPr>
          <w:rFonts w:hAnsi="標楷體" w:hint="eastAsia"/>
          <w:sz w:val="32"/>
          <w:szCs w:val="32"/>
        </w:rPr>
        <w:t>以強化</w:t>
      </w:r>
      <w:r w:rsidR="00F42B16" w:rsidRPr="00672D80">
        <w:rPr>
          <w:rFonts w:hAnsi="標楷體" w:hint="eastAsia"/>
          <w:sz w:val="32"/>
          <w:szCs w:val="32"/>
        </w:rPr>
        <w:t>毒防</w:t>
      </w:r>
      <w:r w:rsidRPr="00672D80">
        <w:rPr>
          <w:rFonts w:hAnsi="標楷體" w:hint="eastAsia"/>
          <w:sz w:val="32"/>
          <w:szCs w:val="32"/>
        </w:rPr>
        <w:t>宣導衛教涵蓋率</w:t>
      </w:r>
      <w:r w:rsidR="00F42B16" w:rsidRPr="00672D80">
        <w:rPr>
          <w:rFonts w:hAnsi="標楷體" w:hint="eastAsia"/>
          <w:sz w:val="32"/>
          <w:szCs w:val="32"/>
        </w:rPr>
        <w:t>與</w:t>
      </w:r>
      <w:r w:rsidRPr="00672D80">
        <w:rPr>
          <w:rFonts w:hAnsi="標楷體" w:hint="eastAsia"/>
          <w:sz w:val="32"/>
          <w:szCs w:val="32"/>
        </w:rPr>
        <w:t>普及率：</w:t>
      </w:r>
    </w:p>
    <w:p w14:paraId="58BCD647" w14:textId="7C4FC425" w:rsidR="00AB7D8B" w:rsidRPr="00672D80" w:rsidRDefault="00AB7D8B" w:rsidP="00AB7D8B">
      <w:pPr>
        <w:pStyle w:val="a7"/>
        <w:widowControl/>
        <w:spacing w:beforeLines="50" w:before="120" w:line="600" w:lineRule="exact"/>
        <w:ind w:leftChars="404" w:left="1557" w:hangingChars="133" w:hanging="426"/>
        <w:jc w:val="both"/>
        <w:rPr>
          <w:rFonts w:hAnsi="標楷體"/>
          <w:sz w:val="32"/>
          <w:szCs w:val="32"/>
        </w:rPr>
      </w:pPr>
      <w:r w:rsidRPr="00672D80">
        <w:rPr>
          <w:rFonts w:hAnsi="標楷體" w:hint="eastAsia"/>
          <w:sz w:val="32"/>
          <w:szCs w:val="32"/>
        </w:rPr>
        <w:t>(1)</w:t>
      </w:r>
      <w:r w:rsidR="00981AEB" w:rsidRPr="00672D80">
        <w:rPr>
          <w:rFonts w:hAnsi="標楷體" w:hint="eastAsia"/>
          <w:sz w:val="32"/>
          <w:szCs w:val="32"/>
        </w:rPr>
        <w:t>自110年6月1日起每日於毒防局臉書、youtube及IG等自媒體播放優質毒防宣導影片，並聘請專業醫師、藥師錄製毒品防制宣導影片，線上教導防毒知能，110年共播出7</w:t>
      </w:r>
      <w:r w:rsidR="00981AEB" w:rsidRPr="00672D80">
        <w:rPr>
          <w:rFonts w:hAnsi="標楷體"/>
          <w:sz w:val="32"/>
          <w:szCs w:val="32"/>
        </w:rPr>
        <w:t>9</w:t>
      </w:r>
      <w:r w:rsidR="00981AEB" w:rsidRPr="00672D80">
        <w:rPr>
          <w:rFonts w:hAnsi="標楷體" w:hint="eastAsia"/>
          <w:sz w:val="32"/>
          <w:szCs w:val="32"/>
        </w:rPr>
        <w:t>部影片，臉書觀看達</w:t>
      </w:r>
      <w:r w:rsidR="00981AEB" w:rsidRPr="00672D80">
        <w:rPr>
          <w:rFonts w:hAnsi="標楷體"/>
          <w:sz w:val="32"/>
          <w:szCs w:val="32"/>
        </w:rPr>
        <w:t>16,136</w:t>
      </w:r>
      <w:r w:rsidR="00981AEB" w:rsidRPr="00672D80">
        <w:rPr>
          <w:rFonts w:hAnsi="標楷體" w:hint="eastAsia"/>
          <w:sz w:val="32"/>
          <w:szCs w:val="32"/>
        </w:rPr>
        <w:t>人次、Youtube觀看達</w:t>
      </w:r>
      <w:r w:rsidR="00981AEB" w:rsidRPr="00672D80">
        <w:rPr>
          <w:rFonts w:hAnsi="標楷體"/>
          <w:sz w:val="32"/>
          <w:szCs w:val="32"/>
        </w:rPr>
        <w:t>14,670</w:t>
      </w:r>
      <w:r w:rsidR="00981AEB" w:rsidRPr="00672D80">
        <w:rPr>
          <w:rFonts w:hAnsi="標楷體" w:hint="eastAsia"/>
          <w:sz w:val="32"/>
          <w:szCs w:val="32"/>
        </w:rPr>
        <w:t>人次、IG按讚數達</w:t>
      </w:r>
      <w:r w:rsidR="00981AEB" w:rsidRPr="00672D80">
        <w:rPr>
          <w:rFonts w:hAnsi="標楷體"/>
          <w:sz w:val="32"/>
          <w:szCs w:val="32"/>
        </w:rPr>
        <w:t>3,840</w:t>
      </w:r>
      <w:r w:rsidR="00981AEB" w:rsidRPr="00672D80">
        <w:rPr>
          <w:rFonts w:hAnsi="標楷體" w:hint="eastAsia"/>
          <w:sz w:val="32"/>
          <w:szCs w:val="32"/>
        </w:rPr>
        <w:t>人次。另提供教育局停課不停學期間運用於教學，持續提升學生防毒知能。深受網友好評留言表示「卡通反毒宣導影片淺顯易懂，獲益良多」</w:t>
      </w:r>
      <w:r w:rsidRPr="00672D80">
        <w:rPr>
          <w:rFonts w:hAnsi="標楷體" w:hint="eastAsia"/>
          <w:sz w:val="32"/>
          <w:szCs w:val="32"/>
        </w:rPr>
        <w:t>。</w:t>
      </w:r>
    </w:p>
    <w:p w14:paraId="478399F2" w14:textId="6875F655" w:rsidR="004232E5" w:rsidRPr="00672D80" w:rsidRDefault="00AB7D8B" w:rsidP="00981AEB">
      <w:pPr>
        <w:pStyle w:val="a7"/>
        <w:widowControl/>
        <w:spacing w:beforeLines="50" w:before="120" w:line="600" w:lineRule="exact"/>
        <w:ind w:leftChars="404" w:left="1557" w:hangingChars="133" w:hanging="426"/>
        <w:jc w:val="both"/>
        <w:rPr>
          <w:rFonts w:hAnsi="標楷體"/>
          <w:sz w:val="32"/>
          <w:szCs w:val="32"/>
        </w:rPr>
      </w:pPr>
      <w:r w:rsidRPr="00672D80">
        <w:rPr>
          <w:rFonts w:hAnsi="標楷體" w:hint="eastAsia"/>
          <w:sz w:val="32"/>
          <w:szCs w:val="32"/>
        </w:rPr>
        <w:t>(2)</w:t>
      </w:r>
      <w:r w:rsidR="00981AEB" w:rsidRPr="00672D80">
        <w:rPr>
          <w:rFonts w:hAnsi="標楷體" w:hint="eastAsia"/>
          <w:sz w:val="32"/>
          <w:szCs w:val="32"/>
        </w:rPr>
        <w:t>毒防培力訓練：因應防疫不停學，邀請藥癮過來人錄製志工在職訓練-「藥癮者去標籤化」課程，提升志工服務能力；另毒防局委外辦理藥癮者家庭社區支持服務2據點，以線上直播方式及線上會議方式，提供支持團體及就業培力系列課程，110年提供課程共計</w:t>
      </w:r>
      <w:r w:rsidR="00981AEB" w:rsidRPr="00672D80">
        <w:rPr>
          <w:rFonts w:hAnsi="標楷體"/>
          <w:sz w:val="32"/>
          <w:szCs w:val="32"/>
        </w:rPr>
        <w:t>40</w:t>
      </w:r>
      <w:r w:rsidR="00981AEB" w:rsidRPr="00672D80">
        <w:rPr>
          <w:rFonts w:hAnsi="標楷體" w:hint="eastAsia"/>
          <w:sz w:val="32"/>
          <w:szCs w:val="32"/>
        </w:rPr>
        <w:t>場</w:t>
      </w:r>
      <w:r w:rsidRPr="00672D80">
        <w:rPr>
          <w:rFonts w:hAnsi="標楷體" w:hint="eastAsia"/>
          <w:sz w:val="32"/>
          <w:szCs w:val="32"/>
        </w:rPr>
        <w:t>。</w:t>
      </w:r>
    </w:p>
    <w:p w14:paraId="1A141F34" w14:textId="30C9C9D6" w:rsidR="00AB7D8B" w:rsidRPr="00672D80" w:rsidRDefault="00AB7D8B" w:rsidP="00981AEB">
      <w:pPr>
        <w:pStyle w:val="a7"/>
        <w:widowControl/>
        <w:numPr>
          <w:ilvl w:val="0"/>
          <w:numId w:val="15"/>
        </w:numPr>
        <w:spacing w:beforeLines="50" w:before="120" w:line="600" w:lineRule="exact"/>
        <w:ind w:leftChars="0" w:left="1134" w:hanging="424"/>
        <w:jc w:val="both"/>
        <w:rPr>
          <w:rFonts w:hAnsi="標楷體"/>
          <w:sz w:val="32"/>
          <w:szCs w:val="32"/>
        </w:rPr>
      </w:pPr>
      <w:r w:rsidRPr="00672D80">
        <w:rPr>
          <w:rFonts w:hAnsi="標楷體" w:hint="eastAsia"/>
          <w:sz w:val="32"/>
          <w:szCs w:val="32"/>
        </w:rPr>
        <w:lastRenderedPageBreak/>
        <w:t>二項弱勢扶助措施：</w:t>
      </w:r>
    </w:p>
    <w:p w14:paraId="10FDC2B8" w14:textId="44CB8626" w:rsidR="00AB7D8B" w:rsidRPr="00672D80" w:rsidRDefault="00AB7D8B" w:rsidP="00AB7D8B">
      <w:pPr>
        <w:pStyle w:val="a7"/>
        <w:widowControl/>
        <w:spacing w:beforeLines="50" w:before="120" w:line="600" w:lineRule="exact"/>
        <w:ind w:leftChars="404" w:left="1557" w:hangingChars="133" w:hanging="426"/>
        <w:jc w:val="both"/>
        <w:rPr>
          <w:rFonts w:hAnsi="標楷體"/>
          <w:sz w:val="32"/>
          <w:szCs w:val="32"/>
        </w:rPr>
      </w:pPr>
      <w:r w:rsidRPr="00672D80">
        <w:rPr>
          <w:rFonts w:hAnsi="標楷體" w:hint="eastAsia"/>
          <w:sz w:val="32"/>
          <w:szCs w:val="32"/>
        </w:rPr>
        <w:t>(1)</w:t>
      </w:r>
      <w:r w:rsidR="00981AEB" w:rsidRPr="00672D80">
        <w:rPr>
          <w:rFonts w:hAnsi="標楷體" w:hint="eastAsia"/>
          <w:sz w:val="32"/>
          <w:szCs w:val="32"/>
        </w:rPr>
        <w:t>加強對弱勢藥癮個案的扶助：由毒防局個案管理師每日盤點藥癮個案是否有經濟、就業、紓困、職訓、急難、補助、補貼、防疫補償、居家送餐、心理諮商輔導、醫療支持、民間物資等相關扶助需求，進行統計彙整，並即刻進行後續相關協助與關懷，110年</w:t>
      </w:r>
      <w:r w:rsidR="00A13BA7" w:rsidRPr="00672D80">
        <w:rPr>
          <w:rFonts w:hAnsi="標楷體" w:hint="eastAsia"/>
          <w:sz w:val="32"/>
          <w:szCs w:val="32"/>
        </w:rPr>
        <w:t>5至12月</w:t>
      </w:r>
      <w:r w:rsidR="00981AEB" w:rsidRPr="00672D80">
        <w:rPr>
          <w:rFonts w:hAnsi="標楷體" w:hint="eastAsia"/>
          <w:sz w:val="32"/>
          <w:szCs w:val="32"/>
        </w:rPr>
        <w:t>計304人次；另轉介個案連結財團法人高雄市毒品防制事務基金會自立復歸方案，提供「生活費、租屋費及租屋押金」補助，110年</w:t>
      </w:r>
      <w:r w:rsidR="00A13BA7" w:rsidRPr="00672D80">
        <w:rPr>
          <w:rFonts w:hAnsi="標楷體" w:hint="eastAsia"/>
          <w:sz w:val="32"/>
          <w:szCs w:val="32"/>
        </w:rPr>
        <w:t>5至12月</w:t>
      </w:r>
      <w:r w:rsidR="00981AEB" w:rsidRPr="00672D80">
        <w:rPr>
          <w:rFonts w:hAnsi="標楷體" w:hint="eastAsia"/>
          <w:sz w:val="32"/>
          <w:szCs w:val="32"/>
        </w:rPr>
        <w:t>計98人次，補助金額469,</w:t>
      </w:r>
      <w:r w:rsidR="00981AEB" w:rsidRPr="00672D80">
        <w:rPr>
          <w:rFonts w:hAnsi="標楷體"/>
          <w:sz w:val="32"/>
          <w:szCs w:val="32"/>
        </w:rPr>
        <w:t>500</w:t>
      </w:r>
      <w:r w:rsidR="00981AEB" w:rsidRPr="00672D80">
        <w:rPr>
          <w:rFonts w:hAnsi="標楷體" w:hint="eastAsia"/>
          <w:sz w:val="32"/>
          <w:szCs w:val="32"/>
        </w:rPr>
        <w:t>元</w:t>
      </w:r>
      <w:r w:rsidRPr="00672D80">
        <w:rPr>
          <w:rFonts w:hAnsi="標楷體" w:hint="eastAsia"/>
          <w:sz w:val="32"/>
          <w:szCs w:val="32"/>
        </w:rPr>
        <w:t>。</w:t>
      </w:r>
    </w:p>
    <w:p w14:paraId="3A5E02F4" w14:textId="329EBBF6" w:rsidR="00AB7D8B" w:rsidRPr="00672D80" w:rsidRDefault="00AB7D8B" w:rsidP="00AB7D8B">
      <w:pPr>
        <w:pStyle w:val="a7"/>
        <w:widowControl/>
        <w:spacing w:beforeLines="50" w:before="120" w:line="600" w:lineRule="exact"/>
        <w:ind w:leftChars="404" w:left="1557" w:hangingChars="133" w:hanging="426"/>
        <w:jc w:val="both"/>
        <w:rPr>
          <w:rFonts w:hAnsi="標楷體"/>
          <w:sz w:val="32"/>
          <w:szCs w:val="32"/>
        </w:rPr>
      </w:pPr>
      <w:r w:rsidRPr="00672D80">
        <w:rPr>
          <w:rFonts w:hAnsi="標楷體" w:hint="eastAsia"/>
          <w:sz w:val="32"/>
          <w:szCs w:val="32"/>
        </w:rPr>
        <w:t>(2)</w:t>
      </w:r>
      <w:r w:rsidR="00981AEB" w:rsidRPr="00672D80">
        <w:rPr>
          <w:rFonts w:hAnsi="標楷體" w:hint="eastAsia"/>
          <w:sz w:val="32"/>
          <w:szCs w:val="32"/>
        </w:rPr>
        <w:t>強化疫情期間服務不中斷，個管師加強對個案本人電訪之頻率，評估必要性時，依防疫相關措施辦理個案及毒品兒少面訪關懷，並提供個案防疫衛教宣導，110年</w:t>
      </w:r>
      <w:r w:rsidR="00A13BA7" w:rsidRPr="00672D80">
        <w:rPr>
          <w:rFonts w:hAnsi="標楷體" w:hint="eastAsia"/>
          <w:sz w:val="32"/>
          <w:szCs w:val="32"/>
        </w:rPr>
        <w:t>5至12月</w:t>
      </w:r>
      <w:r w:rsidR="00981AEB" w:rsidRPr="00672D80">
        <w:rPr>
          <w:rFonts w:hAnsi="標楷體" w:hint="eastAsia"/>
          <w:sz w:val="32"/>
          <w:szCs w:val="32"/>
        </w:rPr>
        <w:t>共計關懷輔導</w:t>
      </w:r>
      <w:r w:rsidR="00A13BA7" w:rsidRPr="00672D80">
        <w:rPr>
          <w:rFonts w:hAnsi="標楷體" w:hint="eastAsia"/>
          <w:sz w:val="32"/>
          <w:szCs w:val="32"/>
        </w:rPr>
        <w:t>35</w:t>
      </w:r>
      <w:r w:rsidR="00981AEB" w:rsidRPr="00672D80">
        <w:rPr>
          <w:rFonts w:hAnsi="標楷體"/>
          <w:sz w:val="32"/>
          <w:szCs w:val="32"/>
        </w:rPr>
        <w:t>,</w:t>
      </w:r>
      <w:r w:rsidR="00A13BA7" w:rsidRPr="00672D80">
        <w:rPr>
          <w:rFonts w:hAnsi="標楷體" w:hint="eastAsia"/>
          <w:sz w:val="32"/>
          <w:szCs w:val="32"/>
        </w:rPr>
        <w:t>431</w:t>
      </w:r>
      <w:r w:rsidR="00981AEB" w:rsidRPr="00672D80">
        <w:rPr>
          <w:rFonts w:hAnsi="標楷體" w:hint="eastAsia"/>
          <w:sz w:val="32"/>
          <w:szCs w:val="32"/>
        </w:rPr>
        <w:t>人次，兒少關懷輔導計</w:t>
      </w:r>
      <w:r w:rsidR="00A13BA7" w:rsidRPr="00672D80">
        <w:rPr>
          <w:rFonts w:hAnsi="標楷體" w:hint="eastAsia"/>
          <w:sz w:val="32"/>
          <w:szCs w:val="32"/>
        </w:rPr>
        <w:t>2</w:t>
      </w:r>
      <w:r w:rsidR="00A13BA7" w:rsidRPr="00672D80">
        <w:rPr>
          <w:rFonts w:hAnsi="標楷體"/>
          <w:sz w:val="32"/>
          <w:szCs w:val="32"/>
        </w:rPr>
        <w:t>,</w:t>
      </w:r>
      <w:r w:rsidR="00A13BA7" w:rsidRPr="00672D80">
        <w:rPr>
          <w:rFonts w:hAnsi="標楷體" w:hint="eastAsia"/>
          <w:sz w:val="32"/>
          <w:szCs w:val="32"/>
        </w:rPr>
        <w:t>9</w:t>
      </w:r>
      <w:r w:rsidR="000F519A" w:rsidRPr="00672D80">
        <w:rPr>
          <w:rFonts w:hAnsi="標楷體" w:hint="eastAsia"/>
          <w:sz w:val="32"/>
          <w:szCs w:val="32"/>
        </w:rPr>
        <w:t>99</w:t>
      </w:r>
      <w:r w:rsidR="00981AEB" w:rsidRPr="00672D80">
        <w:rPr>
          <w:rFonts w:hAnsi="標楷體" w:hint="eastAsia"/>
          <w:sz w:val="32"/>
          <w:szCs w:val="32"/>
        </w:rPr>
        <w:t>人次</w:t>
      </w:r>
      <w:r w:rsidRPr="00672D80">
        <w:rPr>
          <w:rFonts w:hAnsi="標楷體" w:hint="eastAsia"/>
          <w:sz w:val="32"/>
          <w:szCs w:val="32"/>
        </w:rPr>
        <w:t>。</w:t>
      </w:r>
    </w:p>
    <w:p w14:paraId="0A43EB9C" w14:textId="30714A66" w:rsidR="00D0573C" w:rsidRPr="00672D80" w:rsidRDefault="00AB7D8B" w:rsidP="00AB7D8B">
      <w:pPr>
        <w:widowControl/>
        <w:spacing w:beforeLines="50" w:before="120" w:line="600" w:lineRule="exact"/>
        <w:ind w:left="707" w:hangingChars="221" w:hanging="707"/>
        <w:jc w:val="both"/>
        <w:rPr>
          <w:rFonts w:hAnsi="標楷體"/>
          <w:sz w:val="32"/>
          <w:szCs w:val="32"/>
        </w:rPr>
      </w:pPr>
      <w:r w:rsidRPr="00672D80">
        <w:rPr>
          <w:rFonts w:hAnsi="標楷體" w:hint="eastAsia"/>
          <w:sz w:val="32"/>
          <w:szCs w:val="32"/>
        </w:rPr>
        <w:t>(二)防疫期間「社區毒品防制關懷站」召募工作不停歇，</w:t>
      </w:r>
      <w:r w:rsidR="00981AEB" w:rsidRPr="00672D80">
        <w:rPr>
          <w:rFonts w:hAnsi="標楷體" w:hint="eastAsia"/>
          <w:sz w:val="32"/>
          <w:szCs w:val="32"/>
        </w:rPr>
        <w:t>經高雄市二大藥師公會協助共召募</w:t>
      </w:r>
      <w:r w:rsidR="00981AEB" w:rsidRPr="00672D80">
        <w:rPr>
          <w:rFonts w:hAnsi="標楷體"/>
          <w:sz w:val="32"/>
          <w:szCs w:val="32"/>
        </w:rPr>
        <w:t>51</w:t>
      </w:r>
      <w:r w:rsidR="00981AEB" w:rsidRPr="00672D80">
        <w:rPr>
          <w:rFonts w:hAnsi="標楷體" w:hint="eastAsia"/>
          <w:sz w:val="32"/>
          <w:szCs w:val="32"/>
        </w:rPr>
        <w:t>家藥局加入「社區毒品防制關懷站」目前計有</w:t>
      </w:r>
      <w:r w:rsidR="00981AEB" w:rsidRPr="00672D80">
        <w:rPr>
          <w:rFonts w:hAnsi="標楷體"/>
          <w:sz w:val="32"/>
          <w:szCs w:val="32"/>
        </w:rPr>
        <w:t>215</w:t>
      </w:r>
      <w:r w:rsidR="00981AEB" w:rsidRPr="00672D80">
        <w:rPr>
          <w:rFonts w:hAnsi="標楷體" w:hint="eastAsia"/>
          <w:sz w:val="32"/>
          <w:szCs w:val="32"/>
        </w:rPr>
        <w:t>處，提供社區民眾關懷、諮詢、宣導及轉介一站式服務，並邀請社區民眾關注毒防局官網、臉書、IG、YouTube等自媒體，並按讚、訂閱及追蹤獲取最新毒品防制資訊，提升毒品防制知能</w:t>
      </w:r>
      <w:r w:rsidRPr="00672D80">
        <w:rPr>
          <w:rFonts w:hAnsi="標楷體" w:hint="eastAsia"/>
          <w:sz w:val="32"/>
          <w:szCs w:val="32"/>
        </w:rPr>
        <w:t>。</w:t>
      </w:r>
    </w:p>
    <w:p w14:paraId="116763D3" w14:textId="21138360" w:rsidR="00A6521D" w:rsidRPr="00672D80" w:rsidRDefault="00D0573C" w:rsidP="00A6521D">
      <w:pPr>
        <w:pStyle w:val="cjk"/>
        <w:numPr>
          <w:ilvl w:val="0"/>
          <w:numId w:val="1"/>
        </w:numPr>
        <w:spacing w:before="240" w:after="100" w:afterAutospacing="1" w:line="560" w:lineRule="exact"/>
        <w:ind w:right="28"/>
        <w:outlineLvl w:val="0"/>
        <w:rPr>
          <w:b/>
          <w:sz w:val="48"/>
          <w:szCs w:val="48"/>
        </w:rPr>
      </w:pPr>
      <w:r w:rsidRPr="00672D80">
        <w:rPr>
          <w:rFonts w:hAnsi="Times New Roman" w:cs="Times New Roman"/>
          <w:kern w:val="2"/>
          <w:sz w:val="28"/>
          <w:szCs w:val="20"/>
        </w:rPr>
        <w:br w:type="page"/>
      </w:r>
      <w:bookmarkStart w:id="41" w:name="_Toc77674353"/>
      <w:r w:rsidR="00B269A9" w:rsidRPr="00672D80">
        <w:rPr>
          <w:rFonts w:hint="eastAsia"/>
          <w:b/>
          <w:sz w:val="48"/>
          <w:szCs w:val="48"/>
        </w:rPr>
        <w:lastRenderedPageBreak/>
        <w:t>未來推動重點</w:t>
      </w:r>
      <w:bookmarkStart w:id="42" w:name="_Toc505948585"/>
      <w:bookmarkEnd w:id="41"/>
    </w:p>
    <w:p w14:paraId="322C84BE" w14:textId="20DACCC5" w:rsidR="0038173E" w:rsidRPr="00672D80" w:rsidRDefault="003E000B" w:rsidP="0038173E">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kern w:val="0"/>
          <w:sz w:val="32"/>
          <w:szCs w:val="32"/>
        </w:rPr>
      </w:pPr>
      <w:r w:rsidRPr="00672D80">
        <w:rPr>
          <w:rFonts w:hAnsi="標楷體" w:hint="eastAsia"/>
          <w:kern w:val="0"/>
          <w:sz w:val="32"/>
          <w:szCs w:val="32"/>
        </w:rPr>
        <w:t>結合公部門及民間六大網絡（社區、校園、企業職場、宗教、商圈及多元族群），公私協力建立綿密毒防網</w:t>
      </w:r>
      <w:r w:rsidRPr="00672D80">
        <w:rPr>
          <w:rFonts w:hAnsi="標楷體"/>
          <w:sz w:val="32"/>
        </w:rPr>
        <w:t>行動聯盟</w:t>
      </w:r>
      <w:r w:rsidRPr="00672D80">
        <w:rPr>
          <w:rFonts w:hAnsi="標楷體" w:hint="eastAsia"/>
          <w:kern w:val="0"/>
          <w:sz w:val="32"/>
          <w:szCs w:val="32"/>
        </w:rPr>
        <w:t>，推行「反毒、拒毒新運動」，培力反毒種子教師、強化志工召募，普及全民防毒意識，形塑拒毒潮流，以達降低初犯目標</w:t>
      </w:r>
      <w:r w:rsidR="0038173E" w:rsidRPr="00672D80">
        <w:rPr>
          <w:rFonts w:hAnsi="標楷體" w:hint="eastAsia"/>
          <w:kern w:val="0"/>
          <w:sz w:val="32"/>
          <w:szCs w:val="32"/>
        </w:rPr>
        <w:t>。</w:t>
      </w:r>
    </w:p>
    <w:p w14:paraId="04EE5EDD" w14:textId="70E8DFEC" w:rsidR="003E000B" w:rsidRPr="00672D80" w:rsidRDefault="003E000B" w:rsidP="0038173E">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kern w:val="0"/>
          <w:sz w:val="32"/>
          <w:szCs w:val="32"/>
        </w:rPr>
      </w:pPr>
      <w:r w:rsidRPr="00672D80">
        <w:rPr>
          <w:rFonts w:hAnsi="標楷體" w:hint="eastAsia"/>
          <w:sz w:val="32"/>
        </w:rPr>
        <w:t>全國首創「社區及里辦毒品防制關懷站」</w:t>
      </w:r>
      <w:r w:rsidRPr="00672D80">
        <w:rPr>
          <w:rFonts w:hAnsi="標楷體" w:hint="eastAsia"/>
          <w:kern w:val="0"/>
          <w:sz w:val="32"/>
          <w:szCs w:val="32"/>
        </w:rPr>
        <w:t>，</w:t>
      </w:r>
      <w:r w:rsidRPr="00672D80">
        <w:rPr>
          <w:rFonts w:hAnsi="標楷體" w:hint="eastAsia"/>
          <w:sz w:val="32"/>
        </w:rPr>
        <w:t>結合社區藥局、診所、衛生所及里辦公處，</w:t>
      </w:r>
      <w:r w:rsidRPr="00672D80">
        <w:rPr>
          <w:rFonts w:hAnsi="標楷體"/>
          <w:sz w:val="32"/>
        </w:rPr>
        <w:t>提供在地化毒品防制關懷、諮詢、宣導及轉介一站式服務，未來持續擴點高雄市38行政區及891里辦公處，區區有站</w:t>
      </w:r>
      <w:r w:rsidRPr="00672D80">
        <w:rPr>
          <w:rFonts w:hAnsi="標楷體" w:hint="eastAsia"/>
          <w:sz w:val="32"/>
        </w:rPr>
        <w:t>；</w:t>
      </w:r>
      <w:r w:rsidRPr="00672D80">
        <w:rPr>
          <w:rFonts w:hAnsi="標楷體" w:hint="eastAsia"/>
          <w:kern w:val="0"/>
          <w:sz w:val="32"/>
          <w:szCs w:val="32"/>
        </w:rPr>
        <w:t>推動社區巡講計畫，前進偏鄉，將毒品防制前端預防工作遍佈全市，建構綿密毒防網。</w:t>
      </w:r>
    </w:p>
    <w:p w14:paraId="18B8AEF8" w14:textId="4D0233E2" w:rsidR="003E000B" w:rsidRPr="00672D80" w:rsidRDefault="003E000B" w:rsidP="0038173E">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kern w:val="0"/>
          <w:sz w:val="32"/>
          <w:szCs w:val="32"/>
        </w:rPr>
      </w:pPr>
      <w:r w:rsidRPr="00672D80">
        <w:rPr>
          <w:rFonts w:hAnsi="標楷體" w:hint="eastAsia"/>
          <w:sz w:val="32"/>
          <w:szCs w:val="32"/>
        </w:rPr>
        <w:t>彙集本市毒品防制相關資料，</w:t>
      </w:r>
      <w:r w:rsidRPr="00672D80">
        <w:rPr>
          <w:rFonts w:hAnsi="標楷體" w:hint="eastAsia"/>
          <w:kern w:val="0"/>
          <w:sz w:val="32"/>
          <w:szCs w:val="32"/>
        </w:rPr>
        <w:t>即時監測、掌握趨勢，推動本市智慧毒防。</w:t>
      </w:r>
    </w:p>
    <w:p w14:paraId="688D490E" w14:textId="060B6105" w:rsidR="003A6AE0" w:rsidRPr="00672D80" w:rsidRDefault="003A6AE0" w:rsidP="0038173E">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kern w:val="0"/>
          <w:sz w:val="32"/>
          <w:szCs w:val="32"/>
        </w:rPr>
      </w:pPr>
      <w:r w:rsidRPr="00672D80">
        <w:rPr>
          <w:rFonts w:hAnsi="標楷體"/>
          <w:kern w:val="0"/>
          <w:sz w:val="32"/>
          <w:szCs w:val="32"/>
        </w:rPr>
        <w:t>配合中央強化社會安全網第二期計畫工作，充實藥癮個案管理人力，建立專業久任制度，並落實藥癮個案管理服務網絡合作與服務效能，拓展公私協力服務，深化個案輔導品質；精進藥癮個案管理服務模式及布建藥癮者家庭支持服務資源，促進個案復歸社會</w:t>
      </w:r>
      <w:r w:rsidRPr="00672D80">
        <w:rPr>
          <w:rFonts w:hAnsi="標楷體" w:hint="eastAsia"/>
          <w:kern w:val="0"/>
          <w:sz w:val="32"/>
          <w:szCs w:val="32"/>
        </w:rPr>
        <w:t>。</w:t>
      </w:r>
    </w:p>
    <w:p w14:paraId="377A4649" w14:textId="5653E933" w:rsidR="00A6521D" w:rsidRPr="00672D80" w:rsidRDefault="003E000B" w:rsidP="0038173E">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sz w:val="32"/>
          <w:szCs w:val="32"/>
        </w:rPr>
      </w:pPr>
      <w:r w:rsidRPr="00672D80">
        <w:rPr>
          <w:rFonts w:hAnsi="標楷體" w:hint="eastAsia"/>
          <w:sz w:val="32"/>
          <w:szCs w:val="32"/>
        </w:rPr>
        <w:t>結合司法、毒防、醫療跨域金三角團隊合作，持續推動緩起訴「本土化多元處遇計畫」，以醫療專業評估進行分流，並落實「貫穿式保護」提前入監銜接，進行個別多元處遇，以達降低再犯目標。</w:t>
      </w:r>
    </w:p>
    <w:p w14:paraId="7B236A3B" w14:textId="045D6F50" w:rsidR="003E000B" w:rsidRPr="00672D80" w:rsidRDefault="003E000B"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推動強化</w:t>
      </w:r>
      <w:r w:rsidR="003A6AE0" w:rsidRPr="00672D80">
        <w:rPr>
          <w:rFonts w:hAnsi="標楷體" w:hint="eastAsia"/>
          <w:kern w:val="0"/>
          <w:sz w:val="32"/>
          <w:szCs w:val="32"/>
        </w:rPr>
        <w:t>逆境</w:t>
      </w:r>
      <w:r w:rsidRPr="00672D80">
        <w:rPr>
          <w:rFonts w:hAnsi="標楷體" w:hint="eastAsia"/>
          <w:kern w:val="0"/>
          <w:sz w:val="32"/>
          <w:szCs w:val="32"/>
        </w:rPr>
        <w:t>藥癮兒少輔導工作，公私協力設立涉毒兒少社區服務據點，以「保護兒少健康安全」及「技能培訓優</w:t>
      </w:r>
      <w:r w:rsidRPr="00672D80">
        <w:rPr>
          <w:rFonts w:hAnsi="標楷體" w:hint="eastAsia"/>
          <w:kern w:val="0"/>
          <w:sz w:val="32"/>
          <w:szCs w:val="32"/>
          <w:lang w:eastAsia="zh-HK"/>
        </w:rPr>
        <w:t>先</w:t>
      </w:r>
      <w:r w:rsidRPr="00672D80">
        <w:rPr>
          <w:rFonts w:hAnsi="標楷體" w:hint="eastAsia"/>
          <w:kern w:val="0"/>
          <w:sz w:val="32"/>
          <w:szCs w:val="32"/>
        </w:rPr>
        <w:t>就業」二大優先為準則，並強化個案「家庭環境風險評估」與「立即通報」二機制，落實藥癮兒少個案輔導，提升家庭支持功能。</w:t>
      </w:r>
    </w:p>
    <w:p w14:paraId="6C261EA5" w14:textId="5766F4EB" w:rsidR="003E000B" w:rsidRPr="00672D80" w:rsidRDefault="003E000B"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sz w:val="32"/>
          <w:szCs w:val="32"/>
        </w:rPr>
      </w:pPr>
      <w:r w:rsidRPr="00672D80">
        <w:rPr>
          <w:rFonts w:hAnsi="標楷體" w:hint="eastAsia"/>
          <w:kern w:val="0"/>
          <w:sz w:val="32"/>
          <w:szCs w:val="32"/>
        </w:rPr>
        <w:t>建置「高雄市藥癮者家庭未成年子女跨網絡合作服務模式」，由毒防局與網絡局處(社會局、教育局、勞工局、衛生局、警</w:t>
      </w:r>
      <w:r w:rsidRPr="00672D80">
        <w:rPr>
          <w:rFonts w:hAnsi="標楷體" w:hint="eastAsia"/>
          <w:kern w:val="0"/>
          <w:sz w:val="32"/>
          <w:szCs w:val="32"/>
        </w:rPr>
        <w:lastRenderedPageBreak/>
        <w:t>察局及少輔會等單位)，</w:t>
      </w:r>
      <w:r w:rsidR="000F519A" w:rsidRPr="00672D80">
        <w:rPr>
          <w:rFonts w:hAnsi="標楷體" w:hint="eastAsia"/>
          <w:kern w:val="0"/>
          <w:sz w:val="32"/>
          <w:szCs w:val="32"/>
        </w:rPr>
        <w:t>以跨網絡單位合作機制，</w:t>
      </w:r>
      <w:r w:rsidRPr="00672D80">
        <w:rPr>
          <w:rFonts w:hAnsi="標楷體" w:hint="eastAsia"/>
          <w:kern w:val="0"/>
          <w:sz w:val="32"/>
          <w:szCs w:val="32"/>
        </w:rPr>
        <w:t>及早啟動兒少風險辨識與保護機制，各局處就權責分工並共案輔導，共同維護兒少健康身心發展與安全。</w:t>
      </w:r>
    </w:p>
    <w:p w14:paraId="68331635" w14:textId="49DCA0AB" w:rsidR="003E000B" w:rsidRPr="00672D80" w:rsidRDefault="003E000B"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before="100" w:beforeAutospacing="1" w:after="100" w:afterAutospacing="1" w:line="500" w:lineRule="exact"/>
        <w:jc w:val="both"/>
        <w:textAlignment w:val="baseline"/>
        <w:rPr>
          <w:rFonts w:hAnsi="標楷體"/>
          <w:sz w:val="32"/>
          <w:szCs w:val="32"/>
        </w:rPr>
      </w:pPr>
      <w:r w:rsidRPr="00672D80">
        <w:rPr>
          <w:rFonts w:hAnsi="標楷體" w:hint="eastAsia"/>
          <w:kern w:val="0"/>
          <w:sz w:val="32"/>
          <w:szCs w:val="32"/>
        </w:rPr>
        <w:t>公私協力設立家庭社區支持服務據點，強化家庭支持性服務與親職教育，避免世代複製。</w:t>
      </w:r>
    </w:p>
    <w:p w14:paraId="44914154" w14:textId="5F22EB01" w:rsidR="003E000B" w:rsidRPr="00672D80" w:rsidRDefault="003E000B"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藥癮戒治醫療補助全國唯一加碼，減輕戒癮醫療負擔，提高戒癮治療動機，並設婦幼藥癮關懷輔導專組，從生育保健、母嬰照護、藥癮治療、家庭功能、就業輔導等多面向提供全人關懷服務，</w:t>
      </w:r>
      <w:r w:rsidR="000F519A" w:rsidRPr="00672D80">
        <w:rPr>
          <w:rFonts w:hAnsi="標楷體" w:hint="eastAsia"/>
          <w:kern w:val="0"/>
          <w:sz w:val="32"/>
          <w:szCs w:val="32"/>
        </w:rPr>
        <w:t>期維護婦幼身心健康及安全</w:t>
      </w:r>
      <w:r w:rsidRPr="00672D80">
        <w:rPr>
          <w:rFonts w:hAnsi="標楷體" w:hint="eastAsia"/>
          <w:kern w:val="0"/>
          <w:sz w:val="32"/>
          <w:szCs w:val="32"/>
        </w:rPr>
        <w:t>。</w:t>
      </w:r>
    </w:p>
    <w:p w14:paraId="73B955D6" w14:textId="1C9EC674" w:rsidR="003E000B" w:rsidRPr="00672D80" w:rsidRDefault="003E000B"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優先培訓技能緩衝藥癮者就業障礙，並連結友善企業增加就業機會。</w:t>
      </w:r>
    </w:p>
    <w:p w14:paraId="1230080A" w14:textId="129B15D5" w:rsidR="003E000B" w:rsidRPr="00672D80" w:rsidRDefault="003E000B"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強化由藥癮更生人組成之「螢火蟲家族」，培訓螢響力志工及宣講師，以陪伴有相同經歷藥癮個案，激勵其戒癮決心。</w:t>
      </w:r>
    </w:p>
    <w:p w14:paraId="62A150DD" w14:textId="1963EA31" w:rsidR="003E000B" w:rsidRPr="00672D80" w:rsidRDefault="00E5039D" w:rsidP="006464F8">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全國首創跨域榮譽輔佐志工機制，結合衛生局、警察局、勞工局、社會局、教育局等單位志工，搭配個案管理</w:t>
      </w:r>
      <w:r w:rsidR="000A0F77" w:rsidRPr="00672D80">
        <w:rPr>
          <w:rFonts w:hAnsi="標楷體" w:hint="eastAsia"/>
          <w:kern w:val="0"/>
          <w:sz w:val="32"/>
          <w:szCs w:val="32"/>
        </w:rPr>
        <w:t>員</w:t>
      </w:r>
      <w:r w:rsidRPr="00672D80">
        <w:rPr>
          <w:rFonts w:hAnsi="標楷體" w:hint="eastAsia"/>
          <w:kern w:val="0"/>
          <w:sz w:val="32"/>
          <w:szCs w:val="32"/>
        </w:rPr>
        <w:t>加強</w:t>
      </w:r>
      <w:r w:rsidR="006464F8" w:rsidRPr="00672D80">
        <w:rPr>
          <w:rFonts w:hAnsi="標楷體" w:hint="eastAsia"/>
          <w:kern w:val="0"/>
          <w:sz w:val="32"/>
          <w:szCs w:val="32"/>
        </w:rPr>
        <w:t>一對一關懷陪伴，提</w:t>
      </w:r>
      <w:r w:rsidRPr="00672D80">
        <w:rPr>
          <w:rFonts w:hAnsi="標楷體" w:hint="eastAsia"/>
          <w:kern w:val="0"/>
          <w:sz w:val="32"/>
          <w:szCs w:val="32"/>
        </w:rPr>
        <w:t>供就業、醫療、社福及家庭支持、宗教、教育、校園外、多元服務等7大跨域輔導服務，以降低藥癮個案再犯風險。</w:t>
      </w:r>
    </w:p>
    <w:p w14:paraId="472F71AB" w14:textId="0D0C05DD" w:rsidR="00E5039D" w:rsidRPr="00672D80" w:rsidRDefault="00E5039D"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強化</w:t>
      </w:r>
      <w:r w:rsidRPr="00672D80">
        <w:rPr>
          <w:rFonts w:hAnsi="標楷體"/>
          <w:sz w:val="32"/>
        </w:rPr>
        <w:t>特定營業場所暨非列管休閒娛樂場所稽查、輔導訪查、教育訓練及鼓勵措施，強化場所毒品防制管理機制</w:t>
      </w:r>
      <w:r w:rsidR="006464F8" w:rsidRPr="00672D80">
        <w:rPr>
          <w:rFonts w:hAnsi="標楷體"/>
          <w:sz w:val="32"/>
        </w:rPr>
        <w:t>，</w:t>
      </w:r>
      <w:r w:rsidRPr="00672D80">
        <w:rPr>
          <w:rFonts w:hAnsi="標楷體"/>
          <w:sz w:val="32"/>
        </w:rPr>
        <w:t>並鼓勵場所加入警察局「友善通報網」，落實主動通報機制，以營造安全健康的休閒娛樂場所</w:t>
      </w:r>
      <w:r w:rsidR="006464F8" w:rsidRPr="00672D80">
        <w:rPr>
          <w:rFonts w:hAnsi="標楷體"/>
          <w:sz w:val="32"/>
        </w:rPr>
        <w:t>環境。</w:t>
      </w:r>
    </w:p>
    <w:p w14:paraId="7C2D6A6F" w14:textId="277B74F1" w:rsidR="00E5039D" w:rsidRPr="00672D80" w:rsidRDefault="00E5039D" w:rsidP="003E000B">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rPr>
        <w:t>強化網路傳播，擴大FB、Youtube、LINE及IG的自媒體傳播力，以QRcode直接與市民日常生活連結毒防網絡資訊，普及市民防毒知能。</w:t>
      </w:r>
    </w:p>
    <w:p w14:paraId="031CF546" w14:textId="2F0DC186" w:rsidR="000A0F77" w:rsidRPr="00672D80" w:rsidRDefault="00E5039D" w:rsidP="00E5039D">
      <w:pPr>
        <w:widowControl/>
        <w:numPr>
          <w:ilvl w:val="0"/>
          <w:numId w:val="25"/>
        </w:numPr>
        <w:pBdr>
          <w:top w:val="none" w:sz="0" w:space="0" w:color="000000"/>
          <w:left w:val="none" w:sz="0" w:space="0" w:color="000000"/>
          <w:bottom w:val="none" w:sz="0" w:space="0" w:color="000000"/>
          <w:right w:val="none" w:sz="0" w:space="0" w:color="000000"/>
        </w:pBdr>
        <w:suppressAutoHyphens/>
        <w:spacing w:line="500" w:lineRule="exact"/>
        <w:jc w:val="both"/>
        <w:textAlignment w:val="baseline"/>
        <w:rPr>
          <w:rFonts w:hAnsi="標楷體"/>
          <w:kern w:val="0"/>
          <w:sz w:val="32"/>
          <w:szCs w:val="32"/>
        </w:rPr>
      </w:pPr>
      <w:r w:rsidRPr="00672D80">
        <w:rPr>
          <w:rFonts w:hAnsi="標楷體" w:hint="eastAsia"/>
          <w:kern w:val="0"/>
          <w:sz w:val="32"/>
          <w:szCs w:val="32"/>
          <w:lang w:eastAsia="zh-HK"/>
        </w:rPr>
        <w:t>邀</w:t>
      </w:r>
      <w:r w:rsidRPr="00672D80">
        <w:rPr>
          <w:rFonts w:hAnsi="標楷體" w:hint="eastAsia"/>
          <w:kern w:val="0"/>
          <w:sz w:val="32"/>
          <w:szCs w:val="32"/>
        </w:rPr>
        <w:t>請專家學者辦理毒品防制實務及學術交流研討，提升防制工作的精進作為，提供政策具體方向。</w:t>
      </w:r>
    </w:p>
    <w:p w14:paraId="3DC61137" w14:textId="77777777" w:rsidR="000A0F77" w:rsidRPr="00672D80" w:rsidRDefault="000A0F77">
      <w:pPr>
        <w:widowControl/>
        <w:rPr>
          <w:rFonts w:hAnsi="標楷體"/>
          <w:kern w:val="0"/>
          <w:sz w:val="32"/>
          <w:szCs w:val="32"/>
        </w:rPr>
      </w:pPr>
      <w:r w:rsidRPr="00672D80">
        <w:rPr>
          <w:rFonts w:hAnsi="標楷體"/>
          <w:kern w:val="0"/>
          <w:sz w:val="32"/>
          <w:szCs w:val="32"/>
        </w:rPr>
        <w:br w:type="page"/>
      </w:r>
    </w:p>
    <w:p w14:paraId="3B64E568" w14:textId="71961F22" w:rsidR="00B67211" w:rsidRPr="00672D80" w:rsidRDefault="00B67211" w:rsidP="000A0F77">
      <w:pPr>
        <w:pStyle w:val="cjk"/>
        <w:numPr>
          <w:ilvl w:val="0"/>
          <w:numId w:val="1"/>
        </w:numPr>
        <w:spacing w:after="100" w:afterAutospacing="1" w:line="560" w:lineRule="exact"/>
        <w:ind w:right="28"/>
        <w:outlineLvl w:val="0"/>
        <w:rPr>
          <w:b/>
          <w:sz w:val="48"/>
          <w:szCs w:val="48"/>
        </w:rPr>
      </w:pPr>
      <w:bookmarkStart w:id="43" w:name="_Toc77674354"/>
      <w:bookmarkEnd w:id="42"/>
      <w:r w:rsidRPr="00672D80">
        <w:rPr>
          <w:rFonts w:hint="eastAsia"/>
          <w:b/>
          <w:sz w:val="48"/>
          <w:szCs w:val="48"/>
        </w:rPr>
        <w:lastRenderedPageBreak/>
        <w:t>結語</w:t>
      </w:r>
      <w:bookmarkEnd w:id="43"/>
    </w:p>
    <w:p w14:paraId="01EEFAD1" w14:textId="17294591" w:rsidR="000725B9" w:rsidRPr="00672D80" w:rsidRDefault="000725B9" w:rsidP="0083564C">
      <w:pPr>
        <w:pStyle w:val="a3"/>
        <w:snapToGrid w:val="0"/>
        <w:spacing w:line="540" w:lineRule="exact"/>
        <w:ind w:leftChars="350" w:left="980" w:rightChars="-8" w:right="-22"/>
        <w:rPr>
          <w:rFonts w:ascii="標楷體" w:eastAsia="標楷體" w:hAnsi="標楷體"/>
          <w:sz w:val="32"/>
          <w:szCs w:val="32"/>
        </w:rPr>
      </w:pPr>
      <w:r w:rsidRPr="00672D80">
        <w:rPr>
          <w:rFonts w:ascii="標楷體" w:eastAsia="標楷體" w:hAnsi="標楷體" w:hint="eastAsia"/>
          <w:sz w:val="32"/>
          <w:szCs w:val="32"/>
        </w:rPr>
        <w:t>承蒙各位議員先進對本市毒品防制工作的重視，隨時提出建言，不吝鞭策指教，在此特別感謝！本局</w:t>
      </w:r>
      <w:r w:rsidR="00C23B12" w:rsidRPr="00672D80">
        <w:rPr>
          <w:rFonts w:ascii="標楷體" w:eastAsia="標楷體" w:hAnsi="標楷體" w:hint="eastAsia"/>
          <w:sz w:val="32"/>
          <w:szCs w:val="32"/>
        </w:rPr>
        <w:t>有感於毒品防制是所有家長</w:t>
      </w:r>
      <w:r w:rsidR="00E947C2" w:rsidRPr="00672D80">
        <w:rPr>
          <w:rFonts w:ascii="標楷體" w:eastAsia="標楷體" w:hAnsi="標楷體" w:hint="eastAsia"/>
          <w:sz w:val="32"/>
          <w:szCs w:val="32"/>
        </w:rPr>
        <w:t>最</w:t>
      </w:r>
      <w:r w:rsidR="00C23B12" w:rsidRPr="00672D80">
        <w:rPr>
          <w:rFonts w:ascii="標楷體" w:eastAsia="標楷體" w:hAnsi="標楷體" w:hint="eastAsia"/>
          <w:sz w:val="32"/>
          <w:szCs w:val="32"/>
        </w:rPr>
        <w:t>關切的議題，也是政府優先要務，將</w:t>
      </w:r>
      <w:r w:rsidR="00866831" w:rsidRPr="00672D80">
        <w:rPr>
          <w:rFonts w:ascii="標楷體" w:eastAsia="標楷體" w:hAnsi="標楷體" w:hint="eastAsia"/>
          <w:sz w:val="32"/>
          <w:szCs w:val="32"/>
        </w:rPr>
        <w:t>持續</w:t>
      </w:r>
      <w:r w:rsidRPr="00672D80">
        <w:rPr>
          <w:rFonts w:ascii="標楷體" w:eastAsia="標楷體" w:hAnsi="標楷體" w:hint="eastAsia"/>
          <w:sz w:val="32"/>
          <w:szCs w:val="32"/>
        </w:rPr>
        <w:t>以更積極的</w:t>
      </w:r>
      <w:r w:rsidR="00C23B12" w:rsidRPr="00672D80">
        <w:rPr>
          <w:rFonts w:ascii="標楷體" w:eastAsia="標楷體" w:hAnsi="標楷體" w:hint="eastAsia"/>
          <w:sz w:val="32"/>
          <w:szCs w:val="32"/>
        </w:rPr>
        <w:t>努力</w:t>
      </w:r>
      <w:r w:rsidRPr="00672D80">
        <w:rPr>
          <w:rFonts w:ascii="標楷體" w:eastAsia="標楷體" w:hAnsi="標楷體" w:hint="eastAsia"/>
          <w:sz w:val="32"/>
          <w:szCs w:val="32"/>
        </w:rPr>
        <w:t>、全方位的思維、努力開創毒品防制新紀元，營造健康</w:t>
      </w:r>
      <w:r w:rsidR="00C23B12" w:rsidRPr="00672D80">
        <w:rPr>
          <w:rFonts w:ascii="標楷體" w:eastAsia="標楷體" w:hAnsi="標楷體" w:hint="eastAsia"/>
          <w:sz w:val="32"/>
          <w:szCs w:val="32"/>
        </w:rPr>
        <w:t>無毒</w:t>
      </w:r>
      <w:r w:rsidRPr="00672D80">
        <w:rPr>
          <w:rFonts w:ascii="標楷體" w:eastAsia="標楷體" w:hAnsi="標楷體" w:hint="eastAsia"/>
          <w:sz w:val="32"/>
          <w:szCs w:val="32"/>
        </w:rPr>
        <w:t>的</w:t>
      </w:r>
      <w:r w:rsidR="00C23B12" w:rsidRPr="00672D80">
        <w:rPr>
          <w:rFonts w:ascii="標楷體" w:eastAsia="標楷體" w:hAnsi="標楷體" w:hint="eastAsia"/>
          <w:sz w:val="32"/>
          <w:szCs w:val="32"/>
        </w:rPr>
        <w:t>環境</w:t>
      </w:r>
      <w:r w:rsidRPr="00672D80">
        <w:rPr>
          <w:rFonts w:ascii="標楷體" w:eastAsia="標楷體" w:hAnsi="標楷體" w:hint="eastAsia"/>
          <w:sz w:val="32"/>
          <w:szCs w:val="32"/>
        </w:rPr>
        <w:t>，敬請貴會持續予以支持</w:t>
      </w:r>
      <w:r w:rsidR="00C23B12" w:rsidRPr="00672D80">
        <w:rPr>
          <w:rFonts w:ascii="標楷體" w:eastAsia="標楷體" w:hAnsi="標楷體" w:hint="eastAsia"/>
          <w:sz w:val="32"/>
          <w:szCs w:val="32"/>
        </w:rPr>
        <w:t>及</w:t>
      </w:r>
      <w:r w:rsidRPr="00672D80">
        <w:rPr>
          <w:rFonts w:ascii="標楷體" w:eastAsia="標楷體" w:hAnsi="標楷體" w:hint="eastAsia"/>
          <w:sz w:val="32"/>
          <w:szCs w:val="32"/>
        </w:rPr>
        <w:t>鼓勵。</w:t>
      </w:r>
    </w:p>
    <w:p w14:paraId="4818E6E9" w14:textId="77777777" w:rsidR="000725B9" w:rsidRPr="00672D80" w:rsidRDefault="000725B9" w:rsidP="0083564C">
      <w:pPr>
        <w:pStyle w:val="a3"/>
        <w:snapToGrid w:val="0"/>
        <w:spacing w:line="540" w:lineRule="exact"/>
        <w:ind w:leftChars="350" w:left="980" w:rightChars="-8" w:right="-22"/>
        <w:rPr>
          <w:rFonts w:ascii="標楷體" w:eastAsia="標楷體" w:hAnsi="標楷體"/>
          <w:sz w:val="32"/>
          <w:szCs w:val="32"/>
        </w:rPr>
      </w:pPr>
      <w:r w:rsidRPr="00672D80">
        <w:rPr>
          <w:rFonts w:ascii="標楷體" w:eastAsia="標楷體" w:hAnsi="標楷體" w:hint="eastAsia"/>
          <w:sz w:val="32"/>
          <w:szCs w:val="32"/>
        </w:rPr>
        <w:t>最後敬祝</w:t>
      </w:r>
    </w:p>
    <w:p w14:paraId="7E5F6151" w14:textId="77777777" w:rsidR="000725B9" w:rsidRPr="00672D80" w:rsidRDefault="000725B9" w:rsidP="000725B9">
      <w:pPr>
        <w:pStyle w:val="a3"/>
        <w:snapToGrid w:val="0"/>
        <w:spacing w:line="540" w:lineRule="exact"/>
        <w:ind w:leftChars="350" w:left="980" w:rightChars="-8" w:right="-22"/>
        <w:rPr>
          <w:rFonts w:ascii="標楷體" w:eastAsia="標楷體" w:hAnsi="標楷體"/>
          <w:sz w:val="32"/>
          <w:szCs w:val="32"/>
        </w:rPr>
      </w:pPr>
      <w:r w:rsidRPr="00672D80">
        <w:rPr>
          <w:rFonts w:ascii="標楷體" w:eastAsia="標楷體" w:hAnsi="標楷體" w:hint="eastAsia"/>
          <w:sz w:val="32"/>
          <w:szCs w:val="32"/>
        </w:rPr>
        <w:t>議長、副議長、各位議員女士、先生</w:t>
      </w:r>
    </w:p>
    <w:p w14:paraId="7F55D794" w14:textId="3399B6C3" w:rsidR="000A0F77" w:rsidRPr="00672D80" w:rsidRDefault="000725B9" w:rsidP="00AA7169">
      <w:pPr>
        <w:pStyle w:val="a3"/>
        <w:snapToGrid w:val="0"/>
        <w:spacing w:line="540" w:lineRule="exact"/>
        <w:ind w:leftChars="350" w:left="980" w:rightChars="-8" w:right="-22"/>
        <w:rPr>
          <w:rFonts w:ascii="標楷體" w:eastAsia="標楷體" w:hAnsi="標楷體"/>
          <w:sz w:val="32"/>
          <w:szCs w:val="32"/>
        </w:rPr>
      </w:pPr>
      <w:r w:rsidRPr="00672D80">
        <w:rPr>
          <w:rFonts w:ascii="標楷體" w:eastAsia="標楷體" w:hAnsi="標楷體" w:hint="eastAsia"/>
          <w:sz w:val="32"/>
          <w:szCs w:val="32"/>
        </w:rPr>
        <w:t>身體健康　　萬事如意！</w:t>
      </w:r>
    </w:p>
    <w:p w14:paraId="2B0526DD" w14:textId="77777777" w:rsidR="000A0F77" w:rsidRPr="00672D80" w:rsidRDefault="000A0F77">
      <w:pPr>
        <w:widowControl/>
        <w:rPr>
          <w:rFonts w:hAnsi="標楷體"/>
          <w:sz w:val="32"/>
          <w:szCs w:val="32"/>
        </w:rPr>
      </w:pPr>
      <w:r w:rsidRPr="00672D80">
        <w:rPr>
          <w:rFonts w:hAnsi="標楷體"/>
          <w:sz w:val="32"/>
          <w:szCs w:val="32"/>
        </w:rPr>
        <w:br w:type="page"/>
      </w:r>
    </w:p>
    <w:p w14:paraId="43587553" w14:textId="77777777" w:rsidR="00605881" w:rsidRPr="00672D80" w:rsidRDefault="00605881" w:rsidP="000A0F77">
      <w:pPr>
        <w:pStyle w:val="a3"/>
        <w:snapToGrid w:val="0"/>
        <w:spacing w:line="540" w:lineRule="exact"/>
        <w:ind w:leftChars="0" w:left="0" w:rightChars="-8" w:right="-22"/>
        <w:rPr>
          <w:rFonts w:ascii="標楷體" w:eastAsia="標楷體" w:hAnsi="標楷體"/>
          <w:sz w:val="32"/>
          <w:szCs w:val="32"/>
        </w:rPr>
      </w:pPr>
    </w:p>
    <w:sectPr w:rsidR="00605881" w:rsidRPr="00672D80" w:rsidSect="00A72A89">
      <w:footerReference w:type="default" r:id="rId11"/>
      <w:pgSz w:w="11906" w:h="16838" w:code="9"/>
      <w:pgMar w:top="1276" w:right="1418" w:bottom="426" w:left="1418" w:header="851" w:footer="851" w:gutter="0"/>
      <w:pgNumType w:fmt="numberInDash" w:start="1"/>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6DFF" w14:textId="77777777" w:rsidR="00CE1174" w:rsidRDefault="00CE1174">
      <w:r>
        <w:separator/>
      </w:r>
    </w:p>
  </w:endnote>
  <w:endnote w:type="continuationSeparator" w:id="0">
    <w:p w14:paraId="6702101E" w14:textId="77777777" w:rsidR="00CE1174" w:rsidRDefault="00CE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8EE7" w14:textId="77777777" w:rsidR="00A72A89" w:rsidRDefault="00A72A89" w:rsidP="00B269A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BB51A7F" w14:textId="77777777" w:rsidR="00A72A89" w:rsidRDefault="00A72A89" w:rsidP="00B269A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E59C" w14:textId="77777777" w:rsidR="00A72A89" w:rsidRDefault="00A72A89" w:rsidP="00B269A9">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9CCF" w14:textId="77777777" w:rsidR="00A72A89" w:rsidRDefault="00A72A89" w:rsidP="00B269A9">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86624"/>
      <w:docPartObj>
        <w:docPartGallery w:val="Page Numbers (Bottom of Page)"/>
        <w:docPartUnique/>
      </w:docPartObj>
    </w:sdtPr>
    <w:sdtEndPr/>
    <w:sdtContent>
      <w:p w14:paraId="6A72013F" w14:textId="1A325D22" w:rsidR="00A72A89" w:rsidRDefault="00A72A89" w:rsidP="0023783F">
        <w:pPr>
          <w:pStyle w:val="a4"/>
          <w:jc w:val="center"/>
        </w:pPr>
        <w:r>
          <w:fldChar w:fldCharType="begin"/>
        </w:r>
        <w:r>
          <w:instrText>PAGE   \* MERGEFORMAT</w:instrText>
        </w:r>
        <w:r>
          <w:fldChar w:fldCharType="separate"/>
        </w:r>
        <w:r w:rsidR="007F362B" w:rsidRPr="007F362B">
          <w:rPr>
            <w:noProof/>
            <w:lang w:val="zh-TW"/>
          </w:rPr>
          <w:t>-</w:t>
        </w:r>
        <w:r w:rsidR="007F362B">
          <w:rPr>
            <w:noProof/>
          </w:rPr>
          <w:t xml:space="preserve"> 19 -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FB1E" w14:textId="77777777" w:rsidR="00CE1174" w:rsidRDefault="00CE1174">
      <w:r>
        <w:separator/>
      </w:r>
    </w:p>
  </w:footnote>
  <w:footnote w:type="continuationSeparator" w:id="0">
    <w:p w14:paraId="58B82E5A" w14:textId="77777777" w:rsidR="00CE1174" w:rsidRDefault="00CE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E56"/>
    <w:multiLevelType w:val="hybridMultilevel"/>
    <w:tmpl w:val="2076A0E6"/>
    <w:lvl w:ilvl="0" w:tplc="44A86DA2">
      <w:start w:val="1"/>
      <w:numFmt w:val="decimal"/>
      <w:suff w:val="nothing"/>
      <w:lvlText w:val="%1."/>
      <w:lvlJc w:val="left"/>
      <w:pPr>
        <w:ind w:left="7428"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6948" w:hanging="480"/>
      </w:pPr>
    </w:lvl>
    <w:lvl w:ilvl="2" w:tplc="0409001B" w:tentative="1">
      <w:start w:val="1"/>
      <w:numFmt w:val="lowerRoman"/>
      <w:lvlText w:val="%3."/>
      <w:lvlJc w:val="right"/>
      <w:pPr>
        <w:ind w:left="7428" w:hanging="480"/>
      </w:pPr>
    </w:lvl>
    <w:lvl w:ilvl="3" w:tplc="0409000F" w:tentative="1">
      <w:start w:val="1"/>
      <w:numFmt w:val="decimal"/>
      <w:lvlText w:val="%4."/>
      <w:lvlJc w:val="left"/>
      <w:pPr>
        <w:ind w:left="7908" w:hanging="480"/>
      </w:pPr>
    </w:lvl>
    <w:lvl w:ilvl="4" w:tplc="04090019" w:tentative="1">
      <w:start w:val="1"/>
      <w:numFmt w:val="ideographTraditional"/>
      <w:lvlText w:val="%5、"/>
      <w:lvlJc w:val="left"/>
      <w:pPr>
        <w:ind w:left="8388" w:hanging="480"/>
      </w:pPr>
    </w:lvl>
    <w:lvl w:ilvl="5" w:tplc="0409001B" w:tentative="1">
      <w:start w:val="1"/>
      <w:numFmt w:val="lowerRoman"/>
      <w:lvlText w:val="%6."/>
      <w:lvlJc w:val="right"/>
      <w:pPr>
        <w:ind w:left="8868" w:hanging="480"/>
      </w:pPr>
    </w:lvl>
    <w:lvl w:ilvl="6" w:tplc="0409000F" w:tentative="1">
      <w:start w:val="1"/>
      <w:numFmt w:val="decimal"/>
      <w:lvlText w:val="%7."/>
      <w:lvlJc w:val="left"/>
      <w:pPr>
        <w:ind w:left="9348" w:hanging="480"/>
      </w:pPr>
    </w:lvl>
    <w:lvl w:ilvl="7" w:tplc="04090019" w:tentative="1">
      <w:start w:val="1"/>
      <w:numFmt w:val="ideographTraditional"/>
      <w:lvlText w:val="%8、"/>
      <w:lvlJc w:val="left"/>
      <w:pPr>
        <w:ind w:left="9828" w:hanging="480"/>
      </w:pPr>
    </w:lvl>
    <w:lvl w:ilvl="8" w:tplc="0409001B" w:tentative="1">
      <w:start w:val="1"/>
      <w:numFmt w:val="lowerRoman"/>
      <w:lvlText w:val="%9."/>
      <w:lvlJc w:val="right"/>
      <w:pPr>
        <w:ind w:left="10308" w:hanging="480"/>
      </w:pPr>
    </w:lvl>
  </w:abstractNum>
  <w:abstractNum w:abstractNumId="1" w15:restartNumberingAfterBreak="0">
    <w:nsid w:val="062E5016"/>
    <w:multiLevelType w:val="hybridMultilevel"/>
    <w:tmpl w:val="25B273AE"/>
    <w:lvl w:ilvl="0" w:tplc="CD3C1C6C">
      <w:start w:val="1"/>
      <w:numFmt w:val="decimal"/>
      <w:lvlText w:val="%1."/>
      <w:lvlJc w:val="left"/>
      <w:pPr>
        <w:ind w:left="1190" w:hanging="480"/>
      </w:pPr>
      <w:rPr>
        <w:rFonts w:eastAsia="新細明體"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A981B73"/>
    <w:multiLevelType w:val="hybridMultilevel"/>
    <w:tmpl w:val="62781BBE"/>
    <w:lvl w:ilvl="0" w:tplc="EA7AD8D6">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61461D"/>
    <w:multiLevelType w:val="multilevel"/>
    <w:tmpl w:val="17488918"/>
    <w:lvl w:ilvl="0">
      <w:start w:val="1"/>
      <w:numFmt w:val="taiwaneseCountingThousand"/>
      <w:lvlText w:val="%1、"/>
      <w:lvlJc w:val="left"/>
      <w:pPr>
        <w:ind w:left="1641" w:hanging="648"/>
      </w:pPr>
      <w:rPr>
        <w:rFonts w:eastAsia="標楷體" w:cs="F"/>
        <w:sz w:val="32"/>
        <w:lang w:val="en-US"/>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4" w15:restartNumberingAfterBreak="0">
    <w:nsid w:val="0E3A01D2"/>
    <w:multiLevelType w:val="hybridMultilevel"/>
    <w:tmpl w:val="0A2C9E4C"/>
    <w:lvl w:ilvl="0" w:tplc="233E7544">
      <w:start w:val="1"/>
      <w:numFmt w:val="decimal"/>
      <w:lvlText w:val="(%1)"/>
      <w:lvlJc w:val="left"/>
      <w:pPr>
        <w:ind w:left="1828" w:hanging="480"/>
      </w:pPr>
      <w:rPr>
        <w:rFonts w:hint="default"/>
      </w:r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5" w15:restartNumberingAfterBreak="0">
    <w:nsid w:val="0EED58B7"/>
    <w:multiLevelType w:val="hybridMultilevel"/>
    <w:tmpl w:val="98C08A7A"/>
    <w:lvl w:ilvl="0" w:tplc="1144AFAC">
      <w:start w:val="1"/>
      <w:numFmt w:val="decimal"/>
      <w:suff w:val="nothing"/>
      <w:lvlText w:val="%1."/>
      <w:lvlJc w:val="left"/>
      <w:pPr>
        <w:ind w:left="1189"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1E14C3"/>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19562F2A"/>
    <w:multiLevelType w:val="hybridMultilevel"/>
    <w:tmpl w:val="1362D3A0"/>
    <w:lvl w:ilvl="0" w:tplc="D27C8960">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D92CA6"/>
    <w:multiLevelType w:val="hybridMultilevel"/>
    <w:tmpl w:val="EA5428CA"/>
    <w:lvl w:ilvl="0" w:tplc="3DDA5F9E">
      <w:start w:val="1"/>
      <w:numFmt w:val="taiwaneseCountingThousand"/>
      <w:lvlText w:val="%1."/>
      <w:lvlJc w:val="left"/>
      <w:rPr>
        <w:rFonts w:ascii="標楷體" w:eastAsia="標楷體" w:hAnsi="標楷體" w:hint="default"/>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564FD4"/>
    <w:multiLevelType w:val="hybridMultilevel"/>
    <w:tmpl w:val="E20A1A22"/>
    <w:lvl w:ilvl="0" w:tplc="06927F38">
      <w:start w:val="1"/>
      <w:numFmt w:val="decimal"/>
      <w:suff w:val="nothing"/>
      <w:lvlText w:val="%1."/>
      <w:lvlJc w:val="left"/>
      <w:pPr>
        <w:ind w:left="1572" w:hanging="720"/>
      </w:pPr>
      <w:rPr>
        <w:rFonts w:hint="default"/>
        <w:b w:val="0"/>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20F220A6"/>
    <w:multiLevelType w:val="hybridMultilevel"/>
    <w:tmpl w:val="D3064A7A"/>
    <w:lvl w:ilvl="0" w:tplc="BCF82D3A">
      <w:start w:val="1"/>
      <w:numFmt w:val="decimal"/>
      <w:suff w:val="nothing"/>
      <w:lvlText w:val="%1."/>
      <w:lvlJc w:val="left"/>
      <w:pPr>
        <w:ind w:left="720" w:hanging="720"/>
      </w:pPr>
      <w:rPr>
        <w:rFonts w:ascii="標楷體" w:eastAsia="標楷體" w:hAnsi="標楷體"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1320B2"/>
    <w:multiLevelType w:val="hybridMultilevel"/>
    <w:tmpl w:val="6402FC98"/>
    <w:lvl w:ilvl="0" w:tplc="E2824592">
      <w:start w:val="1"/>
      <w:numFmt w:val="decimal"/>
      <w:lvlText w:val="%1."/>
      <w:lvlJc w:val="left"/>
      <w:pPr>
        <w:ind w:left="1348" w:hanging="360"/>
      </w:pPr>
      <w:rPr>
        <w:rFonts w:ascii="標楷體" w:eastAsia="標楷體" w:hAnsi="標楷體" w:hint="default"/>
      </w:rPr>
    </w:lvl>
    <w:lvl w:ilvl="1" w:tplc="04090019" w:tentative="1">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2" w15:restartNumberingAfterBreak="0">
    <w:nsid w:val="2B052399"/>
    <w:multiLevelType w:val="hybridMultilevel"/>
    <w:tmpl w:val="E856DA04"/>
    <w:lvl w:ilvl="0" w:tplc="89505E9E">
      <w:start w:val="1"/>
      <w:numFmt w:val="taiwaneseCountingThousand"/>
      <w:lvlText w:val="%1."/>
      <w:lvlJc w:val="left"/>
      <w:pPr>
        <w:ind w:left="764" w:hanging="480"/>
      </w:pPr>
      <w:rPr>
        <w:rFonts w:ascii="標楷體" w:eastAsia="標楷體" w:hAnsi="標楷體" w:hint="default"/>
        <w:b w:val="0"/>
        <w:bCs/>
        <w:i w:val="0"/>
        <w:color w:val="auto"/>
        <w:sz w:val="32"/>
        <w:szCs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8E4A29"/>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4" w15:restartNumberingAfterBreak="0">
    <w:nsid w:val="2FD77745"/>
    <w:multiLevelType w:val="hybridMultilevel"/>
    <w:tmpl w:val="C778D27A"/>
    <w:lvl w:ilvl="0" w:tplc="F2C04CA4">
      <w:start w:val="1"/>
      <w:numFmt w:val="decimal"/>
      <w:lvlText w:val="(%1)"/>
      <w:lvlJc w:val="left"/>
      <w:pPr>
        <w:ind w:left="1748" w:hanging="720"/>
      </w:pPr>
      <w:rPr>
        <w:rFonts w:hint="default"/>
      </w:rPr>
    </w:lvl>
    <w:lvl w:ilvl="1" w:tplc="04090019" w:tentative="1">
      <w:start w:val="1"/>
      <w:numFmt w:val="ideographTraditional"/>
      <w:lvlText w:val="%2、"/>
      <w:lvlJc w:val="left"/>
      <w:pPr>
        <w:ind w:left="1988" w:hanging="480"/>
      </w:pPr>
    </w:lvl>
    <w:lvl w:ilvl="2" w:tplc="0409001B" w:tentative="1">
      <w:start w:val="1"/>
      <w:numFmt w:val="lowerRoman"/>
      <w:lvlText w:val="%3."/>
      <w:lvlJc w:val="right"/>
      <w:pPr>
        <w:ind w:left="2468" w:hanging="480"/>
      </w:pPr>
    </w:lvl>
    <w:lvl w:ilvl="3" w:tplc="0409000F" w:tentative="1">
      <w:start w:val="1"/>
      <w:numFmt w:val="decimal"/>
      <w:lvlText w:val="%4."/>
      <w:lvlJc w:val="left"/>
      <w:pPr>
        <w:ind w:left="2948" w:hanging="480"/>
      </w:pPr>
    </w:lvl>
    <w:lvl w:ilvl="4" w:tplc="04090019" w:tentative="1">
      <w:start w:val="1"/>
      <w:numFmt w:val="ideographTraditional"/>
      <w:lvlText w:val="%5、"/>
      <w:lvlJc w:val="left"/>
      <w:pPr>
        <w:ind w:left="3428" w:hanging="480"/>
      </w:pPr>
    </w:lvl>
    <w:lvl w:ilvl="5" w:tplc="0409001B" w:tentative="1">
      <w:start w:val="1"/>
      <w:numFmt w:val="lowerRoman"/>
      <w:lvlText w:val="%6."/>
      <w:lvlJc w:val="right"/>
      <w:pPr>
        <w:ind w:left="3908" w:hanging="480"/>
      </w:pPr>
    </w:lvl>
    <w:lvl w:ilvl="6" w:tplc="0409000F" w:tentative="1">
      <w:start w:val="1"/>
      <w:numFmt w:val="decimal"/>
      <w:lvlText w:val="%7."/>
      <w:lvlJc w:val="left"/>
      <w:pPr>
        <w:ind w:left="4388" w:hanging="480"/>
      </w:pPr>
    </w:lvl>
    <w:lvl w:ilvl="7" w:tplc="04090019" w:tentative="1">
      <w:start w:val="1"/>
      <w:numFmt w:val="ideographTraditional"/>
      <w:lvlText w:val="%8、"/>
      <w:lvlJc w:val="left"/>
      <w:pPr>
        <w:ind w:left="4868" w:hanging="480"/>
      </w:pPr>
    </w:lvl>
    <w:lvl w:ilvl="8" w:tplc="0409001B" w:tentative="1">
      <w:start w:val="1"/>
      <w:numFmt w:val="lowerRoman"/>
      <w:lvlText w:val="%9."/>
      <w:lvlJc w:val="right"/>
      <w:pPr>
        <w:ind w:left="5348" w:hanging="480"/>
      </w:pPr>
    </w:lvl>
  </w:abstractNum>
  <w:abstractNum w:abstractNumId="15" w15:restartNumberingAfterBreak="0">
    <w:nsid w:val="32DB3571"/>
    <w:multiLevelType w:val="hybridMultilevel"/>
    <w:tmpl w:val="BAA0FCB6"/>
    <w:lvl w:ilvl="0" w:tplc="233E7544">
      <w:start w:val="1"/>
      <w:numFmt w:val="decimal"/>
      <w:lvlText w:val="(%1)"/>
      <w:lvlJc w:val="left"/>
      <w:pPr>
        <w:ind w:left="1948" w:hanging="480"/>
      </w:pPr>
      <w:rPr>
        <w:rFonts w:hint="default"/>
      </w:rPr>
    </w:lvl>
    <w:lvl w:ilvl="1" w:tplc="04090019" w:tentative="1">
      <w:start w:val="1"/>
      <w:numFmt w:val="ideographTraditional"/>
      <w:lvlText w:val="%2、"/>
      <w:lvlJc w:val="left"/>
      <w:pPr>
        <w:ind w:left="2428" w:hanging="480"/>
      </w:p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16" w15:restartNumberingAfterBreak="0">
    <w:nsid w:val="357920B5"/>
    <w:multiLevelType w:val="hybridMultilevel"/>
    <w:tmpl w:val="F890360E"/>
    <w:lvl w:ilvl="0" w:tplc="1EC6EA2E">
      <w:start w:val="1"/>
      <w:numFmt w:val="decimal"/>
      <w:lvlText w:val="(%1)"/>
      <w:lvlJc w:val="left"/>
      <w:pPr>
        <w:ind w:left="182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273F2E"/>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8" w15:restartNumberingAfterBreak="0">
    <w:nsid w:val="42D76ECA"/>
    <w:multiLevelType w:val="hybridMultilevel"/>
    <w:tmpl w:val="D3064A7A"/>
    <w:lvl w:ilvl="0" w:tplc="BCF82D3A">
      <w:start w:val="1"/>
      <w:numFmt w:val="decimal"/>
      <w:suff w:val="nothing"/>
      <w:lvlText w:val="%1."/>
      <w:lvlJc w:val="left"/>
      <w:pPr>
        <w:ind w:left="720" w:hanging="720"/>
      </w:pPr>
      <w:rPr>
        <w:rFonts w:ascii="標楷體" w:eastAsia="標楷體" w:hAnsi="標楷體"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B73BDD"/>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0" w15:restartNumberingAfterBreak="0">
    <w:nsid w:val="4634035B"/>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1" w15:restartNumberingAfterBreak="0">
    <w:nsid w:val="46531445"/>
    <w:multiLevelType w:val="hybridMultilevel"/>
    <w:tmpl w:val="4BD8113C"/>
    <w:lvl w:ilvl="0" w:tplc="708C2288">
      <w:start w:val="1"/>
      <w:numFmt w:val="taiwaneseCountingThousand"/>
      <w:suff w:val="nothing"/>
      <w:lvlText w:val="%1、"/>
      <w:lvlJc w:val="left"/>
      <w:pPr>
        <w:ind w:left="1572" w:hanging="720"/>
      </w:pPr>
      <w:rPr>
        <w:rFonts w:hint="default"/>
        <w:lang w:val="en-US"/>
      </w:rPr>
    </w:lvl>
    <w:lvl w:ilvl="1" w:tplc="04090019">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2" w15:restartNumberingAfterBreak="0">
    <w:nsid w:val="487A39C9"/>
    <w:multiLevelType w:val="hybridMultilevel"/>
    <w:tmpl w:val="68F638E0"/>
    <w:lvl w:ilvl="0" w:tplc="4DFAE494">
      <w:start w:val="1"/>
      <w:numFmt w:val="decimal"/>
      <w:lvlText w:val="(%1)"/>
      <w:lvlJc w:val="left"/>
      <w:pPr>
        <w:ind w:left="1828" w:hanging="480"/>
      </w:pPr>
      <w:rPr>
        <w:rFonts w:ascii="標楷體" w:eastAsia="標楷體" w:hAnsi="標楷體" w:hint="default"/>
      </w:r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23" w15:restartNumberingAfterBreak="0">
    <w:nsid w:val="4B3C77EF"/>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4" w15:restartNumberingAfterBreak="0">
    <w:nsid w:val="4D7244EE"/>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5" w15:restartNumberingAfterBreak="0">
    <w:nsid w:val="4F361B6A"/>
    <w:multiLevelType w:val="hybridMultilevel"/>
    <w:tmpl w:val="33CCA188"/>
    <w:lvl w:ilvl="0" w:tplc="791802F0">
      <w:start w:val="1"/>
      <w:numFmt w:val="decimal"/>
      <w:lvlText w:val="%1."/>
      <w:lvlJc w:val="left"/>
      <w:pPr>
        <w:ind w:left="1332" w:hanging="480"/>
      </w:pPr>
      <w:rPr>
        <w:rFonts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6" w15:restartNumberingAfterBreak="0">
    <w:nsid w:val="509C2ABF"/>
    <w:multiLevelType w:val="hybridMultilevel"/>
    <w:tmpl w:val="B22A9E28"/>
    <w:lvl w:ilvl="0" w:tplc="DB52783A">
      <w:start w:val="1"/>
      <w:numFmt w:val="decimal"/>
      <w:lvlText w:val="(%1)"/>
      <w:lvlJc w:val="left"/>
      <w:pPr>
        <w:ind w:left="1428" w:hanging="720"/>
      </w:pPr>
      <w:rPr>
        <w:rFonts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15:restartNumberingAfterBreak="0">
    <w:nsid w:val="53DD0471"/>
    <w:multiLevelType w:val="hybridMultilevel"/>
    <w:tmpl w:val="2EE0B4F4"/>
    <w:lvl w:ilvl="0" w:tplc="DDC42272">
      <w:start w:val="1"/>
      <w:numFmt w:val="decimal"/>
      <w:lvlText w:val="(%1)"/>
      <w:lvlJc w:val="left"/>
      <w:pPr>
        <w:ind w:left="2324"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8" w15:restartNumberingAfterBreak="0">
    <w:nsid w:val="55E871C8"/>
    <w:multiLevelType w:val="hybridMultilevel"/>
    <w:tmpl w:val="D3064A7A"/>
    <w:lvl w:ilvl="0" w:tplc="BCF82D3A">
      <w:start w:val="1"/>
      <w:numFmt w:val="decimal"/>
      <w:suff w:val="nothing"/>
      <w:lvlText w:val="%1."/>
      <w:lvlJc w:val="left"/>
      <w:pPr>
        <w:ind w:left="720" w:hanging="720"/>
      </w:pPr>
      <w:rPr>
        <w:rFonts w:ascii="標楷體" w:eastAsia="標楷體" w:hAnsi="標楷體"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540489"/>
    <w:multiLevelType w:val="hybridMultilevel"/>
    <w:tmpl w:val="0D0E27DE"/>
    <w:lvl w:ilvl="0" w:tplc="C7A22CCE">
      <w:start w:val="1"/>
      <w:numFmt w:val="decimal"/>
      <w:suff w:val="nothing"/>
      <w:lvlText w:val="%1."/>
      <w:lvlJc w:val="left"/>
      <w:pPr>
        <w:ind w:left="1332" w:hanging="480"/>
      </w:pPr>
      <w:rPr>
        <w:rFonts w:hint="eastAsia"/>
        <w:b w:val="0"/>
        <w:bCs w:val="0"/>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0" w15:restartNumberingAfterBreak="0">
    <w:nsid w:val="64D1609C"/>
    <w:multiLevelType w:val="hybridMultilevel"/>
    <w:tmpl w:val="35A693EA"/>
    <w:lvl w:ilvl="0" w:tplc="233E7544">
      <w:start w:val="1"/>
      <w:numFmt w:val="decimal"/>
      <w:lvlText w:val="(%1)"/>
      <w:lvlJc w:val="left"/>
      <w:pPr>
        <w:ind w:left="1828" w:hanging="480"/>
      </w:pPr>
      <w:rPr>
        <w:rFonts w:hint="default"/>
      </w:r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31" w15:restartNumberingAfterBreak="0">
    <w:nsid w:val="694B376A"/>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15:restartNumberingAfterBreak="0">
    <w:nsid w:val="69D00ED7"/>
    <w:multiLevelType w:val="hybridMultilevel"/>
    <w:tmpl w:val="EA8CBE36"/>
    <w:lvl w:ilvl="0" w:tplc="233E7544">
      <w:start w:val="1"/>
      <w:numFmt w:val="decimal"/>
      <w:lvlText w:val="(%1)"/>
      <w:lvlJc w:val="left"/>
      <w:pPr>
        <w:ind w:left="1828" w:hanging="480"/>
      </w:pPr>
      <w:rPr>
        <w:rFonts w:hint="default"/>
      </w:r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33" w15:restartNumberingAfterBreak="0">
    <w:nsid w:val="6B612EF6"/>
    <w:multiLevelType w:val="hybridMultilevel"/>
    <w:tmpl w:val="E20A1A22"/>
    <w:lvl w:ilvl="0" w:tplc="06927F38">
      <w:start w:val="1"/>
      <w:numFmt w:val="decimal"/>
      <w:suff w:val="nothing"/>
      <w:lvlText w:val="%1."/>
      <w:lvlJc w:val="left"/>
      <w:pPr>
        <w:ind w:left="1855" w:hanging="720"/>
      </w:pPr>
      <w:rPr>
        <w:rFonts w:hint="default"/>
        <w:b w:val="0"/>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15:restartNumberingAfterBreak="0">
    <w:nsid w:val="75B97EA1"/>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5" w15:restartNumberingAfterBreak="0">
    <w:nsid w:val="76DE6A60"/>
    <w:multiLevelType w:val="hybridMultilevel"/>
    <w:tmpl w:val="5DEEE312"/>
    <w:lvl w:ilvl="0" w:tplc="BBA08818">
      <w:start w:val="1"/>
      <w:numFmt w:val="ideographLegalTraditional"/>
      <w:suff w:val="nothing"/>
      <w:lvlText w:val="%1、"/>
      <w:lvlJc w:val="left"/>
      <w:pPr>
        <w:ind w:left="764" w:hanging="480"/>
      </w:pPr>
      <w:rPr>
        <w:rFonts w:hint="eastAsia"/>
        <w:b/>
        <w:i w:val="0"/>
        <w:color w:val="auto"/>
        <w:sz w:val="48"/>
        <w:szCs w:val="5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A23ABD"/>
    <w:multiLevelType w:val="multilevel"/>
    <w:tmpl w:val="6514197E"/>
    <w:lvl w:ilvl="0">
      <w:start w:val="1"/>
      <w:numFmt w:val="decimal"/>
      <w:lvlText w:val="%1."/>
      <w:lvlJc w:val="left"/>
      <w:pPr>
        <w:ind w:left="905" w:hanging="480"/>
      </w:pPr>
      <w:rPr>
        <w:rFonts w:ascii="標楷體" w:eastAsia="標楷體" w:hAnsi="標楷體"/>
        <w:sz w:val="32"/>
        <w:szCs w:val="28"/>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7" w15:restartNumberingAfterBreak="0">
    <w:nsid w:val="7F54087A"/>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8" w15:restartNumberingAfterBreak="0">
    <w:nsid w:val="7FBE689A"/>
    <w:multiLevelType w:val="hybridMultilevel"/>
    <w:tmpl w:val="2076A0E6"/>
    <w:lvl w:ilvl="0" w:tplc="44A86DA2">
      <w:start w:val="1"/>
      <w:numFmt w:val="decimal"/>
      <w:suff w:val="nothing"/>
      <w:lvlText w:val="%1."/>
      <w:lvlJc w:val="left"/>
      <w:pPr>
        <w:ind w:left="1332" w:hanging="480"/>
      </w:pPr>
      <w:rPr>
        <w:rFonts w:ascii="標楷體" w:eastAsia="標楷體" w:hAnsi="標楷體" w:hint="eastAsia"/>
        <w:b w:val="0"/>
        <w:bCs w:val="0"/>
        <w:color w:val="auto"/>
        <w:sz w:val="32"/>
        <w:szCs w:val="32"/>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35"/>
  </w:num>
  <w:num w:numId="2">
    <w:abstractNumId w:val="7"/>
  </w:num>
  <w:num w:numId="3">
    <w:abstractNumId w:val="21"/>
  </w:num>
  <w:num w:numId="4">
    <w:abstractNumId w:val="33"/>
  </w:num>
  <w:num w:numId="5">
    <w:abstractNumId w:val="28"/>
  </w:num>
  <w:num w:numId="6">
    <w:abstractNumId w:val="25"/>
  </w:num>
  <w:num w:numId="7">
    <w:abstractNumId w:val="17"/>
  </w:num>
  <w:num w:numId="8">
    <w:abstractNumId w:val="5"/>
  </w:num>
  <w:num w:numId="9">
    <w:abstractNumId w:val="10"/>
  </w:num>
  <w:num w:numId="10">
    <w:abstractNumId w:val="9"/>
  </w:num>
  <w:num w:numId="11">
    <w:abstractNumId w:val="29"/>
  </w:num>
  <w:num w:numId="12">
    <w:abstractNumId w:val="19"/>
  </w:num>
  <w:num w:numId="13">
    <w:abstractNumId w:val="37"/>
  </w:num>
  <w:num w:numId="14">
    <w:abstractNumId w:val="27"/>
  </w:num>
  <w:num w:numId="15">
    <w:abstractNumId w:val="1"/>
  </w:num>
  <w:num w:numId="16">
    <w:abstractNumId w:val="14"/>
  </w:num>
  <w:num w:numId="17">
    <w:abstractNumId w:val="26"/>
  </w:num>
  <w:num w:numId="18">
    <w:abstractNumId w:val="6"/>
  </w:num>
  <w:num w:numId="19">
    <w:abstractNumId w:val="20"/>
  </w:num>
  <w:num w:numId="20">
    <w:abstractNumId w:val="18"/>
  </w:num>
  <w:num w:numId="21">
    <w:abstractNumId w:val="31"/>
  </w:num>
  <w:num w:numId="22">
    <w:abstractNumId w:val="24"/>
  </w:num>
  <w:num w:numId="23">
    <w:abstractNumId w:val="0"/>
  </w:num>
  <w:num w:numId="24">
    <w:abstractNumId w:val="8"/>
  </w:num>
  <w:num w:numId="25">
    <w:abstractNumId w:val="12"/>
  </w:num>
  <w:num w:numId="26">
    <w:abstractNumId w:val="36"/>
  </w:num>
  <w:num w:numId="27">
    <w:abstractNumId w:val="13"/>
  </w:num>
  <w:num w:numId="28">
    <w:abstractNumId w:val="23"/>
  </w:num>
  <w:num w:numId="29">
    <w:abstractNumId w:val="34"/>
  </w:num>
  <w:num w:numId="30">
    <w:abstractNumId w:val="38"/>
  </w:num>
  <w:num w:numId="31">
    <w:abstractNumId w:val="2"/>
  </w:num>
  <w:num w:numId="32">
    <w:abstractNumId w:val="3"/>
  </w:num>
  <w:num w:numId="33">
    <w:abstractNumId w:val="11"/>
  </w:num>
  <w:num w:numId="34">
    <w:abstractNumId w:val="4"/>
  </w:num>
  <w:num w:numId="35">
    <w:abstractNumId w:val="30"/>
  </w:num>
  <w:num w:numId="36">
    <w:abstractNumId w:val="15"/>
  </w:num>
  <w:num w:numId="37">
    <w:abstractNumId w:val="22"/>
  </w:num>
  <w:num w:numId="38">
    <w:abstractNumId w:val="32"/>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11"/>
    <w:rsid w:val="00001963"/>
    <w:rsid w:val="00002244"/>
    <w:rsid w:val="000047BC"/>
    <w:rsid w:val="00004D06"/>
    <w:rsid w:val="000065BA"/>
    <w:rsid w:val="00006A08"/>
    <w:rsid w:val="000110B2"/>
    <w:rsid w:val="00013649"/>
    <w:rsid w:val="00016F79"/>
    <w:rsid w:val="0002004F"/>
    <w:rsid w:val="00021FB1"/>
    <w:rsid w:val="00022B44"/>
    <w:rsid w:val="000236BD"/>
    <w:rsid w:val="000273A3"/>
    <w:rsid w:val="00027C44"/>
    <w:rsid w:val="00030DE1"/>
    <w:rsid w:val="00032150"/>
    <w:rsid w:val="00032AA2"/>
    <w:rsid w:val="00034B08"/>
    <w:rsid w:val="00034ED3"/>
    <w:rsid w:val="00035171"/>
    <w:rsid w:val="000358DD"/>
    <w:rsid w:val="000360F1"/>
    <w:rsid w:val="00036509"/>
    <w:rsid w:val="0003667A"/>
    <w:rsid w:val="00037A9C"/>
    <w:rsid w:val="000409AF"/>
    <w:rsid w:val="00042121"/>
    <w:rsid w:val="00044C9E"/>
    <w:rsid w:val="00044F7A"/>
    <w:rsid w:val="0004680E"/>
    <w:rsid w:val="00050D93"/>
    <w:rsid w:val="0005425B"/>
    <w:rsid w:val="0005581E"/>
    <w:rsid w:val="0005600B"/>
    <w:rsid w:val="00056450"/>
    <w:rsid w:val="00056AC0"/>
    <w:rsid w:val="00056CEE"/>
    <w:rsid w:val="000573FE"/>
    <w:rsid w:val="00062438"/>
    <w:rsid w:val="00062C6A"/>
    <w:rsid w:val="000707D5"/>
    <w:rsid w:val="00070A56"/>
    <w:rsid w:val="00071398"/>
    <w:rsid w:val="00071AD5"/>
    <w:rsid w:val="000725B9"/>
    <w:rsid w:val="00073C82"/>
    <w:rsid w:val="0007496E"/>
    <w:rsid w:val="00075DBB"/>
    <w:rsid w:val="000764FF"/>
    <w:rsid w:val="00076899"/>
    <w:rsid w:val="000826FB"/>
    <w:rsid w:val="00084882"/>
    <w:rsid w:val="00085A93"/>
    <w:rsid w:val="00085F06"/>
    <w:rsid w:val="00086061"/>
    <w:rsid w:val="000904D5"/>
    <w:rsid w:val="00090539"/>
    <w:rsid w:val="000921EB"/>
    <w:rsid w:val="0009324B"/>
    <w:rsid w:val="00093FBE"/>
    <w:rsid w:val="000944FB"/>
    <w:rsid w:val="00094C33"/>
    <w:rsid w:val="00096216"/>
    <w:rsid w:val="00096F62"/>
    <w:rsid w:val="00097453"/>
    <w:rsid w:val="000A0F77"/>
    <w:rsid w:val="000A37E8"/>
    <w:rsid w:val="000A6183"/>
    <w:rsid w:val="000B1650"/>
    <w:rsid w:val="000B180E"/>
    <w:rsid w:val="000B4A44"/>
    <w:rsid w:val="000B6431"/>
    <w:rsid w:val="000B6FCA"/>
    <w:rsid w:val="000C0D99"/>
    <w:rsid w:val="000C5D94"/>
    <w:rsid w:val="000C64F7"/>
    <w:rsid w:val="000D05AA"/>
    <w:rsid w:val="000D2271"/>
    <w:rsid w:val="000D591C"/>
    <w:rsid w:val="000D5D51"/>
    <w:rsid w:val="000D758E"/>
    <w:rsid w:val="000E668F"/>
    <w:rsid w:val="000F04DA"/>
    <w:rsid w:val="000F2058"/>
    <w:rsid w:val="000F385F"/>
    <w:rsid w:val="000F3D17"/>
    <w:rsid w:val="000F47C9"/>
    <w:rsid w:val="000F493D"/>
    <w:rsid w:val="000F519A"/>
    <w:rsid w:val="000F589D"/>
    <w:rsid w:val="000F6C3F"/>
    <w:rsid w:val="001009A3"/>
    <w:rsid w:val="00100A8F"/>
    <w:rsid w:val="00101D4E"/>
    <w:rsid w:val="00105B63"/>
    <w:rsid w:val="001064BD"/>
    <w:rsid w:val="001072DD"/>
    <w:rsid w:val="0011023D"/>
    <w:rsid w:val="0011060C"/>
    <w:rsid w:val="00110E1A"/>
    <w:rsid w:val="00112E77"/>
    <w:rsid w:val="00115E97"/>
    <w:rsid w:val="0011692A"/>
    <w:rsid w:val="00116BAB"/>
    <w:rsid w:val="0011702D"/>
    <w:rsid w:val="00120E53"/>
    <w:rsid w:val="00121AD9"/>
    <w:rsid w:val="00122562"/>
    <w:rsid w:val="00122E2D"/>
    <w:rsid w:val="00123010"/>
    <w:rsid w:val="0012445A"/>
    <w:rsid w:val="0012471F"/>
    <w:rsid w:val="00126282"/>
    <w:rsid w:val="0012736D"/>
    <w:rsid w:val="00133566"/>
    <w:rsid w:val="00136D2F"/>
    <w:rsid w:val="001410B0"/>
    <w:rsid w:val="00141B45"/>
    <w:rsid w:val="00141E92"/>
    <w:rsid w:val="001423E1"/>
    <w:rsid w:val="00142E7F"/>
    <w:rsid w:val="00146711"/>
    <w:rsid w:val="00147673"/>
    <w:rsid w:val="00147F80"/>
    <w:rsid w:val="0015038A"/>
    <w:rsid w:val="0015416F"/>
    <w:rsid w:val="00154E2E"/>
    <w:rsid w:val="00155E20"/>
    <w:rsid w:val="00156F48"/>
    <w:rsid w:val="00163976"/>
    <w:rsid w:val="001639DA"/>
    <w:rsid w:val="00166DED"/>
    <w:rsid w:val="00166F50"/>
    <w:rsid w:val="001676AA"/>
    <w:rsid w:val="00174A40"/>
    <w:rsid w:val="0017613D"/>
    <w:rsid w:val="00181C41"/>
    <w:rsid w:val="00182F39"/>
    <w:rsid w:val="00184E3E"/>
    <w:rsid w:val="00185988"/>
    <w:rsid w:val="0018624D"/>
    <w:rsid w:val="00193425"/>
    <w:rsid w:val="001949B8"/>
    <w:rsid w:val="001A26CB"/>
    <w:rsid w:val="001A34FC"/>
    <w:rsid w:val="001A3FD8"/>
    <w:rsid w:val="001A7DA8"/>
    <w:rsid w:val="001B35B0"/>
    <w:rsid w:val="001B372E"/>
    <w:rsid w:val="001B5E8D"/>
    <w:rsid w:val="001C08CE"/>
    <w:rsid w:val="001C1210"/>
    <w:rsid w:val="001C1506"/>
    <w:rsid w:val="001C1588"/>
    <w:rsid w:val="001C1750"/>
    <w:rsid w:val="001C52C1"/>
    <w:rsid w:val="001D057D"/>
    <w:rsid w:val="001D07C4"/>
    <w:rsid w:val="001D1127"/>
    <w:rsid w:val="001D1F64"/>
    <w:rsid w:val="001D5112"/>
    <w:rsid w:val="001E71BC"/>
    <w:rsid w:val="001E756B"/>
    <w:rsid w:val="001F0011"/>
    <w:rsid w:val="001F1103"/>
    <w:rsid w:val="001F11D1"/>
    <w:rsid w:val="001F1965"/>
    <w:rsid w:val="001F3A22"/>
    <w:rsid w:val="001F3CA2"/>
    <w:rsid w:val="001F6D30"/>
    <w:rsid w:val="002002AE"/>
    <w:rsid w:val="00201DD6"/>
    <w:rsid w:val="002039D5"/>
    <w:rsid w:val="00204F12"/>
    <w:rsid w:val="00204FC1"/>
    <w:rsid w:val="002122F5"/>
    <w:rsid w:val="00212BE1"/>
    <w:rsid w:val="00215BB5"/>
    <w:rsid w:val="00217E83"/>
    <w:rsid w:val="00220E34"/>
    <w:rsid w:val="002300A2"/>
    <w:rsid w:val="002310B5"/>
    <w:rsid w:val="0023128D"/>
    <w:rsid w:val="0023129B"/>
    <w:rsid w:val="0023422E"/>
    <w:rsid w:val="00235E92"/>
    <w:rsid w:val="00236665"/>
    <w:rsid w:val="0023783F"/>
    <w:rsid w:val="002416B6"/>
    <w:rsid w:val="002422D9"/>
    <w:rsid w:val="00243468"/>
    <w:rsid w:val="00253673"/>
    <w:rsid w:val="0025512F"/>
    <w:rsid w:val="00255EE5"/>
    <w:rsid w:val="002562F5"/>
    <w:rsid w:val="00256ED8"/>
    <w:rsid w:val="0026075F"/>
    <w:rsid w:val="00260E64"/>
    <w:rsid w:val="0026140A"/>
    <w:rsid w:val="002622C0"/>
    <w:rsid w:val="00273717"/>
    <w:rsid w:val="00274FBC"/>
    <w:rsid w:val="00283AA6"/>
    <w:rsid w:val="00283BE9"/>
    <w:rsid w:val="00285399"/>
    <w:rsid w:val="00285B7C"/>
    <w:rsid w:val="00287CE5"/>
    <w:rsid w:val="00292519"/>
    <w:rsid w:val="0029294E"/>
    <w:rsid w:val="00293B3E"/>
    <w:rsid w:val="0029402E"/>
    <w:rsid w:val="00295C75"/>
    <w:rsid w:val="00296B65"/>
    <w:rsid w:val="0029796D"/>
    <w:rsid w:val="00297C5F"/>
    <w:rsid w:val="002A01F0"/>
    <w:rsid w:val="002A04C7"/>
    <w:rsid w:val="002A0B34"/>
    <w:rsid w:val="002A132A"/>
    <w:rsid w:val="002A3C08"/>
    <w:rsid w:val="002A68D2"/>
    <w:rsid w:val="002A77C2"/>
    <w:rsid w:val="002A7932"/>
    <w:rsid w:val="002B05AC"/>
    <w:rsid w:val="002B7ED3"/>
    <w:rsid w:val="002C0292"/>
    <w:rsid w:val="002C0E35"/>
    <w:rsid w:val="002C1E61"/>
    <w:rsid w:val="002C23A8"/>
    <w:rsid w:val="002C4BFF"/>
    <w:rsid w:val="002C63A4"/>
    <w:rsid w:val="002D1B5D"/>
    <w:rsid w:val="002D2F47"/>
    <w:rsid w:val="002D40D4"/>
    <w:rsid w:val="002D4335"/>
    <w:rsid w:val="002D7120"/>
    <w:rsid w:val="002E28F6"/>
    <w:rsid w:val="002E5DC3"/>
    <w:rsid w:val="002F4875"/>
    <w:rsid w:val="002F58F6"/>
    <w:rsid w:val="002F592E"/>
    <w:rsid w:val="00300E52"/>
    <w:rsid w:val="003022C8"/>
    <w:rsid w:val="00303884"/>
    <w:rsid w:val="00306551"/>
    <w:rsid w:val="00307829"/>
    <w:rsid w:val="00307FA6"/>
    <w:rsid w:val="00312A9D"/>
    <w:rsid w:val="0031538A"/>
    <w:rsid w:val="00315566"/>
    <w:rsid w:val="00320E44"/>
    <w:rsid w:val="00323532"/>
    <w:rsid w:val="0032457B"/>
    <w:rsid w:val="0032533B"/>
    <w:rsid w:val="00331143"/>
    <w:rsid w:val="00331477"/>
    <w:rsid w:val="00331543"/>
    <w:rsid w:val="00336001"/>
    <w:rsid w:val="00341CF3"/>
    <w:rsid w:val="0034297F"/>
    <w:rsid w:val="00343F50"/>
    <w:rsid w:val="00344B5C"/>
    <w:rsid w:val="0035272A"/>
    <w:rsid w:val="00353C86"/>
    <w:rsid w:val="00354504"/>
    <w:rsid w:val="00356A02"/>
    <w:rsid w:val="0036037F"/>
    <w:rsid w:val="00362A7A"/>
    <w:rsid w:val="003630C8"/>
    <w:rsid w:val="00363309"/>
    <w:rsid w:val="00372261"/>
    <w:rsid w:val="0037363E"/>
    <w:rsid w:val="00373D3B"/>
    <w:rsid w:val="00373F7B"/>
    <w:rsid w:val="00374817"/>
    <w:rsid w:val="003765B3"/>
    <w:rsid w:val="0038173E"/>
    <w:rsid w:val="00381F12"/>
    <w:rsid w:val="0038399F"/>
    <w:rsid w:val="00385402"/>
    <w:rsid w:val="0038556B"/>
    <w:rsid w:val="003866CC"/>
    <w:rsid w:val="0038753F"/>
    <w:rsid w:val="00390E50"/>
    <w:rsid w:val="00390F73"/>
    <w:rsid w:val="00394DFB"/>
    <w:rsid w:val="003A02D2"/>
    <w:rsid w:val="003A1B56"/>
    <w:rsid w:val="003A3B69"/>
    <w:rsid w:val="003A50F0"/>
    <w:rsid w:val="003A5555"/>
    <w:rsid w:val="003A6AE0"/>
    <w:rsid w:val="003A7E19"/>
    <w:rsid w:val="003B0010"/>
    <w:rsid w:val="003B2590"/>
    <w:rsid w:val="003B335C"/>
    <w:rsid w:val="003B3A95"/>
    <w:rsid w:val="003B6A0F"/>
    <w:rsid w:val="003B7098"/>
    <w:rsid w:val="003C2347"/>
    <w:rsid w:val="003C42C2"/>
    <w:rsid w:val="003D0156"/>
    <w:rsid w:val="003D086E"/>
    <w:rsid w:val="003D08A2"/>
    <w:rsid w:val="003D3F29"/>
    <w:rsid w:val="003D6C2A"/>
    <w:rsid w:val="003E000B"/>
    <w:rsid w:val="003E037C"/>
    <w:rsid w:val="003E10AE"/>
    <w:rsid w:val="003E136A"/>
    <w:rsid w:val="003E1845"/>
    <w:rsid w:val="003E2858"/>
    <w:rsid w:val="003E3FEB"/>
    <w:rsid w:val="003E5792"/>
    <w:rsid w:val="003E5C98"/>
    <w:rsid w:val="003F758A"/>
    <w:rsid w:val="003F77A9"/>
    <w:rsid w:val="003F7FE2"/>
    <w:rsid w:val="00400AC1"/>
    <w:rsid w:val="004016C4"/>
    <w:rsid w:val="004019D5"/>
    <w:rsid w:val="00402F82"/>
    <w:rsid w:val="00403D33"/>
    <w:rsid w:val="00404204"/>
    <w:rsid w:val="004079DE"/>
    <w:rsid w:val="00407C1E"/>
    <w:rsid w:val="004100E0"/>
    <w:rsid w:val="00413FAD"/>
    <w:rsid w:val="00414A30"/>
    <w:rsid w:val="00416619"/>
    <w:rsid w:val="00416F57"/>
    <w:rsid w:val="004232E5"/>
    <w:rsid w:val="004243BA"/>
    <w:rsid w:val="00427D79"/>
    <w:rsid w:val="00431B8F"/>
    <w:rsid w:val="00432ACB"/>
    <w:rsid w:val="00432E95"/>
    <w:rsid w:val="00434343"/>
    <w:rsid w:val="00435020"/>
    <w:rsid w:val="0043640A"/>
    <w:rsid w:val="0043670E"/>
    <w:rsid w:val="004368DB"/>
    <w:rsid w:val="004422DC"/>
    <w:rsid w:val="00444CC6"/>
    <w:rsid w:val="004469B7"/>
    <w:rsid w:val="00446A6A"/>
    <w:rsid w:val="004515B7"/>
    <w:rsid w:val="004523FE"/>
    <w:rsid w:val="0045281F"/>
    <w:rsid w:val="0045407A"/>
    <w:rsid w:val="00454D36"/>
    <w:rsid w:val="00455750"/>
    <w:rsid w:val="00455A68"/>
    <w:rsid w:val="00455BC4"/>
    <w:rsid w:val="00456138"/>
    <w:rsid w:val="00460EC4"/>
    <w:rsid w:val="00463BE9"/>
    <w:rsid w:val="00464613"/>
    <w:rsid w:val="00465735"/>
    <w:rsid w:val="00467699"/>
    <w:rsid w:val="00467B16"/>
    <w:rsid w:val="004731B1"/>
    <w:rsid w:val="00481118"/>
    <w:rsid w:val="00481914"/>
    <w:rsid w:val="00483D4C"/>
    <w:rsid w:val="00483E51"/>
    <w:rsid w:val="0048574E"/>
    <w:rsid w:val="00485793"/>
    <w:rsid w:val="00485F66"/>
    <w:rsid w:val="00487E94"/>
    <w:rsid w:val="00490D6D"/>
    <w:rsid w:val="00492FE9"/>
    <w:rsid w:val="00493615"/>
    <w:rsid w:val="004937C6"/>
    <w:rsid w:val="00494343"/>
    <w:rsid w:val="00495E91"/>
    <w:rsid w:val="004960ED"/>
    <w:rsid w:val="004A1D4E"/>
    <w:rsid w:val="004A2288"/>
    <w:rsid w:val="004A3B2F"/>
    <w:rsid w:val="004A4235"/>
    <w:rsid w:val="004A4807"/>
    <w:rsid w:val="004A4F65"/>
    <w:rsid w:val="004A50CF"/>
    <w:rsid w:val="004A57AB"/>
    <w:rsid w:val="004A6835"/>
    <w:rsid w:val="004A7416"/>
    <w:rsid w:val="004B0781"/>
    <w:rsid w:val="004B22A9"/>
    <w:rsid w:val="004B4883"/>
    <w:rsid w:val="004B6A1F"/>
    <w:rsid w:val="004B6F8B"/>
    <w:rsid w:val="004C1D9A"/>
    <w:rsid w:val="004C527C"/>
    <w:rsid w:val="004C580C"/>
    <w:rsid w:val="004C5FEF"/>
    <w:rsid w:val="004C6C12"/>
    <w:rsid w:val="004C7765"/>
    <w:rsid w:val="004D0BAE"/>
    <w:rsid w:val="004D1CE6"/>
    <w:rsid w:val="004D31C1"/>
    <w:rsid w:val="004D33D2"/>
    <w:rsid w:val="004D4879"/>
    <w:rsid w:val="004D52F5"/>
    <w:rsid w:val="004D5321"/>
    <w:rsid w:val="004D5660"/>
    <w:rsid w:val="004D66DB"/>
    <w:rsid w:val="004D6E85"/>
    <w:rsid w:val="004D7978"/>
    <w:rsid w:val="004E1068"/>
    <w:rsid w:val="004E22A7"/>
    <w:rsid w:val="004E445B"/>
    <w:rsid w:val="004E44D3"/>
    <w:rsid w:val="004F1E51"/>
    <w:rsid w:val="004F6172"/>
    <w:rsid w:val="00500750"/>
    <w:rsid w:val="00500CBA"/>
    <w:rsid w:val="005060C6"/>
    <w:rsid w:val="005066B8"/>
    <w:rsid w:val="005076A1"/>
    <w:rsid w:val="005105E7"/>
    <w:rsid w:val="00510927"/>
    <w:rsid w:val="00510986"/>
    <w:rsid w:val="00514E29"/>
    <w:rsid w:val="00517E19"/>
    <w:rsid w:val="00517FC8"/>
    <w:rsid w:val="0052021D"/>
    <w:rsid w:val="00520D54"/>
    <w:rsid w:val="00521276"/>
    <w:rsid w:val="00523A9B"/>
    <w:rsid w:val="005251EF"/>
    <w:rsid w:val="00525F12"/>
    <w:rsid w:val="0052733D"/>
    <w:rsid w:val="00530EC0"/>
    <w:rsid w:val="0053161B"/>
    <w:rsid w:val="0053161F"/>
    <w:rsid w:val="00535152"/>
    <w:rsid w:val="005375F8"/>
    <w:rsid w:val="00537BCE"/>
    <w:rsid w:val="00543196"/>
    <w:rsid w:val="005439DC"/>
    <w:rsid w:val="00546215"/>
    <w:rsid w:val="00547E5D"/>
    <w:rsid w:val="005515E0"/>
    <w:rsid w:val="00552609"/>
    <w:rsid w:val="00552781"/>
    <w:rsid w:val="00554042"/>
    <w:rsid w:val="00554F48"/>
    <w:rsid w:val="00556A83"/>
    <w:rsid w:val="005573EE"/>
    <w:rsid w:val="005575F7"/>
    <w:rsid w:val="00557B69"/>
    <w:rsid w:val="0056077F"/>
    <w:rsid w:val="00561F2E"/>
    <w:rsid w:val="0056335C"/>
    <w:rsid w:val="0056422D"/>
    <w:rsid w:val="005664B7"/>
    <w:rsid w:val="00574D8A"/>
    <w:rsid w:val="00577268"/>
    <w:rsid w:val="00577294"/>
    <w:rsid w:val="0057759E"/>
    <w:rsid w:val="00581D3A"/>
    <w:rsid w:val="00582564"/>
    <w:rsid w:val="005832B9"/>
    <w:rsid w:val="005834CA"/>
    <w:rsid w:val="00584D37"/>
    <w:rsid w:val="00586590"/>
    <w:rsid w:val="0059192E"/>
    <w:rsid w:val="00592740"/>
    <w:rsid w:val="00594573"/>
    <w:rsid w:val="005975DC"/>
    <w:rsid w:val="005A29C5"/>
    <w:rsid w:val="005A408A"/>
    <w:rsid w:val="005A5EC3"/>
    <w:rsid w:val="005B11DC"/>
    <w:rsid w:val="005B156D"/>
    <w:rsid w:val="005B17D4"/>
    <w:rsid w:val="005B2E48"/>
    <w:rsid w:val="005B41E0"/>
    <w:rsid w:val="005B4AF5"/>
    <w:rsid w:val="005B547F"/>
    <w:rsid w:val="005C09F6"/>
    <w:rsid w:val="005C28CD"/>
    <w:rsid w:val="005C2E4F"/>
    <w:rsid w:val="005C62FE"/>
    <w:rsid w:val="005D26E2"/>
    <w:rsid w:val="005D42C7"/>
    <w:rsid w:val="005D608F"/>
    <w:rsid w:val="005E3CC2"/>
    <w:rsid w:val="005E5D43"/>
    <w:rsid w:val="005F517F"/>
    <w:rsid w:val="005F55C9"/>
    <w:rsid w:val="005F568F"/>
    <w:rsid w:val="005F5A6A"/>
    <w:rsid w:val="005F5CF3"/>
    <w:rsid w:val="005F6B44"/>
    <w:rsid w:val="005F6E03"/>
    <w:rsid w:val="005F728B"/>
    <w:rsid w:val="0060001B"/>
    <w:rsid w:val="00600522"/>
    <w:rsid w:val="00600861"/>
    <w:rsid w:val="0060104E"/>
    <w:rsid w:val="006027FD"/>
    <w:rsid w:val="00602AEB"/>
    <w:rsid w:val="00605881"/>
    <w:rsid w:val="00605B09"/>
    <w:rsid w:val="006117FE"/>
    <w:rsid w:val="0061207C"/>
    <w:rsid w:val="006149DF"/>
    <w:rsid w:val="00614D30"/>
    <w:rsid w:val="006254F9"/>
    <w:rsid w:val="006330A8"/>
    <w:rsid w:val="006330D0"/>
    <w:rsid w:val="00634B4B"/>
    <w:rsid w:val="00640283"/>
    <w:rsid w:val="00640A9E"/>
    <w:rsid w:val="00640E59"/>
    <w:rsid w:val="0064195E"/>
    <w:rsid w:val="00643D71"/>
    <w:rsid w:val="006464F8"/>
    <w:rsid w:val="00654156"/>
    <w:rsid w:val="006608BC"/>
    <w:rsid w:val="006672CC"/>
    <w:rsid w:val="00670A5D"/>
    <w:rsid w:val="00670F49"/>
    <w:rsid w:val="00672718"/>
    <w:rsid w:val="00672D80"/>
    <w:rsid w:val="00675E77"/>
    <w:rsid w:val="0067655C"/>
    <w:rsid w:val="00677462"/>
    <w:rsid w:val="006826DC"/>
    <w:rsid w:val="00684E3D"/>
    <w:rsid w:val="006856CD"/>
    <w:rsid w:val="00685D41"/>
    <w:rsid w:val="0069040D"/>
    <w:rsid w:val="00693340"/>
    <w:rsid w:val="0069379B"/>
    <w:rsid w:val="00694BB8"/>
    <w:rsid w:val="00697DC7"/>
    <w:rsid w:val="006A13EC"/>
    <w:rsid w:val="006A2886"/>
    <w:rsid w:val="006A39A9"/>
    <w:rsid w:val="006A62DE"/>
    <w:rsid w:val="006A7036"/>
    <w:rsid w:val="006A7606"/>
    <w:rsid w:val="006B056F"/>
    <w:rsid w:val="006B5357"/>
    <w:rsid w:val="006B6510"/>
    <w:rsid w:val="006C158D"/>
    <w:rsid w:val="006C2426"/>
    <w:rsid w:val="006C2FDF"/>
    <w:rsid w:val="006C57C0"/>
    <w:rsid w:val="006C7BDD"/>
    <w:rsid w:val="006D223D"/>
    <w:rsid w:val="006D2596"/>
    <w:rsid w:val="006D56CC"/>
    <w:rsid w:val="006E1420"/>
    <w:rsid w:val="006E21FB"/>
    <w:rsid w:val="006E2887"/>
    <w:rsid w:val="006E2E0A"/>
    <w:rsid w:val="006E6402"/>
    <w:rsid w:val="006F2401"/>
    <w:rsid w:val="0070221F"/>
    <w:rsid w:val="00702303"/>
    <w:rsid w:val="007029FA"/>
    <w:rsid w:val="00703689"/>
    <w:rsid w:val="00703F2F"/>
    <w:rsid w:val="00704E42"/>
    <w:rsid w:val="007054BE"/>
    <w:rsid w:val="00707DE1"/>
    <w:rsid w:val="00710383"/>
    <w:rsid w:val="0071062C"/>
    <w:rsid w:val="007112A0"/>
    <w:rsid w:val="007112D5"/>
    <w:rsid w:val="0071199C"/>
    <w:rsid w:val="007137CC"/>
    <w:rsid w:val="00713BFA"/>
    <w:rsid w:val="0072002D"/>
    <w:rsid w:val="00720284"/>
    <w:rsid w:val="0072210F"/>
    <w:rsid w:val="00724CA6"/>
    <w:rsid w:val="007250AA"/>
    <w:rsid w:val="007250BC"/>
    <w:rsid w:val="007253E6"/>
    <w:rsid w:val="00725667"/>
    <w:rsid w:val="00726C29"/>
    <w:rsid w:val="0073074E"/>
    <w:rsid w:val="00743F7C"/>
    <w:rsid w:val="00744362"/>
    <w:rsid w:val="00744F12"/>
    <w:rsid w:val="00744FD6"/>
    <w:rsid w:val="00745AAE"/>
    <w:rsid w:val="0074781B"/>
    <w:rsid w:val="00747D5D"/>
    <w:rsid w:val="007519B4"/>
    <w:rsid w:val="00752E0D"/>
    <w:rsid w:val="00752F85"/>
    <w:rsid w:val="0075373F"/>
    <w:rsid w:val="00757095"/>
    <w:rsid w:val="0076103F"/>
    <w:rsid w:val="0076413E"/>
    <w:rsid w:val="00764ABB"/>
    <w:rsid w:val="0077062E"/>
    <w:rsid w:val="007717AA"/>
    <w:rsid w:val="00776E0A"/>
    <w:rsid w:val="0078254A"/>
    <w:rsid w:val="00790AEB"/>
    <w:rsid w:val="0079166A"/>
    <w:rsid w:val="007919D1"/>
    <w:rsid w:val="0079267E"/>
    <w:rsid w:val="00793896"/>
    <w:rsid w:val="007952C4"/>
    <w:rsid w:val="007A06D1"/>
    <w:rsid w:val="007A64A6"/>
    <w:rsid w:val="007B06D7"/>
    <w:rsid w:val="007B291C"/>
    <w:rsid w:val="007B37D8"/>
    <w:rsid w:val="007B3FDF"/>
    <w:rsid w:val="007C4237"/>
    <w:rsid w:val="007C7A49"/>
    <w:rsid w:val="007D008B"/>
    <w:rsid w:val="007D071C"/>
    <w:rsid w:val="007D1340"/>
    <w:rsid w:val="007D3F69"/>
    <w:rsid w:val="007D3FD2"/>
    <w:rsid w:val="007D50C6"/>
    <w:rsid w:val="007D5538"/>
    <w:rsid w:val="007D64EE"/>
    <w:rsid w:val="007E0721"/>
    <w:rsid w:val="007E0D6F"/>
    <w:rsid w:val="007E3EEB"/>
    <w:rsid w:val="007E55BD"/>
    <w:rsid w:val="007E75B2"/>
    <w:rsid w:val="007F028F"/>
    <w:rsid w:val="007F0B74"/>
    <w:rsid w:val="007F23C6"/>
    <w:rsid w:val="007F26ED"/>
    <w:rsid w:val="007F2C8B"/>
    <w:rsid w:val="007F308A"/>
    <w:rsid w:val="007F362B"/>
    <w:rsid w:val="007F434F"/>
    <w:rsid w:val="00800C5D"/>
    <w:rsid w:val="008016D2"/>
    <w:rsid w:val="00802224"/>
    <w:rsid w:val="0080238C"/>
    <w:rsid w:val="00802D54"/>
    <w:rsid w:val="008039F9"/>
    <w:rsid w:val="008044A4"/>
    <w:rsid w:val="00804ADB"/>
    <w:rsid w:val="00806C84"/>
    <w:rsid w:val="00807206"/>
    <w:rsid w:val="00811468"/>
    <w:rsid w:val="00811609"/>
    <w:rsid w:val="00816E26"/>
    <w:rsid w:val="0081792C"/>
    <w:rsid w:val="00820707"/>
    <w:rsid w:val="0082461A"/>
    <w:rsid w:val="00825778"/>
    <w:rsid w:val="00825F83"/>
    <w:rsid w:val="0082608F"/>
    <w:rsid w:val="0082772F"/>
    <w:rsid w:val="008309B2"/>
    <w:rsid w:val="0083564C"/>
    <w:rsid w:val="0084252F"/>
    <w:rsid w:val="00842824"/>
    <w:rsid w:val="00842DD4"/>
    <w:rsid w:val="008449AB"/>
    <w:rsid w:val="00852C92"/>
    <w:rsid w:val="00853A96"/>
    <w:rsid w:val="008557F4"/>
    <w:rsid w:val="008559A5"/>
    <w:rsid w:val="008630E8"/>
    <w:rsid w:val="008638D1"/>
    <w:rsid w:val="00863938"/>
    <w:rsid w:val="00865524"/>
    <w:rsid w:val="00865619"/>
    <w:rsid w:val="00866831"/>
    <w:rsid w:val="008674F3"/>
    <w:rsid w:val="00867527"/>
    <w:rsid w:val="00870173"/>
    <w:rsid w:val="00870ECE"/>
    <w:rsid w:val="00873601"/>
    <w:rsid w:val="00875000"/>
    <w:rsid w:val="00875110"/>
    <w:rsid w:val="008756E7"/>
    <w:rsid w:val="0087727A"/>
    <w:rsid w:val="008808A6"/>
    <w:rsid w:val="008811CC"/>
    <w:rsid w:val="00882D22"/>
    <w:rsid w:val="00885F6A"/>
    <w:rsid w:val="00886834"/>
    <w:rsid w:val="008A1DBF"/>
    <w:rsid w:val="008A2707"/>
    <w:rsid w:val="008A28F1"/>
    <w:rsid w:val="008A33FA"/>
    <w:rsid w:val="008A3E6E"/>
    <w:rsid w:val="008A4720"/>
    <w:rsid w:val="008B09DE"/>
    <w:rsid w:val="008B1548"/>
    <w:rsid w:val="008B183C"/>
    <w:rsid w:val="008B193A"/>
    <w:rsid w:val="008B1B09"/>
    <w:rsid w:val="008B2856"/>
    <w:rsid w:val="008B5967"/>
    <w:rsid w:val="008B6B5C"/>
    <w:rsid w:val="008B7644"/>
    <w:rsid w:val="008C1392"/>
    <w:rsid w:val="008C4329"/>
    <w:rsid w:val="008C4EE6"/>
    <w:rsid w:val="008C5924"/>
    <w:rsid w:val="008C704F"/>
    <w:rsid w:val="008C763A"/>
    <w:rsid w:val="008D1D61"/>
    <w:rsid w:val="008D2D33"/>
    <w:rsid w:val="008D2ED2"/>
    <w:rsid w:val="008D58C1"/>
    <w:rsid w:val="008D7449"/>
    <w:rsid w:val="008E07AD"/>
    <w:rsid w:val="008E2F65"/>
    <w:rsid w:val="008E334D"/>
    <w:rsid w:val="008E36A1"/>
    <w:rsid w:val="008E36F9"/>
    <w:rsid w:val="008E3995"/>
    <w:rsid w:val="008E6000"/>
    <w:rsid w:val="008E7EF1"/>
    <w:rsid w:val="008F2C8E"/>
    <w:rsid w:val="008F49D9"/>
    <w:rsid w:val="008F5A0C"/>
    <w:rsid w:val="008F7954"/>
    <w:rsid w:val="0090073D"/>
    <w:rsid w:val="00904D8D"/>
    <w:rsid w:val="009058FE"/>
    <w:rsid w:val="009066DD"/>
    <w:rsid w:val="00906DAA"/>
    <w:rsid w:val="009075FA"/>
    <w:rsid w:val="009119D0"/>
    <w:rsid w:val="009160BD"/>
    <w:rsid w:val="00917B34"/>
    <w:rsid w:val="0092197A"/>
    <w:rsid w:val="00923493"/>
    <w:rsid w:val="00923DC5"/>
    <w:rsid w:val="009247DC"/>
    <w:rsid w:val="00926B96"/>
    <w:rsid w:val="0092702C"/>
    <w:rsid w:val="009279B2"/>
    <w:rsid w:val="00927B27"/>
    <w:rsid w:val="0093120D"/>
    <w:rsid w:val="009318BE"/>
    <w:rsid w:val="00931FF5"/>
    <w:rsid w:val="00934E19"/>
    <w:rsid w:val="00937530"/>
    <w:rsid w:val="009377DB"/>
    <w:rsid w:val="00937AF5"/>
    <w:rsid w:val="009401D3"/>
    <w:rsid w:val="0094159F"/>
    <w:rsid w:val="009435B3"/>
    <w:rsid w:val="009439A4"/>
    <w:rsid w:val="00947841"/>
    <w:rsid w:val="00951812"/>
    <w:rsid w:val="00951F86"/>
    <w:rsid w:val="009547E6"/>
    <w:rsid w:val="0095676B"/>
    <w:rsid w:val="00960D08"/>
    <w:rsid w:val="0096104E"/>
    <w:rsid w:val="00964ACE"/>
    <w:rsid w:val="00965FDF"/>
    <w:rsid w:val="009717D8"/>
    <w:rsid w:val="0097465C"/>
    <w:rsid w:val="0097495F"/>
    <w:rsid w:val="009752C3"/>
    <w:rsid w:val="00976185"/>
    <w:rsid w:val="00977957"/>
    <w:rsid w:val="00981AEB"/>
    <w:rsid w:val="00982788"/>
    <w:rsid w:val="009844CC"/>
    <w:rsid w:val="00986ABC"/>
    <w:rsid w:val="00992038"/>
    <w:rsid w:val="00992E86"/>
    <w:rsid w:val="00994914"/>
    <w:rsid w:val="009A3BCF"/>
    <w:rsid w:val="009A611E"/>
    <w:rsid w:val="009A6FCC"/>
    <w:rsid w:val="009B120F"/>
    <w:rsid w:val="009B2FF1"/>
    <w:rsid w:val="009B4383"/>
    <w:rsid w:val="009B5BBD"/>
    <w:rsid w:val="009B7B5F"/>
    <w:rsid w:val="009C053E"/>
    <w:rsid w:val="009C2381"/>
    <w:rsid w:val="009C3958"/>
    <w:rsid w:val="009C4DE1"/>
    <w:rsid w:val="009C5982"/>
    <w:rsid w:val="009C60CC"/>
    <w:rsid w:val="009C76EB"/>
    <w:rsid w:val="009C7C1A"/>
    <w:rsid w:val="009D1439"/>
    <w:rsid w:val="009D3C96"/>
    <w:rsid w:val="009D3CDB"/>
    <w:rsid w:val="009D3FCE"/>
    <w:rsid w:val="009D410F"/>
    <w:rsid w:val="009D4868"/>
    <w:rsid w:val="009D5C4D"/>
    <w:rsid w:val="009D7D26"/>
    <w:rsid w:val="009E0992"/>
    <w:rsid w:val="009E13D2"/>
    <w:rsid w:val="009E43E1"/>
    <w:rsid w:val="009E62E0"/>
    <w:rsid w:val="009F037C"/>
    <w:rsid w:val="009F236C"/>
    <w:rsid w:val="009F37EF"/>
    <w:rsid w:val="009F77C2"/>
    <w:rsid w:val="00A00233"/>
    <w:rsid w:val="00A006E1"/>
    <w:rsid w:val="00A01714"/>
    <w:rsid w:val="00A01FD4"/>
    <w:rsid w:val="00A03627"/>
    <w:rsid w:val="00A0428F"/>
    <w:rsid w:val="00A04EA2"/>
    <w:rsid w:val="00A05070"/>
    <w:rsid w:val="00A06288"/>
    <w:rsid w:val="00A06564"/>
    <w:rsid w:val="00A07EC5"/>
    <w:rsid w:val="00A103D9"/>
    <w:rsid w:val="00A13BA7"/>
    <w:rsid w:val="00A15F45"/>
    <w:rsid w:val="00A17357"/>
    <w:rsid w:val="00A2159F"/>
    <w:rsid w:val="00A22B4E"/>
    <w:rsid w:val="00A25B15"/>
    <w:rsid w:val="00A31706"/>
    <w:rsid w:val="00A31759"/>
    <w:rsid w:val="00A33BF1"/>
    <w:rsid w:val="00A4202A"/>
    <w:rsid w:val="00A43A45"/>
    <w:rsid w:val="00A50E7A"/>
    <w:rsid w:val="00A55638"/>
    <w:rsid w:val="00A558C2"/>
    <w:rsid w:val="00A57C04"/>
    <w:rsid w:val="00A61719"/>
    <w:rsid w:val="00A62059"/>
    <w:rsid w:val="00A6521D"/>
    <w:rsid w:val="00A67D25"/>
    <w:rsid w:val="00A70F62"/>
    <w:rsid w:val="00A713EC"/>
    <w:rsid w:val="00A7163B"/>
    <w:rsid w:val="00A71B09"/>
    <w:rsid w:val="00A72906"/>
    <w:rsid w:val="00A72A89"/>
    <w:rsid w:val="00A73519"/>
    <w:rsid w:val="00A7541A"/>
    <w:rsid w:val="00A75C94"/>
    <w:rsid w:val="00A80286"/>
    <w:rsid w:val="00A80507"/>
    <w:rsid w:val="00A85B1D"/>
    <w:rsid w:val="00A875C7"/>
    <w:rsid w:val="00A8771D"/>
    <w:rsid w:val="00A91082"/>
    <w:rsid w:val="00A910B4"/>
    <w:rsid w:val="00A94733"/>
    <w:rsid w:val="00AA0623"/>
    <w:rsid w:val="00AA149C"/>
    <w:rsid w:val="00AA1EF1"/>
    <w:rsid w:val="00AA2B67"/>
    <w:rsid w:val="00AA7169"/>
    <w:rsid w:val="00AB1872"/>
    <w:rsid w:val="00AB1AF2"/>
    <w:rsid w:val="00AB3405"/>
    <w:rsid w:val="00AB37C2"/>
    <w:rsid w:val="00AB62F2"/>
    <w:rsid w:val="00AB7D8B"/>
    <w:rsid w:val="00AC399E"/>
    <w:rsid w:val="00AD4821"/>
    <w:rsid w:val="00AD4A50"/>
    <w:rsid w:val="00AD64E9"/>
    <w:rsid w:val="00AE2A66"/>
    <w:rsid w:val="00AE2B3C"/>
    <w:rsid w:val="00AE2FB0"/>
    <w:rsid w:val="00AE31A2"/>
    <w:rsid w:val="00AE3C46"/>
    <w:rsid w:val="00AE560C"/>
    <w:rsid w:val="00AE5957"/>
    <w:rsid w:val="00AE67DF"/>
    <w:rsid w:val="00AF0207"/>
    <w:rsid w:val="00AF4871"/>
    <w:rsid w:val="00AF4CD7"/>
    <w:rsid w:val="00AF4E9A"/>
    <w:rsid w:val="00AF55FD"/>
    <w:rsid w:val="00AF584C"/>
    <w:rsid w:val="00AF5A13"/>
    <w:rsid w:val="00B00343"/>
    <w:rsid w:val="00B005E2"/>
    <w:rsid w:val="00B005E3"/>
    <w:rsid w:val="00B01724"/>
    <w:rsid w:val="00B0207B"/>
    <w:rsid w:val="00B05120"/>
    <w:rsid w:val="00B066D7"/>
    <w:rsid w:val="00B074E5"/>
    <w:rsid w:val="00B10BFE"/>
    <w:rsid w:val="00B12327"/>
    <w:rsid w:val="00B15531"/>
    <w:rsid w:val="00B20794"/>
    <w:rsid w:val="00B20BC8"/>
    <w:rsid w:val="00B228EC"/>
    <w:rsid w:val="00B22925"/>
    <w:rsid w:val="00B2319F"/>
    <w:rsid w:val="00B232FF"/>
    <w:rsid w:val="00B25969"/>
    <w:rsid w:val="00B26334"/>
    <w:rsid w:val="00B269A9"/>
    <w:rsid w:val="00B30749"/>
    <w:rsid w:val="00B31F9B"/>
    <w:rsid w:val="00B335B1"/>
    <w:rsid w:val="00B335F3"/>
    <w:rsid w:val="00B414BE"/>
    <w:rsid w:val="00B41624"/>
    <w:rsid w:val="00B42D04"/>
    <w:rsid w:val="00B4300F"/>
    <w:rsid w:val="00B433CC"/>
    <w:rsid w:val="00B43D76"/>
    <w:rsid w:val="00B4403E"/>
    <w:rsid w:val="00B4525A"/>
    <w:rsid w:val="00B473D9"/>
    <w:rsid w:val="00B50273"/>
    <w:rsid w:val="00B513BB"/>
    <w:rsid w:val="00B561F0"/>
    <w:rsid w:val="00B562C5"/>
    <w:rsid w:val="00B63CED"/>
    <w:rsid w:val="00B6455B"/>
    <w:rsid w:val="00B655BB"/>
    <w:rsid w:val="00B67211"/>
    <w:rsid w:val="00B7250F"/>
    <w:rsid w:val="00B7353A"/>
    <w:rsid w:val="00B73574"/>
    <w:rsid w:val="00B76DFD"/>
    <w:rsid w:val="00B83593"/>
    <w:rsid w:val="00B83C1C"/>
    <w:rsid w:val="00B85F1B"/>
    <w:rsid w:val="00B90375"/>
    <w:rsid w:val="00B91BEA"/>
    <w:rsid w:val="00B93273"/>
    <w:rsid w:val="00B94F4A"/>
    <w:rsid w:val="00B96752"/>
    <w:rsid w:val="00B979CE"/>
    <w:rsid w:val="00BA3047"/>
    <w:rsid w:val="00BA557C"/>
    <w:rsid w:val="00BA55BF"/>
    <w:rsid w:val="00BA60FB"/>
    <w:rsid w:val="00BA6F4D"/>
    <w:rsid w:val="00BB0554"/>
    <w:rsid w:val="00BB0615"/>
    <w:rsid w:val="00BB31C8"/>
    <w:rsid w:val="00BB449E"/>
    <w:rsid w:val="00BB58DA"/>
    <w:rsid w:val="00BC119D"/>
    <w:rsid w:val="00BC1BE5"/>
    <w:rsid w:val="00BC234F"/>
    <w:rsid w:val="00BC2DA3"/>
    <w:rsid w:val="00BC3E96"/>
    <w:rsid w:val="00BC4A90"/>
    <w:rsid w:val="00BC5AEF"/>
    <w:rsid w:val="00BC5B9D"/>
    <w:rsid w:val="00BC76A7"/>
    <w:rsid w:val="00BC7D81"/>
    <w:rsid w:val="00BD203B"/>
    <w:rsid w:val="00BD2BD6"/>
    <w:rsid w:val="00BD3367"/>
    <w:rsid w:val="00BD38D3"/>
    <w:rsid w:val="00BE0069"/>
    <w:rsid w:val="00BE231A"/>
    <w:rsid w:val="00BE44EC"/>
    <w:rsid w:val="00BE4E96"/>
    <w:rsid w:val="00BE6ADE"/>
    <w:rsid w:val="00BE7188"/>
    <w:rsid w:val="00BE7792"/>
    <w:rsid w:val="00BF0450"/>
    <w:rsid w:val="00BF2289"/>
    <w:rsid w:val="00BF2596"/>
    <w:rsid w:val="00BF3242"/>
    <w:rsid w:val="00BF55F7"/>
    <w:rsid w:val="00C012C8"/>
    <w:rsid w:val="00C0216A"/>
    <w:rsid w:val="00C02E1A"/>
    <w:rsid w:val="00C04579"/>
    <w:rsid w:val="00C078F0"/>
    <w:rsid w:val="00C10ADB"/>
    <w:rsid w:val="00C11E8B"/>
    <w:rsid w:val="00C13753"/>
    <w:rsid w:val="00C1409C"/>
    <w:rsid w:val="00C14810"/>
    <w:rsid w:val="00C1617C"/>
    <w:rsid w:val="00C2121C"/>
    <w:rsid w:val="00C2227E"/>
    <w:rsid w:val="00C22444"/>
    <w:rsid w:val="00C22C0E"/>
    <w:rsid w:val="00C23B12"/>
    <w:rsid w:val="00C23EDF"/>
    <w:rsid w:val="00C24843"/>
    <w:rsid w:val="00C25950"/>
    <w:rsid w:val="00C26F39"/>
    <w:rsid w:val="00C3711C"/>
    <w:rsid w:val="00C37D4B"/>
    <w:rsid w:val="00C40A93"/>
    <w:rsid w:val="00C43A8C"/>
    <w:rsid w:val="00C454E5"/>
    <w:rsid w:val="00C45E07"/>
    <w:rsid w:val="00C45F50"/>
    <w:rsid w:val="00C467E7"/>
    <w:rsid w:val="00C468B9"/>
    <w:rsid w:val="00C4785E"/>
    <w:rsid w:val="00C51B6B"/>
    <w:rsid w:val="00C56716"/>
    <w:rsid w:val="00C60DC4"/>
    <w:rsid w:val="00C625EB"/>
    <w:rsid w:val="00C6333B"/>
    <w:rsid w:val="00C671AF"/>
    <w:rsid w:val="00C70E81"/>
    <w:rsid w:val="00C70F4B"/>
    <w:rsid w:val="00C71394"/>
    <w:rsid w:val="00C73703"/>
    <w:rsid w:val="00C7427D"/>
    <w:rsid w:val="00C758E4"/>
    <w:rsid w:val="00C77AE1"/>
    <w:rsid w:val="00C8133D"/>
    <w:rsid w:val="00C85BD9"/>
    <w:rsid w:val="00C86F80"/>
    <w:rsid w:val="00C87657"/>
    <w:rsid w:val="00C87E33"/>
    <w:rsid w:val="00C92A18"/>
    <w:rsid w:val="00C93B62"/>
    <w:rsid w:val="00C94E00"/>
    <w:rsid w:val="00C950FC"/>
    <w:rsid w:val="00CA31A3"/>
    <w:rsid w:val="00CA486A"/>
    <w:rsid w:val="00CA60F7"/>
    <w:rsid w:val="00CA7A54"/>
    <w:rsid w:val="00CA7C5E"/>
    <w:rsid w:val="00CB03BF"/>
    <w:rsid w:val="00CB22A6"/>
    <w:rsid w:val="00CB45F8"/>
    <w:rsid w:val="00CB47F6"/>
    <w:rsid w:val="00CB52D6"/>
    <w:rsid w:val="00CC011E"/>
    <w:rsid w:val="00CC21E1"/>
    <w:rsid w:val="00CC24E5"/>
    <w:rsid w:val="00CC2FD9"/>
    <w:rsid w:val="00CC3E03"/>
    <w:rsid w:val="00CC3F59"/>
    <w:rsid w:val="00CC58C4"/>
    <w:rsid w:val="00CD0687"/>
    <w:rsid w:val="00CD1242"/>
    <w:rsid w:val="00CD2892"/>
    <w:rsid w:val="00CD68D3"/>
    <w:rsid w:val="00CE1174"/>
    <w:rsid w:val="00CE29FE"/>
    <w:rsid w:val="00CE6139"/>
    <w:rsid w:val="00CE7B6F"/>
    <w:rsid w:val="00CF066A"/>
    <w:rsid w:val="00CF0E47"/>
    <w:rsid w:val="00CF30FB"/>
    <w:rsid w:val="00CF3A46"/>
    <w:rsid w:val="00CF5054"/>
    <w:rsid w:val="00D0038E"/>
    <w:rsid w:val="00D01671"/>
    <w:rsid w:val="00D01EB2"/>
    <w:rsid w:val="00D022FD"/>
    <w:rsid w:val="00D0525F"/>
    <w:rsid w:val="00D0573C"/>
    <w:rsid w:val="00D05F2A"/>
    <w:rsid w:val="00D071F8"/>
    <w:rsid w:val="00D20443"/>
    <w:rsid w:val="00D21498"/>
    <w:rsid w:val="00D23A77"/>
    <w:rsid w:val="00D32218"/>
    <w:rsid w:val="00D349F8"/>
    <w:rsid w:val="00D36DF4"/>
    <w:rsid w:val="00D37C00"/>
    <w:rsid w:val="00D466A4"/>
    <w:rsid w:val="00D47EAC"/>
    <w:rsid w:val="00D51635"/>
    <w:rsid w:val="00D52287"/>
    <w:rsid w:val="00D53883"/>
    <w:rsid w:val="00D57060"/>
    <w:rsid w:val="00D57D14"/>
    <w:rsid w:val="00D61DA1"/>
    <w:rsid w:val="00D65DFE"/>
    <w:rsid w:val="00D66AF3"/>
    <w:rsid w:val="00D72DE6"/>
    <w:rsid w:val="00D736E6"/>
    <w:rsid w:val="00D73761"/>
    <w:rsid w:val="00D77F91"/>
    <w:rsid w:val="00D8153C"/>
    <w:rsid w:val="00D83449"/>
    <w:rsid w:val="00D85FAF"/>
    <w:rsid w:val="00D8632F"/>
    <w:rsid w:val="00D87711"/>
    <w:rsid w:val="00D9158F"/>
    <w:rsid w:val="00D92F40"/>
    <w:rsid w:val="00D93174"/>
    <w:rsid w:val="00D94602"/>
    <w:rsid w:val="00D94B55"/>
    <w:rsid w:val="00D9514F"/>
    <w:rsid w:val="00D95A35"/>
    <w:rsid w:val="00D95D71"/>
    <w:rsid w:val="00D96635"/>
    <w:rsid w:val="00D97321"/>
    <w:rsid w:val="00DA10AA"/>
    <w:rsid w:val="00DA185F"/>
    <w:rsid w:val="00DB16F0"/>
    <w:rsid w:val="00DB337A"/>
    <w:rsid w:val="00DB3DB8"/>
    <w:rsid w:val="00DB4040"/>
    <w:rsid w:val="00DB75A0"/>
    <w:rsid w:val="00DC6800"/>
    <w:rsid w:val="00DD2E41"/>
    <w:rsid w:val="00DD7F63"/>
    <w:rsid w:val="00DD7F84"/>
    <w:rsid w:val="00DE3419"/>
    <w:rsid w:val="00DE38FD"/>
    <w:rsid w:val="00DE558F"/>
    <w:rsid w:val="00DF07F1"/>
    <w:rsid w:val="00DF7488"/>
    <w:rsid w:val="00E00253"/>
    <w:rsid w:val="00E029BB"/>
    <w:rsid w:val="00E02DD5"/>
    <w:rsid w:val="00E04998"/>
    <w:rsid w:val="00E04D6E"/>
    <w:rsid w:val="00E05592"/>
    <w:rsid w:val="00E05DB4"/>
    <w:rsid w:val="00E11F09"/>
    <w:rsid w:val="00E13659"/>
    <w:rsid w:val="00E1401E"/>
    <w:rsid w:val="00E143F2"/>
    <w:rsid w:val="00E15899"/>
    <w:rsid w:val="00E16DE1"/>
    <w:rsid w:val="00E20FFC"/>
    <w:rsid w:val="00E23889"/>
    <w:rsid w:val="00E30591"/>
    <w:rsid w:val="00E3188F"/>
    <w:rsid w:val="00E33266"/>
    <w:rsid w:val="00E33FCB"/>
    <w:rsid w:val="00E347C9"/>
    <w:rsid w:val="00E403B0"/>
    <w:rsid w:val="00E4195D"/>
    <w:rsid w:val="00E41F75"/>
    <w:rsid w:val="00E41FF1"/>
    <w:rsid w:val="00E42642"/>
    <w:rsid w:val="00E469C4"/>
    <w:rsid w:val="00E5039D"/>
    <w:rsid w:val="00E51EA6"/>
    <w:rsid w:val="00E57168"/>
    <w:rsid w:val="00E6099E"/>
    <w:rsid w:val="00E6262D"/>
    <w:rsid w:val="00E64D22"/>
    <w:rsid w:val="00E64DB1"/>
    <w:rsid w:val="00E6705C"/>
    <w:rsid w:val="00E6721B"/>
    <w:rsid w:val="00E676A3"/>
    <w:rsid w:val="00E67A02"/>
    <w:rsid w:val="00E67B42"/>
    <w:rsid w:val="00E71905"/>
    <w:rsid w:val="00E74439"/>
    <w:rsid w:val="00E805C8"/>
    <w:rsid w:val="00E80C12"/>
    <w:rsid w:val="00E826B5"/>
    <w:rsid w:val="00E83330"/>
    <w:rsid w:val="00E833BD"/>
    <w:rsid w:val="00E83437"/>
    <w:rsid w:val="00E84089"/>
    <w:rsid w:val="00E8445D"/>
    <w:rsid w:val="00E85878"/>
    <w:rsid w:val="00E9022C"/>
    <w:rsid w:val="00E92502"/>
    <w:rsid w:val="00E947C2"/>
    <w:rsid w:val="00E972FE"/>
    <w:rsid w:val="00EA0A7F"/>
    <w:rsid w:val="00EA2141"/>
    <w:rsid w:val="00EA44A5"/>
    <w:rsid w:val="00EA54B6"/>
    <w:rsid w:val="00EA7C1A"/>
    <w:rsid w:val="00EB1B26"/>
    <w:rsid w:val="00EB209B"/>
    <w:rsid w:val="00EB218F"/>
    <w:rsid w:val="00EB5093"/>
    <w:rsid w:val="00EB65F6"/>
    <w:rsid w:val="00EB6A24"/>
    <w:rsid w:val="00EB7869"/>
    <w:rsid w:val="00EC26C4"/>
    <w:rsid w:val="00EC2833"/>
    <w:rsid w:val="00EC3EE6"/>
    <w:rsid w:val="00EC6CF2"/>
    <w:rsid w:val="00ED2850"/>
    <w:rsid w:val="00ED2CA6"/>
    <w:rsid w:val="00ED2F61"/>
    <w:rsid w:val="00ED6B47"/>
    <w:rsid w:val="00EE04EF"/>
    <w:rsid w:val="00EE16C7"/>
    <w:rsid w:val="00EE2A3D"/>
    <w:rsid w:val="00EE3E68"/>
    <w:rsid w:val="00EE3EC2"/>
    <w:rsid w:val="00EE5943"/>
    <w:rsid w:val="00EE61CA"/>
    <w:rsid w:val="00EE6DA2"/>
    <w:rsid w:val="00EF01C2"/>
    <w:rsid w:val="00EF1109"/>
    <w:rsid w:val="00EF247F"/>
    <w:rsid w:val="00EF7FC8"/>
    <w:rsid w:val="00F0537C"/>
    <w:rsid w:val="00F05F34"/>
    <w:rsid w:val="00F10E2E"/>
    <w:rsid w:val="00F137EA"/>
    <w:rsid w:val="00F13D88"/>
    <w:rsid w:val="00F14536"/>
    <w:rsid w:val="00F1520C"/>
    <w:rsid w:val="00F15443"/>
    <w:rsid w:val="00F17D18"/>
    <w:rsid w:val="00F20E8F"/>
    <w:rsid w:val="00F21AF3"/>
    <w:rsid w:val="00F252C1"/>
    <w:rsid w:val="00F25746"/>
    <w:rsid w:val="00F308BA"/>
    <w:rsid w:val="00F328AC"/>
    <w:rsid w:val="00F3644C"/>
    <w:rsid w:val="00F4012B"/>
    <w:rsid w:val="00F41857"/>
    <w:rsid w:val="00F42B16"/>
    <w:rsid w:val="00F46D97"/>
    <w:rsid w:val="00F47584"/>
    <w:rsid w:val="00F52013"/>
    <w:rsid w:val="00F52387"/>
    <w:rsid w:val="00F539DF"/>
    <w:rsid w:val="00F57164"/>
    <w:rsid w:val="00F609D0"/>
    <w:rsid w:val="00F62B70"/>
    <w:rsid w:val="00F62F02"/>
    <w:rsid w:val="00F64C80"/>
    <w:rsid w:val="00F6522A"/>
    <w:rsid w:val="00F65AD5"/>
    <w:rsid w:val="00F71F99"/>
    <w:rsid w:val="00F747D1"/>
    <w:rsid w:val="00F74CA9"/>
    <w:rsid w:val="00F74FF7"/>
    <w:rsid w:val="00F75EFE"/>
    <w:rsid w:val="00F762CB"/>
    <w:rsid w:val="00F77428"/>
    <w:rsid w:val="00F80A1E"/>
    <w:rsid w:val="00F816B9"/>
    <w:rsid w:val="00F82F2A"/>
    <w:rsid w:val="00F96018"/>
    <w:rsid w:val="00FA10C4"/>
    <w:rsid w:val="00FA1774"/>
    <w:rsid w:val="00FA1E00"/>
    <w:rsid w:val="00FA3F58"/>
    <w:rsid w:val="00FA4256"/>
    <w:rsid w:val="00FA68A6"/>
    <w:rsid w:val="00FA789D"/>
    <w:rsid w:val="00FB1E83"/>
    <w:rsid w:val="00FB2627"/>
    <w:rsid w:val="00FB2FC2"/>
    <w:rsid w:val="00FB3B53"/>
    <w:rsid w:val="00FB677B"/>
    <w:rsid w:val="00FC05BC"/>
    <w:rsid w:val="00FC281C"/>
    <w:rsid w:val="00FC3435"/>
    <w:rsid w:val="00FC4996"/>
    <w:rsid w:val="00FC6480"/>
    <w:rsid w:val="00FD18E4"/>
    <w:rsid w:val="00FD2C04"/>
    <w:rsid w:val="00FD3804"/>
    <w:rsid w:val="00FD3DD1"/>
    <w:rsid w:val="00FD4904"/>
    <w:rsid w:val="00FD66FE"/>
    <w:rsid w:val="00FD6ABC"/>
    <w:rsid w:val="00FD6B0C"/>
    <w:rsid w:val="00FE0B1C"/>
    <w:rsid w:val="00FE40F9"/>
    <w:rsid w:val="00FE453A"/>
    <w:rsid w:val="00FE4A08"/>
    <w:rsid w:val="00FE758C"/>
    <w:rsid w:val="00FE76FC"/>
    <w:rsid w:val="00FF1045"/>
    <w:rsid w:val="00FF1DF0"/>
    <w:rsid w:val="00FF6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BA63C"/>
  <w15:docId w15:val="{4F635F2D-E162-4412-9453-7CD8C845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FC8"/>
    <w:pPr>
      <w:widowControl w:val="0"/>
    </w:pPr>
    <w:rPr>
      <w:rFonts w:ascii="標楷體" w:eastAsia="標楷體" w:hAnsi="Times New Roman" w:cs="Times New Roman"/>
      <w:sz w:val="28"/>
      <w:szCs w:val="20"/>
    </w:rPr>
  </w:style>
  <w:style w:type="paragraph" w:styleId="1">
    <w:name w:val="heading 1"/>
    <w:basedOn w:val="a"/>
    <w:next w:val="a"/>
    <w:link w:val="10"/>
    <w:uiPriority w:val="9"/>
    <w:qFormat/>
    <w:rsid w:val="00B672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B6721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B67211"/>
    <w:rPr>
      <w:rFonts w:asciiTheme="majorHAnsi" w:eastAsiaTheme="majorEastAsia" w:hAnsiTheme="majorHAnsi" w:cstheme="majorBidi"/>
      <w:b/>
      <w:bCs/>
      <w:sz w:val="48"/>
      <w:szCs w:val="48"/>
    </w:rPr>
  </w:style>
  <w:style w:type="paragraph" w:customStyle="1" w:styleId="a3">
    <w:name w:val="表左一、"/>
    <w:basedOn w:val="a"/>
    <w:rsid w:val="00B67211"/>
    <w:pPr>
      <w:kinsoku w:val="0"/>
      <w:spacing w:line="283" w:lineRule="exact"/>
      <w:ind w:leftChars="115" w:left="241" w:rightChars="10" w:right="21"/>
      <w:jc w:val="both"/>
    </w:pPr>
    <w:rPr>
      <w:rFonts w:ascii="Times New Roman" w:eastAsia="新細明體"/>
      <w:sz w:val="21"/>
      <w:szCs w:val="24"/>
    </w:rPr>
  </w:style>
  <w:style w:type="paragraph" w:styleId="a4">
    <w:name w:val="footer"/>
    <w:basedOn w:val="a"/>
    <w:link w:val="a5"/>
    <w:uiPriority w:val="99"/>
    <w:rsid w:val="00B67211"/>
    <w:pPr>
      <w:tabs>
        <w:tab w:val="center" w:pos="4153"/>
        <w:tab w:val="right" w:pos="8306"/>
      </w:tabs>
      <w:snapToGrid w:val="0"/>
    </w:pPr>
    <w:rPr>
      <w:sz w:val="20"/>
    </w:rPr>
  </w:style>
  <w:style w:type="character" w:customStyle="1" w:styleId="a5">
    <w:name w:val="頁尾 字元"/>
    <w:basedOn w:val="a0"/>
    <w:link w:val="a4"/>
    <w:uiPriority w:val="99"/>
    <w:rsid w:val="00B67211"/>
    <w:rPr>
      <w:rFonts w:ascii="標楷體" w:eastAsia="標楷體" w:hAnsi="Times New Roman" w:cs="Times New Roman"/>
      <w:sz w:val="20"/>
      <w:szCs w:val="20"/>
    </w:rPr>
  </w:style>
  <w:style w:type="character" w:styleId="a6">
    <w:name w:val="page number"/>
    <w:basedOn w:val="a0"/>
    <w:rsid w:val="00B67211"/>
  </w:style>
  <w:style w:type="paragraph" w:styleId="a7">
    <w:name w:val="List Paragraph"/>
    <w:basedOn w:val="a"/>
    <w:link w:val="a8"/>
    <w:qFormat/>
    <w:rsid w:val="00B67211"/>
    <w:pPr>
      <w:ind w:leftChars="200" w:left="480"/>
    </w:pPr>
  </w:style>
  <w:style w:type="character" w:styleId="a9">
    <w:name w:val="Hyperlink"/>
    <w:uiPriority w:val="99"/>
    <w:rsid w:val="00B67211"/>
    <w:rPr>
      <w:b w:val="0"/>
      <w:bCs w:val="0"/>
      <w:i w:val="0"/>
      <w:iCs w:val="0"/>
      <w:strike w:val="0"/>
      <w:dstrike w:val="0"/>
      <w:color w:val="333333"/>
      <w:u w:val="none"/>
      <w:effect w:val="none"/>
    </w:rPr>
  </w:style>
  <w:style w:type="paragraph" w:customStyle="1" w:styleId="cjk">
    <w:name w:val="cjk"/>
    <w:basedOn w:val="a"/>
    <w:qFormat/>
    <w:rsid w:val="00B67211"/>
    <w:pPr>
      <w:widowControl/>
      <w:spacing w:before="100" w:beforeAutospacing="1" w:line="544" w:lineRule="atLeast"/>
      <w:jc w:val="both"/>
    </w:pPr>
    <w:rPr>
      <w:rFonts w:hAnsi="標楷體" w:cs="新細明體"/>
      <w:kern w:val="0"/>
      <w:sz w:val="32"/>
      <w:szCs w:val="32"/>
    </w:rPr>
  </w:style>
  <w:style w:type="paragraph" w:styleId="Web">
    <w:name w:val="Normal (Web)"/>
    <w:basedOn w:val="a"/>
    <w:uiPriority w:val="99"/>
    <w:unhideWhenUsed/>
    <w:rsid w:val="00B67211"/>
    <w:pPr>
      <w:widowControl/>
      <w:spacing w:before="100" w:beforeAutospacing="1" w:after="100" w:afterAutospacing="1"/>
    </w:pPr>
    <w:rPr>
      <w:rFonts w:ascii="新細明體" w:eastAsia="新細明體" w:hAnsi="新細明體" w:cs="新細明體"/>
      <w:kern w:val="0"/>
      <w:sz w:val="24"/>
      <w:szCs w:val="24"/>
    </w:rPr>
  </w:style>
  <w:style w:type="character" w:customStyle="1" w:styleId="10">
    <w:name w:val="標題 1 字元"/>
    <w:basedOn w:val="a0"/>
    <w:link w:val="1"/>
    <w:uiPriority w:val="9"/>
    <w:rsid w:val="00B67211"/>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B67211"/>
    <w:pPr>
      <w:keepLines/>
      <w:widowControl/>
      <w:spacing w:before="480" w:after="0" w:line="276" w:lineRule="auto"/>
      <w:outlineLvl w:val="9"/>
    </w:pPr>
    <w:rPr>
      <w:color w:val="2F5496" w:themeColor="accent1" w:themeShade="BF"/>
      <w:kern w:val="0"/>
      <w:sz w:val="28"/>
      <w:szCs w:val="28"/>
    </w:rPr>
  </w:style>
  <w:style w:type="paragraph" w:styleId="21">
    <w:name w:val="toc 2"/>
    <w:basedOn w:val="a"/>
    <w:next w:val="a"/>
    <w:autoRedefine/>
    <w:uiPriority w:val="39"/>
    <w:unhideWhenUsed/>
    <w:qFormat/>
    <w:rsid w:val="00B67211"/>
    <w:pPr>
      <w:widowControl/>
      <w:tabs>
        <w:tab w:val="right" w:leader="dot" w:pos="9060"/>
      </w:tabs>
      <w:spacing w:after="100" w:line="276" w:lineRule="auto"/>
      <w:ind w:leftChars="51" w:left="1135" w:hangingChars="310" w:hanging="992"/>
    </w:pPr>
    <w:rPr>
      <w:rFonts w:ascii="Times New Roman"/>
      <w:bCs/>
      <w:noProof/>
      <w:kern w:val="0"/>
      <w:sz w:val="32"/>
      <w:szCs w:val="22"/>
      <w:lang w:eastAsia="zh-HK"/>
    </w:rPr>
  </w:style>
  <w:style w:type="paragraph" w:styleId="11">
    <w:name w:val="toc 1"/>
    <w:basedOn w:val="a"/>
    <w:next w:val="a"/>
    <w:autoRedefine/>
    <w:uiPriority w:val="39"/>
    <w:unhideWhenUsed/>
    <w:qFormat/>
    <w:rsid w:val="00B67211"/>
    <w:pPr>
      <w:widowControl/>
      <w:tabs>
        <w:tab w:val="left" w:pos="709"/>
        <w:tab w:val="right" w:leader="dot" w:pos="9060"/>
      </w:tabs>
      <w:spacing w:beforeLines="100" w:before="240" w:after="240" w:line="276" w:lineRule="auto"/>
    </w:pPr>
    <w:rPr>
      <w:rFonts w:hAnsi="標楷體" w:cstheme="minorBidi"/>
      <w:b/>
      <w:bCs/>
      <w:noProof/>
      <w:kern w:val="0"/>
      <w:sz w:val="32"/>
      <w:szCs w:val="22"/>
    </w:rPr>
  </w:style>
  <w:style w:type="character" w:customStyle="1" w:styleId="a8">
    <w:name w:val="清單段落 字元"/>
    <w:link w:val="a7"/>
    <w:qFormat/>
    <w:locked/>
    <w:rsid w:val="00B67211"/>
    <w:rPr>
      <w:rFonts w:ascii="標楷體" w:eastAsia="標楷體" w:hAnsi="Times New Roman" w:cs="Times New Roman"/>
      <w:sz w:val="28"/>
      <w:szCs w:val="20"/>
    </w:rPr>
  </w:style>
  <w:style w:type="paragraph" w:styleId="ab">
    <w:name w:val="header"/>
    <w:basedOn w:val="a"/>
    <w:link w:val="ac"/>
    <w:uiPriority w:val="99"/>
    <w:unhideWhenUsed/>
    <w:rsid w:val="001E71BC"/>
    <w:pPr>
      <w:tabs>
        <w:tab w:val="center" w:pos="4153"/>
        <w:tab w:val="right" w:pos="8306"/>
      </w:tabs>
      <w:snapToGrid w:val="0"/>
    </w:pPr>
    <w:rPr>
      <w:sz w:val="20"/>
    </w:rPr>
  </w:style>
  <w:style w:type="character" w:customStyle="1" w:styleId="ac">
    <w:name w:val="頁首 字元"/>
    <w:basedOn w:val="a0"/>
    <w:link w:val="ab"/>
    <w:uiPriority w:val="99"/>
    <w:rsid w:val="001E71BC"/>
    <w:rPr>
      <w:rFonts w:ascii="標楷體" w:eastAsia="標楷體" w:hAnsi="Times New Roman" w:cs="Times New Roman"/>
      <w:sz w:val="20"/>
      <w:szCs w:val="20"/>
    </w:rPr>
  </w:style>
  <w:style w:type="paragraph" w:styleId="ad">
    <w:name w:val="Balloon Text"/>
    <w:basedOn w:val="a"/>
    <w:link w:val="ae"/>
    <w:uiPriority w:val="99"/>
    <w:semiHidden/>
    <w:unhideWhenUsed/>
    <w:rsid w:val="000351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35171"/>
    <w:rPr>
      <w:rFonts w:asciiTheme="majorHAnsi" w:eastAsiaTheme="majorEastAsia" w:hAnsiTheme="majorHAnsi" w:cstheme="majorBidi"/>
      <w:sz w:val="18"/>
      <w:szCs w:val="18"/>
    </w:rPr>
  </w:style>
  <w:style w:type="paragraph" w:customStyle="1" w:styleId="af">
    <w:name w:val="一、之樣式"/>
    <w:basedOn w:val="a"/>
    <w:uiPriority w:val="99"/>
    <w:qFormat/>
    <w:rsid w:val="00456138"/>
    <w:pPr>
      <w:snapToGrid w:val="0"/>
      <w:ind w:leftChars="-20" w:left="-48" w:firstLineChars="127" w:firstLine="407"/>
      <w:jc w:val="both"/>
    </w:pPr>
    <w:rPr>
      <w:rFonts w:hAnsi="標楷體"/>
      <w:b/>
      <w:bCs/>
      <w:color w:val="FF0000"/>
      <w:sz w:val="32"/>
      <w:szCs w:val="32"/>
    </w:rPr>
  </w:style>
  <w:style w:type="character" w:customStyle="1" w:styleId="WW-1">
    <w:name w:val="WW-預設段落字型1"/>
    <w:rsid w:val="00C1617C"/>
  </w:style>
  <w:style w:type="paragraph" w:customStyle="1" w:styleId="af0">
    <w:name w:val="@小標"/>
    <w:basedOn w:val="a"/>
    <w:link w:val="af1"/>
    <w:qFormat/>
    <w:rsid w:val="00BA3047"/>
    <w:pPr>
      <w:spacing w:line="360" w:lineRule="exact"/>
      <w:ind w:leftChars="100" w:left="240" w:rightChars="100" w:right="100"/>
    </w:pPr>
    <w:rPr>
      <w:rFonts w:hAnsi="標楷體" w:cs="Cordia New"/>
      <w:szCs w:val="28"/>
    </w:rPr>
  </w:style>
  <w:style w:type="character" w:customStyle="1" w:styleId="af1">
    <w:name w:val="@小標 字元"/>
    <w:link w:val="af0"/>
    <w:rsid w:val="00BA3047"/>
    <w:rPr>
      <w:rFonts w:ascii="標楷體" w:eastAsia="標楷體" w:hAnsi="標楷體" w:cs="Cordia New"/>
      <w:sz w:val="28"/>
      <w:szCs w:val="28"/>
    </w:rPr>
  </w:style>
  <w:style w:type="table" w:styleId="af2">
    <w:name w:val="Table Grid"/>
    <w:basedOn w:val="a1"/>
    <w:uiPriority w:val="39"/>
    <w:rsid w:val="00FD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
    <w:next w:val="a2"/>
    <w:uiPriority w:val="99"/>
    <w:semiHidden/>
    <w:unhideWhenUsed/>
    <w:rsid w:val="000D2271"/>
  </w:style>
  <w:style w:type="table" w:customStyle="1" w:styleId="13">
    <w:name w:val="表格格線1"/>
    <w:basedOn w:val="a1"/>
    <w:next w:val="af2"/>
    <w:uiPriority w:val="39"/>
    <w:rsid w:val="000D2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2"/>
    <w:uiPriority w:val="39"/>
    <w:rsid w:val="0055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
    <w:next w:val="a"/>
    <w:rsid w:val="00D57060"/>
    <w:pPr>
      <w:keepNext/>
      <w:suppressAutoHyphens/>
      <w:autoSpaceDN w:val="0"/>
      <w:spacing w:before="240" w:after="120"/>
      <w:textAlignment w:val="baseline"/>
    </w:pPr>
    <w:rPr>
      <w:rFonts w:ascii="Liberation Sans" w:eastAsia="微軟正黑體" w:hAnsi="Liberation Sans" w:cs="Lucida Sans"/>
      <w:kern w:val="3"/>
      <w:szCs w:val="28"/>
    </w:rPr>
  </w:style>
  <w:style w:type="character" w:styleId="af3">
    <w:name w:val="annotation reference"/>
    <w:basedOn w:val="a0"/>
    <w:uiPriority w:val="99"/>
    <w:semiHidden/>
    <w:unhideWhenUsed/>
    <w:rsid w:val="00825778"/>
    <w:rPr>
      <w:sz w:val="18"/>
      <w:szCs w:val="18"/>
    </w:rPr>
  </w:style>
  <w:style w:type="paragraph" w:styleId="af4">
    <w:name w:val="annotation text"/>
    <w:basedOn w:val="a"/>
    <w:link w:val="af5"/>
    <w:uiPriority w:val="99"/>
    <w:semiHidden/>
    <w:unhideWhenUsed/>
    <w:rsid w:val="00825778"/>
  </w:style>
  <w:style w:type="character" w:customStyle="1" w:styleId="af5">
    <w:name w:val="註解文字 字元"/>
    <w:basedOn w:val="a0"/>
    <w:link w:val="af4"/>
    <w:uiPriority w:val="99"/>
    <w:semiHidden/>
    <w:rsid w:val="00825778"/>
    <w:rPr>
      <w:rFonts w:ascii="標楷體" w:eastAsia="標楷體" w:hAnsi="Times New Roman" w:cs="Times New Roman"/>
      <w:sz w:val="28"/>
      <w:szCs w:val="20"/>
    </w:rPr>
  </w:style>
  <w:style w:type="paragraph" w:styleId="af6">
    <w:name w:val="annotation subject"/>
    <w:basedOn w:val="af4"/>
    <w:next w:val="af4"/>
    <w:link w:val="af7"/>
    <w:uiPriority w:val="99"/>
    <w:semiHidden/>
    <w:unhideWhenUsed/>
    <w:rsid w:val="00825778"/>
    <w:rPr>
      <w:b/>
      <w:bCs/>
    </w:rPr>
  </w:style>
  <w:style w:type="character" w:customStyle="1" w:styleId="af7">
    <w:name w:val="註解主旨 字元"/>
    <w:basedOn w:val="af5"/>
    <w:link w:val="af6"/>
    <w:uiPriority w:val="99"/>
    <w:semiHidden/>
    <w:rsid w:val="00825778"/>
    <w:rPr>
      <w:rFonts w:ascii="標楷體" w:eastAsia="標楷體" w:hAnsi="Times New Roman" w:cs="Times New Roman"/>
      <w:b/>
      <w:bCs/>
      <w:sz w:val="28"/>
      <w:szCs w:val="20"/>
    </w:rPr>
  </w:style>
  <w:style w:type="paragraph" w:styleId="22">
    <w:name w:val="Body Text Indent 2"/>
    <w:basedOn w:val="a"/>
    <w:link w:val="23"/>
    <w:rsid w:val="003F77A9"/>
    <w:pPr>
      <w:suppressAutoHyphens/>
      <w:autoSpaceDN w:val="0"/>
      <w:snapToGrid w:val="0"/>
      <w:ind w:left="1440" w:firstLine="685"/>
      <w:jc w:val="both"/>
      <w:textAlignment w:val="baseline"/>
    </w:pPr>
    <w:rPr>
      <w:rFonts w:ascii="Times New Roman"/>
      <w:color w:val="000000"/>
      <w:kern w:val="3"/>
      <w:sz w:val="32"/>
      <w:szCs w:val="24"/>
    </w:rPr>
  </w:style>
  <w:style w:type="character" w:customStyle="1" w:styleId="23">
    <w:name w:val="本文縮排 2 字元"/>
    <w:basedOn w:val="a0"/>
    <w:link w:val="22"/>
    <w:rsid w:val="003F77A9"/>
    <w:rPr>
      <w:rFonts w:ascii="Times New Roman" w:eastAsia="標楷體" w:hAnsi="Times New Roman" w:cs="Times New Roman"/>
      <w:color w:val="000000"/>
      <w:kern w:val="3"/>
      <w:sz w:val="32"/>
      <w:szCs w:val="24"/>
    </w:rPr>
  </w:style>
  <w:style w:type="paragraph" w:customStyle="1" w:styleId="14">
    <w:name w:val="標1"/>
    <w:basedOn w:val="a"/>
    <w:rsid w:val="00A31759"/>
    <w:pPr>
      <w:suppressAutoHyphens/>
      <w:autoSpaceDN w:val="0"/>
      <w:spacing w:line="360" w:lineRule="exact"/>
      <w:ind w:left="839" w:hanging="278"/>
      <w:jc w:val="both"/>
      <w:textAlignment w:val="baseline"/>
    </w:pPr>
    <w:rPr>
      <w:rFonts w:hAnsi="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2605">
      <w:bodyDiv w:val="1"/>
      <w:marLeft w:val="0"/>
      <w:marRight w:val="0"/>
      <w:marTop w:val="0"/>
      <w:marBottom w:val="0"/>
      <w:divBdr>
        <w:top w:val="none" w:sz="0" w:space="0" w:color="auto"/>
        <w:left w:val="none" w:sz="0" w:space="0" w:color="auto"/>
        <w:bottom w:val="none" w:sz="0" w:space="0" w:color="auto"/>
        <w:right w:val="none" w:sz="0" w:space="0" w:color="auto"/>
      </w:divBdr>
    </w:div>
    <w:div w:id="622854300">
      <w:bodyDiv w:val="1"/>
      <w:marLeft w:val="0"/>
      <w:marRight w:val="0"/>
      <w:marTop w:val="0"/>
      <w:marBottom w:val="0"/>
      <w:divBdr>
        <w:top w:val="none" w:sz="0" w:space="0" w:color="auto"/>
        <w:left w:val="none" w:sz="0" w:space="0" w:color="auto"/>
        <w:bottom w:val="none" w:sz="0" w:space="0" w:color="auto"/>
        <w:right w:val="none" w:sz="0" w:space="0" w:color="auto"/>
      </w:divBdr>
    </w:div>
    <w:div w:id="900023893">
      <w:bodyDiv w:val="1"/>
      <w:marLeft w:val="0"/>
      <w:marRight w:val="0"/>
      <w:marTop w:val="0"/>
      <w:marBottom w:val="0"/>
      <w:divBdr>
        <w:top w:val="none" w:sz="0" w:space="0" w:color="auto"/>
        <w:left w:val="none" w:sz="0" w:space="0" w:color="auto"/>
        <w:bottom w:val="none" w:sz="0" w:space="0" w:color="auto"/>
        <w:right w:val="none" w:sz="0" w:space="0" w:color="auto"/>
      </w:divBdr>
    </w:div>
    <w:div w:id="930621256">
      <w:bodyDiv w:val="1"/>
      <w:marLeft w:val="0"/>
      <w:marRight w:val="0"/>
      <w:marTop w:val="0"/>
      <w:marBottom w:val="0"/>
      <w:divBdr>
        <w:top w:val="none" w:sz="0" w:space="0" w:color="auto"/>
        <w:left w:val="none" w:sz="0" w:space="0" w:color="auto"/>
        <w:bottom w:val="none" w:sz="0" w:space="0" w:color="auto"/>
        <w:right w:val="none" w:sz="0" w:space="0" w:color="auto"/>
      </w:divBdr>
    </w:div>
    <w:div w:id="1675065734">
      <w:bodyDiv w:val="1"/>
      <w:marLeft w:val="0"/>
      <w:marRight w:val="0"/>
      <w:marTop w:val="0"/>
      <w:marBottom w:val="0"/>
      <w:divBdr>
        <w:top w:val="none" w:sz="0" w:space="0" w:color="auto"/>
        <w:left w:val="none" w:sz="0" w:space="0" w:color="auto"/>
        <w:bottom w:val="none" w:sz="0" w:space="0" w:color="auto"/>
        <w:right w:val="none" w:sz="0" w:space="0" w:color="auto"/>
      </w:divBdr>
    </w:div>
    <w:div w:id="1786850703">
      <w:bodyDiv w:val="1"/>
      <w:marLeft w:val="0"/>
      <w:marRight w:val="0"/>
      <w:marTop w:val="0"/>
      <w:marBottom w:val="0"/>
      <w:divBdr>
        <w:top w:val="none" w:sz="0" w:space="0" w:color="auto"/>
        <w:left w:val="none" w:sz="0" w:space="0" w:color="auto"/>
        <w:bottom w:val="none" w:sz="0" w:space="0" w:color="auto"/>
        <w:right w:val="none" w:sz="0" w:space="0" w:color="auto"/>
      </w:divBdr>
    </w:div>
    <w:div w:id="21284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F763-1148-478E-B4EF-C6176B3F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34</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2022-03-16T03:59:00Z</cp:lastPrinted>
  <dcterms:created xsi:type="dcterms:W3CDTF">2022-03-01T07:56:00Z</dcterms:created>
  <dcterms:modified xsi:type="dcterms:W3CDTF">2022-03-16T03:59:00Z</dcterms:modified>
</cp:coreProperties>
</file>