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C02D22" w14:textId="77777777" w:rsidR="00F86217" w:rsidRPr="00A272EA" w:rsidRDefault="00C36F80" w:rsidP="00F86217">
      <w:pPr>
        <w:spacing w:line="500" w:lineRule="exact"/>
        <w:ind w:rightChars="50" w:right="120"/>
        <w:rPr>
          <w:rFonts w:ascii="標楷體" w:eastAsia="標楷體" w:hAnsi="標楷體"/>
          <w:b/>
          <w:sz w:val="36"/>
          <w:szCs w:val="36"/>
        </w:rPr>
      </w:pPr>
      <w:r w:rsidRPr="00A272EA">
        <w:rPr>
          <w:rFonts w:ascii="標楷體" w:eastAsia="標楷體" w:hAnsi="標楷體" w:hint="eastAsia"/>
          <w:b/>
          <w:sz w:val="36"/>
          <w:szCs w:val="36"/>
        </w:rPr>
        <w:t xml:space="preserve"> </w:t>
      </w:r>
      <w:r w:rsidR="00F86217" w:rsidRPr="00A272EA">
        <w:rPr>
          <w:rFonts w:ascii="標楷體" w:eastAsia="標楷體" w:hAnsi="標楷體" w:hint="eastAsia"/>
          <w:b/>
          <w:sz w:val="36"/>
          <w:szCs w:val="36"/>
        </w:rPr>
        <w:t>高雄市議會第3屆第4次定期大會</w:t>
      </w:r>
    </w:p>
    <w:p w14:paraId="5E906530" w14:textId="77777777" w:rsidR="00F86217" w:rsidRPr="00A272EA" w:rsidRDefault="00F86217" w:rsidP="00F86217">
      <w:pPr>
        <w:spacing w:line="500" w:lineRule="exact"/>
        <w:ind w:rightChars="50" w:right="120"/>
        <w:jc w:val="center"/>
        <w:rPr>
          <w:rFonts w:ascii="標楷體" w:eastAsia="標楷體" w:hAnsi="標楷體"/>
          <w:b/>
          <w:sz w:val="48"/>
          <w:szCs w:val="48"/>
        </w:rPr>
      </w:pPr>
    </w:p>
    <w:p w14:paraId="6486DB98" w14:textId="77777777" w:rsidR="00F86217" w:rsidRPr="00A272EA" w:rsidRDefault="00F86217" w:rsidP="00F86217">
      <w:pPr>
        <w:spacing w:line="500" w:lineRule="exact"/>
        <w:ind w:rightChars="50" w:right="120"/>
        <w:jc w:val="center"/>
        <w:rPr>
          <w:rFonts w:ascii="標楷體" w:eastAsia="標楷體" w:hAnsi="標楷體"/>
          <w:b/>
          <w:sz w:val="48"/>
          <w:szCs w:val="48"/>
        </w:rPr>
      </w:pPr>
    </w:p>
    <w:p w14:paraId="24A34B69" w14:textId="77777777" w:rsidR="00F86217" w:rsidRPr="00A272EA" w:rsidRDefault="00F86217" w:rsidP="00F86217">
      <w:pPr>
        <w:spacing w:line="500" w:lineRule="exact"/>
        <w:ind w:rightChars="50" w:right="120"/>
        <w:jc w:val="center"/>
        <w:rPr>
          <w:rFonts w:ascii="標楷體" w:eastAsia="標楷體" w:hAnsi="標楷體"/>
          <w:b/>
          <w:sz w:val="48"/>
          <w:szCs w:val="48"/>
        </w:rPr>
      </w:pPr>
    </w:p>
    <w:p w14:paraId="2790B1EB" w14:textId="77777777" w:rsidR="00F86217" w:rsidRPr="00A272EA" w:rsidRDefault="00F86217" w:rsidP="00F86217">
      <w:pPr>
        <w:spacing w:line="500" w:lineRule="exact"/>
        <w:ind w:rightChars="50" w:right="120"/>
        <w:jc w:val="center"/>
        <w:rPr>
          <w:rFonts w:ascii="標楷體" w:eastAsia="標楷體" w:hAnsi="標楷體"/>
          <w:b/>
          <w:sz w:val="48"/>
          <w:szCs w:val="48"/>
        </w:rPr>
      </w:pPr>
    </w:p>
    <w:p w14:paraId="750655BE" w14:textId="77777777" w:rsidR="00F86217" w:rsidRPr="00A272EA" w:rsidRDefault="00F86217" w:rsidP="00F86217">
      <w:pPr>
        <w:spacing w:line="1000" w:lineRule="exact"/>
        <w:ind w:rightChars="50" w:right="120"/>
        <w:jc w:val="center"/>
        <w:rPr>
          <w:rFonts w:ascii="標楷體" w:eastAsia="標楷體" w:hAnsi="標楷體"/>
          <w:b/>
          <w:sz w:val="72"/>
          <w:szCs w:val="72"/>
        </w:rPr>
      </w:pPr>
      <w:r w:rsidRPr="00A272EA">
        <w:rPr>
          <w:rFonts w:ascii="標楷體" w:eastAsia="標楷體" w:hAnsi="標楷體" w:hint="eastAsia"/>
          <w:b/>
          <w:sz w:val="72"/>
          <w:szCs w:val="72"/>
        </w:rPr>
        <w:t>高雄市政府觀光局</w:t>
      </w:r>
    </w:p>
    <w:p w14:paraId="0F143DE8" w14:textId="77777777" w:rsidR="00F86217" w:rsidRPr="00A272EA" w:rsidRDefault="00F86217" w:rsidP="00F86217">
      <w:pPr>
        <w:spacing w:line="1000" w:lineRule="exact"/>
        <w:ind w:rightChars="50" w:right="120"/>
        <w:jc w:val="center"/>
        <w:rPr>
          <w:rFonts w:ascii="標楷體" w:eastAsia="標楷體" w:hAnsi="標楷體"/>
          <w:b/>
          <w:sz w:val="72"/>
          <w:szCs w:val="72"/>
        </w:rPr>
      </w:pPr>
      <w:r w:rsidRPr="00A272EA">
        <w:rPr>
          <w:rFonts w:ascii="標楷體" w:eastAsia="標楷體" w:hAnsi="標楷體" w:hint="eastAsia"/>
          <w:b/>
          <w:sz w:val="72"/>
          <w:szCs w:val="72"/>
        </w:rPr>
        <w:t>業務報告</w:t>
      </w:r>
    </w:p>
    <w:p w14:paraId="1697A5B5" w14:textId="77777777" w:rsidR="00F86217" w:rsidRPr="00A272EA" w:rsidRDefault="00F86217" w:rsidP="00F86217">
      <w:pPr>
        <w:spacing w:line="1000" w:lineRule="exact"/>
        <w:ind w:rightChars="50" w:right="120"/>
        <w:jc w:val="center"/>
        <w:rPr>
          <w:rFonts w:ascii="標楷體" w:eastAsia="標楷體" w:hAnsi="標楷體"/>
          <w:b/>
          <w:sz w:val="72"/>
          <w:szCs w:val="72"/>
        </w:rPr>
      </w:pPr>
    </w:p>
    <w:p w14:paraId="52BCBB9D"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2D764BFB"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2E4D9CC6"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7284216E"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5203806E"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6B62E562"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4C06D03F"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3C6FCD3D"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28217A86"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27662698" w14:textId="77777777" w:rsidR="00F86217" w:rsidRPr="00A272EA" w:rsidRDefault="00F86217" w:rsidP="00F86217">
      <w:pPr>
        <w:spacing w:line="500" w:lineRule="exact"/>
        <w:ind w:rightChars="50" w:right="120"/>
        <w:jc w:val="center"/>
        <w:rPr>
          <w:rFonts w:ascii="標楷體" w:eastAsia="標楷體" w:hAnsi="標楷體"/>
          <w:b/>
          <w:sz w:val="40"/>
          <w:szCs w:val="40"/>
        </w:rPr>
      </w:pPr>
    </w:p>
    <w:p w14:paraId="14E36CBD" w14:textId="77777777" w:rsidR="00F86217" w:rsidRPr="00A272EA" w:rsidRDefault="00F86217" w:rsidP="00F86217">
      <w:pPr>
        <w:spacing w:line="600" w:lineRule="exact"/>
        <w:ind w:rightChars="50" w:right="120"/>
        <w:jc w:val="center"/>
        <w:rPr>
          <w:rFonts w:ascii="標楷體" w:eastAsia="標楷體" w:hAnsi="標楷體"/>
          <w:b/>
          <w:sz w:val="40"/>
          <w:szCs w:val="40"/>
        </w:rPr>
      </w:pPr>
      <w:r w:rsidRPr="00A272EA">
        <w:rPr>
          <w:rFonts w:ascii="標楷體" w:eastAsia="標楷體" w:hAnsi="標楷體" w:hint="eastAsia"/>
          <w:b/>
          <w:sz w:val="40"/>
          <w:szCs w:val="40"/>
        </w:rPr>
        <w:t>報告人  周玲妏</w:t>
      </w:r>
    </w:p>
    <w:p w14:paraId="73CF4821" w14:textId="65982993" w:rsidR="00F86217" w:rsidRPr="00A272EA" w:rsidRDefault="00F86217" w:rsidP="00F86217">
      <w:pPr>
        <w:spacing w:line="600" w:lineRule="exact"/>
        <w:ind w:rightChars="50" w:right="120"/>
        <w:jc w:val="center"/>
        <w:rPr>
          <w:rFonts w:ascii="標楷體" w:eastAsia="標楷體" w:hAnsi="標楷體"/>
          <w:b/>
          <w:sz w:val="36"/>
          <w:szCs w:val="36"/>
        </w:rPr>
      </w:pPr>
      <w:r w:rsidRPr="00A272EA">
        <w:rPr>
          <w:rFonts w:ascii="標楷體" w:eastAsia="標楷體" w:hAnsi="標楷體" w:hint="eastAsia"/>
          <w:b/>
          <w:sz w:val="36"/>
          <w:szCs w:val="36"/>
        </w:rPr>
        <w:t>109年</w:t>
      </w:r>
      <w:r w:rsidR="009B1EFA">
        <w:rPr>
          <w:rFonts w:ascii="標楷體" w:eastAsia="標楷體" w:hAnsi="標楷體" w:hint="eastAsia"/>
          <w:b/>
          <w:sz w:val="36"/>
          <w:szCs w:val="36"/>
        </w:rPr>
        <w:t>10</w:t>
      </w:r>
      <w:r w:rsidRPr="00A272EA">
        <w:rPr>
          <w:rFonts w:ascii="標楷體" w:eastAsia="標楷體" w:hAnsi="標楷體" w:hint="eastAsia"/>
          <w:b/>
          <w:sz w:val="36"/>
          <w:szCs w:val="36"/>
        </w:rPr>
        <w:t>月</w:t>
      </w:r>
    </w:p>
    <w:p w14:paraId="720F000A" w14:textId="77777777" w:rsidR="00044087" w:rsidRPr="00A272EA" w:rsidRDefault="00F86217" w:rsidP="00F86217">
      <w:pPr>
        <w:spacing w:line="500" w:lineRule="exact"/>
        <w:ind w:rightChars="50" w:right="120"/>
        <w:rPr>
          <w:rFonts w:ascii="標楷體" w:eastAsia="標楷體" w:hAnsi="標楷體"/>
          <w:b/>
          <w:bCs/>
          <w:sz w:val="44"/>
          <w:szCs w:val="44"/>
        </w:rPr>
      </w:pPr>
      <w:r w:rsidRPr="00A272EA">
        <w:rPr>
          <w:rFonts w:ascii="標楷體" w:eastAsia="標楷體" w:hAnsi="標楷體"/>
          <w:b/>
          <w:sz w:val="36"/>
          <w:szCs w:val="36"/>
        </w:rPr>
        <w:br w:type="page"/>
      </w:r>
      <w:r w:rsidRPr="00A272EA">
        <w:rPr>
          <w:rFonts w:ascii="標楷體" w:eastAsia="標楷體" w:hAnsi="標楷體"/>
          <w:b/>
          <w:sz w:val="36"/>
          <w:szCs w:val="36"/>
        </w:rPr>
        <w:lastRenderedPageBreak/>
        <w:br w:type="page"/>
      </w:r>
      <w:r w:rsidR="00044087" w:rsidRPr="00A272EA">
        <w:rPr>
          <w:rFonts w:ascii="標楷體" w:eastAsia="標楷體" w:hAnsi="標楷體" w:hint="eastAsia"/>
          <w:b/>
          <w:bCs/>
          <w:sz w:val="44"/>
          <w:szCs w:val="44"/>
        </w:rPr>
        <w:lastRenderedPageBreak/>
        <w:t>高雄市政府觀光局業務報告目錄</w:t>
      </w:r>
    </w:p>
    <w:p w14:paraId="448168C2" w14:textId="77777777" w:rsidR="00044087" w:rsidRPr="00A272EA" w:rsidRDefault="00044087" w:rsidP="00044087">
      <w:pPr>
        <w:rPr>
          <w:rFonts w:ascii="標楷體" w:eastAsia="標楷體" w:hAnsi="標楷體"/>
        </w:rPr>
      </w:pPr>
    </w:p>
    <w:p w14:paraId="339CAE53" w14:textId="3315E710" w:rsidR="00044087" w:rsidRPr="00F1772C" w:rsidRDefault="00C81F4D" w:rsidP="00F73C90">
      <w:pPr>
        <w:pStyle w:val="a9"/>
        <w:numPr>
          <w:ilvl w:val="0"/>
          <w:numId w:val="4"/>
        </w:numPr>
        <w:ind w:leftChars="0"/>
        <w:rPr>
          <w:rFonts w:ascii="標楷體" w:eastAsia="標楷體" w:hAnsi="標楷體"/>
          <w:b/>
          <w:sz w:val="34"/>
          <w:szCs w:val="34"/>
        </w:rPr>
      </w:pPr>
      <w:r w:rsidRPr="00F1772C">
        <w:rPr>
          <w:noProof/>
        </w:rPr>
        <mc:AlternateContent>
          <mc:Choice Requires="wps">
            <w:drawing>
              <wp:anchor distT="0" distB="0" distL="114300" distR="114300" simplePos="0" relativeHeight="251644928" behindDoc="0" locked="0" layoutInCell="1" allowOverlap="1" wp14:anchorId="28CADA5B" wp14:editId="65922803">
                <wp:simplePos x="0" y="0"/>
                <wp:positionH relativeFrom="margin">
                  <wp:posOffset>1027430</wp:posOffset>
                </wp:positionH>
                <wp:positionV relativeFrom="margin">
                  <wp:posOffset>794385</wp:posOffset>
                </wp:positionV>
                <wp:extent cx="4437380" cy="635"/>
                <wp:effectExtent l="0" t="0" r="1270" b="18415"/>
                <wp:wrapNone/>
                <wp:docPr id="19" name="AutoShape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7380" cy="635"/>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w14:anchorId="60561F17" id="_x0000_t32" coordsize="21600,21600" o:spt="32" o:oned="t" path="m,l21600,21600e" filled="f">
                <v:path arrowok="t" fillok="f" o:connecttype="none"/>
                <o:lock v:ext="edit" shapetype="t"/>
              </v:shapetype>
              <v:shape id="AutoShape 988" o:spid="_x0000_s1026" type="#_x0000_t32" style="position:absolute;margin-left:80.9pt;margin-top:62.55pt;width:349.4pt;height:.0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" strokeweight="1.75pt">
                <v:stroke dashstyle="1 1"/>
                <w10:wrap anchorx="margin" anchory="margin"/>
              </v:shape>
            </w:pict>
          </mc:Fallback>
        </mc:AlternateContent>
      </w:r>
      <w:r w:rsidR="00044087" w:rsidRPr="00F1772C">
        <w:rPr>
          <w:rFonts w:ascii="標楷體" w:eastAsia="標楷體" w:hAnsi="標楷體" w:hint="eastAsia"/>
          <w:sz w:val="34"/>
          <w:szCs w:val="34"/>
        </w:rPr>
        <w:t>前言</w:t>
      </w:r>
      <w:r w:rsidR="00750B15" w:rsidRPr="00F1772C">
        <w:rPr>
          <w:rFonts w:ascii="標楷體" w:eastAsia="標楷體" w:hAnsi="標楷體" w:hint="eastAsia"/>
          <w:sz w:val="34"/>
          <w:szCs w:val="34"/>
        </w:rPr>
        <w:t xml:space="preserve"> </w:t>
      </w:r>
      <w:r w:rsidR="00C93BB0" w:rsidRPr="00F1772C">
        <w:rPr>
          <w:rFonts w:ascii="標楷體" w:eastAsia="標楷體" w:hAnsi="標楷體" w:hint="eastAsia"/>
          <w:sz w:val="34"/>
          <w:szCs w:val="34"/>
        </w:rPr>
        <w:t xml:space="preserve">                                          01</w:t>
      </w:r>
    </w:p>
    <w:p w14:paraId="1CD86372" w14:textId="28E12C87" w:rsidR="003F2ADE" w:rsidRPr="00F1772C" w:rsidRDefault="00C81F4D" w:rsidP="00F73C90">
      <w:pPr>
        <w:pStyle w:val="a9"/>
        <w:numPr>
          <w:ilvl w:val="0"/>
          <w:numId w:val="4"/>
        </w:numPr>
        <w:ind w:leftChars="0"/>
        <w:rPr>
          <w:rFonts w:ascii="標楷體" w:eastAsia="標楷體" w:hAnsi="標楷體"/>
          <w:sz w:val="34"/>
          <w:szCs w:val="34"/>
        </w:rPr>
      </w:pPr>
      <w:r w:rsidRPr="00F1772C">
        <w:rPr>
          <w:noProof/>
        </w:rPr>
        <mc:AlternateContent>
          <mc:Choice Requires="wps">
            <w:drawing>
              <wp:anchor distT="4294967295" distB="4294967295" distL="114300" distR="114300" simplePos="0" relativeHeight="251645952" behindDoc="0" locked="0" layoutInCell="1" allowOverlap="1" wp14:anchorId="09279D4B" wp14:editId="2006330D">
                <wp:simplePos x="0" y="0"/>
                <wp:positionH relativeFrom="margin">
                  <wp:posOffset>2227580</wp:posOffset>
                </wp:positionH>
                <wp:positionV relativeFrom="margin">
                  <wp:posOffset>1238249</wp:posOffset>
                </wp:positionV>
                <wp:extent cx="3227070" cy="0"/>
                <wp:effectExtent l="0" t="0" r="0" b="0"/>
                <wp:wrapNone/>
                <wp:docPr id="18" name="AutoShap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7070" cy="0"/>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D2D73B7" id="AutoShape 989" o:spid="_x0000_s1026" type="#_x0000_t32" style="position:absolute;margin-left:175.4pt;margin-top:97.5pt;width:254.1pt;height:0;z-index:2516459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" strokeweight="1.75pt">
                <v:stroke dashstyle="1 1"/>
                <w10:wrap anchorx="margin" anchory="margin"/>
              </v:shape>
            </w:pict>
          </mc:Fallback>
        </mc:AlternateContent>
      </w:r>
      <w:r w:rsidR="003F2ADE" w:rsidRPr="00F1772C">
        <w:rPr>
          <w:rFonts w:ascii="標楷體" w:eastAsia="標楷體" w:hAnsi="標楷體" w:hint="eastAsia"/>
          <w:sz w:val="34"/>
          <w:szCs w:val="34"/>
        </w:rPr>
        <w:t>觀光業務執行成果</w:t>
      </w:r>
      <w:r w:rsidR="006A0888" w:rsidRPr="00F1772C">
        <w:rPr>
          <w:rFonts w:ascii="標楷體" w:eastAsia="標楷體" w:hAnsi="標楷體" w:hint="eastAsia"/>
          <w:sz w:val="34"/>
          <w:szCs w:val="34"/>
        </w:rPr>
        <w:t xml:space="preserve">                               </w:t>
      </w:r>
      <w:r w:rsidR="003064D0" w:rsidRPr="00F1772C">
        <w:rPr>
          <w:rFonts w:ascii="標楷體" w:eastAsia="標楷體" w:hAnsi="標楷體"/>
          <w:sz w:val="34"/>
          <w:szCs w:val="34"/>
        </w:rPr>
        <w:t>0</w:t>
      </w:r>
      <w:r w:rsidR="00D32087" w:rsidRPr="00F1772C">
        <w:rPr>
          <w:rFonts w:ascii="標楷體" w:eastAsia="標楷體" w:hAnsi="標楷體" w:hint="eastAsia"/>
          <w:sz w:val="34"/>
          <w:szCs w:val="34"/>
        </w:rPr>
        <w:t>2</w:t>
      </w:r>
    </w:p>
    <w:p w14:paraId="346BD638" w14:textId="58B101F1" w:rsidR="00A934CF" w:rsidRPr="00F1772C" w:rsidRDefault="00C81F4D" w:rsidP="00A934CF">
      <w:pPr>
        <w:numPr>
          <w:ilvl w:val="0"/>
          <w:numId w:val="2"/>
        </w:numPr>
        <w:ind w:left="0" w:firstLineChars="208" w:firstLine="499"/>
        <w:rPr>
          <w:rFonts w:ascii="標楷體" w:eastAsia="標楷體" w:hAnsi="標楷體"/>
          <w:sz w:val="34"/>
          <w:szCs w:val="34"/>
        </w:rPr>
      </w:pPr>
      <w:r w:rsidRPr="00F1772C">
        <w:rPr>
          <w:noProof/>
        </w:rPr>
        <mc:AlternateContent>
          <mc:Choice Requires="wps">
            <w:drawing>
              <wp:anchor distT="0" distB="0" distL="114300" distR="114300" simplePos="0" relativeHeight="251655168" behindDoc="0" locked="0" layoutInCell="1" allowOverlap="1" wp14:anchorId="4FC9FD9E" wp14:editId="38596629">
                <wp:simplePos x="0" y="0"/>
                <wp:positionH relativeFrom="margin">
                  <wp:posOffset>3350260</wp:posOffset>
                </wp:positionH>
                <wp:positionV relativeFrom="margin">
                  <wp:posOffset>1698625</wp:posOffset>
                </wp:positionV>
                <wp:extent cx="2124075" cy="635"/>
                <wp:effectExtent l="0" t="0" r="9525" b="18415"/>
                <wp:wrapNone/>
                <wp:docPr id="16" name="Auto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4075" cy="635"/>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3A3D49D2" id="AutoShape 990" o:spid="_x0000_s1026" type="#_x0000_t32" style="position:absolute;margin-left:263.8pt;margin-top:133.75pt;width:167.25pt;height:.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" strokeweight="1.75pt">
                <v:stroke dashstyle="1 1"/>
                <w10:wrap anchorx="margin" anchory="margin"/>
              </v:shape>
            </w:pict>
          </mc:Fallback>
        </mc:AlternateContent>
      </w:r>
      <w:r w:rsidR="00A934CF" w:rsidRPr="00F1772C">
        <w:rPr>
          <w:rFonts w:ascii="標楷體" w:eastAsia="標楷體" w:hAnsi="標楷體" w:hint="eastAsia"/>
          <w:sz w:val="34"/>
          <w:szCs w:val="34"/>
        </w:rPr>
        <w:t>觀光防疫紓困及振興措施</w:t>
      </w:r>
      <w:r w:rsidR="00C77283" w:rsidRPr="00F1772C">
        <w:rPr>
          <w:rFonts w:ascii="標楷體" w:eastAsia="標楷體" w:hAnsi="標楷體" w:hint="eastAsia"/>
          <w:sz w:val="34"/>
          <w:szCs w:val="34"/>
        </w:rPr>
        <w:t xml:space="preserve"> </w:t>
      </w:r>
      <w:r w:rsidR="00C77283" w:rsidRPr="00F1772C">
        <w:rPr>
          <w:rFonts w:ascii="標楷體" w:eastAsia="標楷體" w:hAnsi="標楷體"/>
          <w:sz w:val="34"/>
          <w:szCs w:val="34"/>
        </w:rPr>
        <w:t xml:space="preserve"> </w:t>
      </w:r>
      <w:r w:rsidR="001F4563" w:rsidRPr="00F1772C">
        <w:rPr>
          <w:rFonts w:ascii="標楷體" w:eastAsia="標楷體" w:hAnsi="標楷體" w:hint="eastAsia"/>
          <w:sz w:val="34"/>
          <w:szCs w:val="34"/>
        </w:rPr>
        <w:t xml:space="preserve">                </w:t>
      </w:r>
      <w:r w:rsidR="003E2410" w:rsidRPr="00F1772C">
        <w:rPr>
          <w:rFonts w:ascii="標楷體" w:eastAsia="標楷體" w:hAnsi="標楷體"/>
          <w:sz w:val="34"/>
          <w:szCs w:val="34"/>
        </w:rPr>
        <w:t xml:space="preserve">    </w:t>
      </w:r>
      <w:r w:rsidR="001F4563" w:rsidRPr="00F1772C">
        <w:rPr>
          <w:rFonts w:ascii="標楷體" w:eastAsia="標楷體" w:hAnsi="標楷體" w:hint="eastAsia"/>
          <w:sz w:val="34"/>
          <w:szCs w:val="34"/>
        </w:rPr>
        <w:t>02</w:t>
      </w:r>
    </w:p>
    <w:p w14:paraId="2805F8F6" w14:textId="525C9796" w:rsidR="007C0352" w:rsidRPr="00F1772C" w:rsidRDefault="00C81F4D" w:rsidP="00A934CF">
      <w:pPr>
        <w:numPr>
          <w:ilvl w:val="0"/>
          <w:numId w:val="2"/>
        </w:numPr>
        <w:ind w:left="0" w:firstLineChars="208" w:firstLine="499"/>
        <w:rPr>
          <w:rFonts w:ascii="標楷體" w:eastAsia="標楷體" w:hAnsi="標楷體"/>
          <w:sz w:val="34"/>
          <w:szCs w:val="34"/>
        </w:rPr>
      </w:pPr>
      <w:r w:rsidRPr="00F1772C">
        <w:rPr>
          <w:noProof/>
        </w:rPr>
        <mc:AlternateContent>
          <mc:Choice Requires="wps">
            <w:drawing>
              <wp:anchor distT="4294967295" distB="4294967295" distL="114300" distR="114300" simplePos="0" relativeHeight="251646976" behindDoc="0" locked="0" layoutInCell="1" allowOverlap="1" wp14:anchorId="13137928" wp14:editId="468AB55D">
                <wp:simplePos x="0" y="0"/>
                <wp:positionH relativeFrom="margin">
                  <wp:posOffset>2902585</wp:posOffset>
                </wp:positionH>
                <wp:positionV relativeFrom="margin">
                  <wp:posOffset>2145029</wp:posOffset>
                </wp:positionV>
                <wp:extent cx="2520315" cy="0"/>
                <wp:effectExtent l="0" t="0" r="0" b="0"/>
                <wp:wrapNone/>
                <wp:docPr id="15" name="AutoShap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0"/>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71E41BB" id="AutoShape 991" o:spid="_x0000_s1026" type="#_x0000_t32" style="position:absolute;margin-left:228.55pt;margin-top:168.9pt;width:198.45pt;height:0;z-index:2516469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" strokeweight="1.75pt">
                <v:stroke dashstyle="1 1"/>
                <w10:wrap anchorx="margin" anchory="margin"/>
              </v:shape>
            </w:pict>
          </mc:Fallback>
        </mc:AlternateContent>
      </w:r>
      <w:r w:rsidR="003F2ADE" w:rsidRPr="00F1772C">
        <w:rPr>
          <w:rFonts w:ascii="標楷體" w:eastAsia="標楷體" w:hAnsi="標楷體" w:hint="eastAsia"/>
          <w:sz w:val="34"/>
          <w:szCs w:val="34"/>
        </w:rPr>
        <w:t>觀</w:t>
      </w:r>
      <w:r w:rsidR="00750B15" w:rsidRPr="00F1772C">
        <w:rPr>
          <w:rFonts w:ascii="標楷體" w:eastAsia="標楷體" w:hAnsi="標楷體" w:hint="eastAsia"/>
          <w:sz w:val="34"/>
          <w:szCs w:val="34"/>
        </w:rPr>
        <w:t>光行銷</w:t>
      </w:r>
      <w:r w:rsidR="00FA06E3" w:rsidRPr="00F1772C">
        <w:rPr>
          <w:rFonts w:ascii="標楷體" w:eastAsia="標楷體" w:hAnsi="標楷體" w:hint="eastAsia"/>
          <w:sz w:val="34"/>
          <w:szCs w:val="34"/>
        </w:rPr>
        <w:t>與客源開拓</w:t>
      </w:r>
      <w:r w:rsidR="00C3015D" w:rsidRPr="00F1772C">
        <w:rPr>
          <w:rFonts w:ascii="標楷體" w:eastAsia="標楷體" w:hAnsi="標楷體" w:hint="eastAsia"/>
          <w:sz w:val="34"/>
          <w:szCs w:val="34"/>
        </w:rPr>
        <w:t xml:space="preserve"> </w:t>
      </w:r>
      <w:r w:rsidR="00C77283" w:rsidRPr="00F1772C">
        <w:rPr>
          <w:rFonts w:ascii="標楷體" w:eastAsia="標楷體" w:hAnsi="標楷體"/>
          <w:sz w:val="34"/>
          <w:szCs w:val="34"/>
        </w:rPr>
        <w:t xml:space="preserve"> </w:t>
      </w:r>
      <w:r w:rsidR="00C3015D" w:rsidRPr="00F1772C">
        <w:rPr>
          <w:rFonts w:ascii="標楷體" w:eastAsia="標楷體" w:hAnsi="標楷體"/>
          <w:sz w:val="34"/>
          <w:szCs w:val="34"/>
        </w:rPr>
        <w:t xml:space="preserve">   </w:t>
      </w:r>
      <w:r w:rsidR="00C93BB0" w:rsidRPr="00F1772C">
        <w:rPr>
          <w:rFonts w:ascii="標楷體" w:eastAsia="標楷體" w:hAnsi="標楷體"/>
          <w:sz w:val="34"/>
          <w:szCs w:val="34"/>
        </w:rPr>
        <w:t xml:space="preserve"> </w:t>
      </w:r>
      <w:r w:rsidR="00750B15" w:rsidRPr="00F1772C">
        <w:rPr>
          <w:rFonts w:ascii="標楷體" w:eastAsia="標楷體" w:hAnsi="標楷體" w:hint="eastAsia"/>
          <w:sz w:val="34"/>
          <w:szCs w:val="34"/>
        </w:rPr>
        <w:t xml:space="preserve">    </w:t>
      </w:r>
      <w:r w:rsidR="00C93BB0" w:rsidRPr="00F1772C">
        <w:rPr>
          <w:rFonts w:ascii="標楷體" w:eastAsia="標楷體" w:hAnsi="標楷體"/>
          <w:sz w:val="34"/>
          <w:szCs w:val="34"/>
        </w:rPr>
        <w:t xml:space="preserve">               </w:t>
      </w:r>
      <w:r w:rsidR="00FA06E3" w:rsidRPr="00F1772C">
        <w:rPr>
          <w:rFonts w:ascii="標楷體" w:eastAsia="標楷體" w:hAnsi="標楷體" w:hint="eastAsia"/>
          <w:sz w:val="34"/>
          <w:szCs w:val="34"/>
        </w:rPr>
        <w:t xml:space="preserve"> </w:t>
      </w:r>
      <w:r w:rsidR="003F2ADE" w:rsidRPr="00F1772C">
        <w:rPr>
          <w:rFonts w:ascii="標楷體" w:eastAsia="標楷體" w:hAnsi="標楷體"/>
          <w:sz w:val="34"/>
          <w:szCs w:val="34"/>
        </w:rPr>
        <w:t>0</w:t>
      </w:r>
      <w:r w:rsidR="001F4563" w:rsidRPr="00F1772C">
        <w:rPr>
          <w:rFonts w:ascii="標楷體" w:eastAsia="標楷體" w:hAnsi="標楷體" w:hint="eastAsia"/>
          <w:sz w:val="34"/>
          <w:szCs w:val="34"/>
        </w:rPr>
        <w:t>3</w:t>
      </w:r>
    </w:p>
    <w:p w14:paraId="082CCE50" w14:textId="72710CF0" w:rsidR="00750B15" w:rsidRPr="00F1772C" w:rsidRDefault="00C81F4D" w:rsidP="00A934CF">
      <w:pPr>
        <w:numPr>
          <w:ilvl w:val="0"/>
          <w:numId w:val="2"/>
        </w:numPr>
        <w:ind w:left="0" w:firstLineChars="208" w:firstLine="499"/>
        <w:rPr>
          <w:rFonts w:ascii="標楷體" w:eastAsia="標楷體" w:hAnsi="標楷體"/>
          <w:sz w:val="34"/>
          <w:szCs w:val="34"/>
        </w:rPr>
      </w:pPr>
      <w:r w:rsidRPr="00F1772C">
        <w:rPr>
          <w:noProof/>
        </w:rPr>
        <mc:AlternateContent>
          <mc:Choice Requires="wps">
            <w:drawing>
              <wp:anchor distT="0" distB="0" distL="114300" distR="114300" simplePos="0" relativeHeight="251648000" behindDoc="0" locked="0" layoutInCell="1" allowOverlap="1" wp14:anchorId="6D1BB671" wp14:editId="1F9DA279">
                <wp:simplePos x="0" y="0"/>
                <wp:positionH relativeFrom="margin">
                  <wp:posOffset>2231390</wp:posOffset>
                </wp:positionH>
                <wp:positionV relativeFrom="margin">
                  <wp:posOffset>2602865</wp:posOffset>
                </wp:positionV>
                <wp:extent cx="3204210" cy="635"/>
                <wp:effectExtent l="0" t="0" r="15240" b="18415"/>
                <wp:wrapNone/>
                <wp:docPr id="6" name="AutoShap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4210" cy="635"/>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E4F4C91" id="AutoShape 992" o:spid="_x0000_s1026" type="#_x0000_t32" style="position:absolute;margin-left:175.7pt;margin-top:204.95pt;width:252.3pt;height:.0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" strokeweight="1.75pt">
                <v:stroke dashstyle="1 1"/>
                <w10:wrap anchorx="margin" anchory="margin"/>
              </v:shape>
            </w:pict>
          </mc:Fallback>
        </mc:AlternateContent>
      </w:r>
      <w:r w:rsidR="00044087" w:rsidRPr="00F1772C">
        <w:rPr>
          <w:rFonts w:ascii="標楷體" w:eastAsia="標楷體" w:hAnsi="標楷體" w:hint="eastAsia"/>
          <w:sz w:val="34"/>
          <w:szCs w:val="34"/>
        </w:rPr>
        <w:t>觀光</w:t>
      </w:r>
      <w:r w:rsidR="00E7645D" w:rsidRPr="00F1772C">
        <w:rPr>
          <w:rFonts w:ascii="標楷體" w:eastAsia="標楷體" w:hAnsi="標楷體" w:hint="eastAsia"/>
          <w:sz w:val="34"/>
          <w:szCs w:val="34"/>
        </w:rPr>
        <w:t>活</w:t>
      </w:r>
      <w:r w:rsidR="00AA2A39" w:rsidRPr="00F1772C">
        <w:rPr>
          <w:rFonts w:ascii="標楷體" w:eastAsia="標楷體" w:hAnsi="標楷體" w:hint="eastAsia"/>
          <w:sz w:val="34"/>
          <w:szCs w:val="34"/>
        </w:rPr>
        <w:t>動推</w:t>
      </w:r>
      <w:r w:rsidR="00DD0733" w:rsidRPr="00F1772C">
        <w:rPr>
          <w:rFonts w:ascii="標楷體" w:eastAsia="標楷體" w:hAnsi="標楷體" w:hint="eastAsia"/>
          <w:sz w:val="34"/>
          <w:szCs w:val="34"/>
        </w:rPr>
        <w:t>展</w:t>
      </w:r>
      <w:r w:rsidR="00C77283" w:rsidRPr="00F1772C">
        <w:rPr>
          <w:rFonts w:ascii="標楷體" w:eastAsia="標楷體" w:hAnsi="標楷體" w:hint="eastAsia"/>
          <w:sz w:val="34"/>
          <w:szCs w:val="34"/>
        </w:rPr>
        <w:t xml:space="preserve"> </w:t>
      </w:r>
      <w:r w:rsidR="00DD0733" w:rsidRPr="00F1772C">
        <w:rPr>
          <w:rFonts w:ascii="標楷體" w:eastAsia="標楷體" w:hAnsi="標楷體" w:hint="eastAsia"/>
          <w:sz w:val="34"/>
          <w:szCs w:val="34"/>
        </w:rPr>
        <w:t xml:space="preserve"> </w:t>
      </w:r>
      <w:r w:rsidR="00DD0733" w:rsidRPr="00F1772C">
        <w:rPr>
          <w:rFonts w:ascii="標楷體" w:eastAsia="標楷體" w:hAnsi="標楷體"/>
          <w:sz w:val="34"/>
          <w:szCs w:val="34"/>
        </w:rPr>
        <w:t xml:space="preserve">      </w:t>
      </w:r>
      <w:r w:rsidR="00AA2A39" w:rsidRPr="00F1772C">
        <w:rPr>
          <w:rFonts w:ascii="標楷體" w:eastAsia="標楷體" w:hAnsi="標楷體" w:hint="eastAsia"/>
          <w:sz w:val="34"/>
          <w:szCs w:val="34"/>
        </w:rPr>
        <w:t xml:space="preserve">   </w:t>
      </w:r>
      <w:r w:rsidR="00C3015D" w:rsidRPr="00F1772C">
        <w:rPr>
          <w:rFonts w:ascii="標楷體" w:eastAsia="標楷體" w:hAnsi="標楷體"/>
          <w:sz w:val="34"/>
          <w:szCs w:val="34"/>
        </w:rPr>
        <w:t xml:space="preserve">  </w:t>
      </w:r>
      <w:r w:rsidR="00750B15" w:rsidRPr="00F1772C">
        <w:rPr>
          <w:rFonts w:ascii="標楷體" w:eastAsia="標楷體" w:hAnsi="標楷體" w:hint="eastAsia"/>
          <w:sz w:val="34"/>
          <w:szCs w:val="34"/>
        </w:rPr>
        <w:t xml:space="preserve"> </w:t>
      </w:r>
      <w:r w:rsidR="00061100" w:rsidRPr="00F1772C">
        <w:rPr>
          <w:rFonts w:ascii="標楷體" w:eastAsia="標楷體" w:hAnsi="標楷體"/>
          <w:sz w:val="34"/>
          <w:szCs w:val="34"/>
        </w:rPr>
        <w:t xml:space="preserve">                 </w:t>
      </w:r>
      <w:r w:rsidR="00E7645D" w:rsidRPr="00F1772C">
        <w:rPr>
          <w:rFonts w:ascii="標楷體" w:eastAsia="標楷體" w:hAnsi="標楷體" w:hint="eastAsia"/>
          <w:sz w:val="34"/>
          <w:szCs w:val="34"/>
        </w:rPr>
        <w:t xml:space="preserve"> </w:t>
      </w:r>
      <w:r w:rsidR="00285583" w:rsidRPr="00F1772C">
        <w:rPr>
          <w:rFonts w:ascii="標楷體" w:eastAsia="標楷體" w:hAnsi="標楷體" w:hint="eastAsia"/>
          <w:sz w:val="34"/>
          <w:szCs w:val="34"/>
        </w:rPr>
        <w:t>0</w:t>
      </w:r>
      <w:r w:rsidR="00F1772C" w:rsidRPr="00F1772C">
        <w:rPr>
          <w:rFonts w:ascii="標楷體" w:eastAsia="標楷體" w:hAnsi="標楷體" w:hint="eastAsia"/>
          <w:sz w:val="34"/>
          <w:szCs w:val="34"/>
        </w:rPr>
        <w:t>7</w:t>
      </w:r>
    </w:p>
    <w:p w14:paraId="39F3777A" w14:textId="72C89E02" w:rsidR="00044087" w:rsidRPr="00F1772C" w:rsidRDefault="00C81F4D" w:rsidP="00A934CF">
      <w:pPr>
        <w:numPr>
          <w:ilvl w:val="0"/>
          <w:numId w:val="2"/>
        </w:numPr>
        <w:ind w:left="0" w:firstLineChars="208" w:firstLine="499"/>
        <w:rPr>
          <w:rFonts w:ascii="標楷體" w:eastAsia="標楷體" w:hAnsi="標楷體"/>
          <w:sz w:val="34"/>
          <w:szCs w:val="34"/>
        </w:rPr>
      </w:pPr>
      <w:r w:rsidRPr="00F1772C">
        <w:rPr>
          <w:noProof/>
        </w:rPr>
        <mc:AlternateContent>
          <mc:Choice Requires="wps">
            <w:drawing>
              <wp:anchor distT="0" distB="0" distL="114300" distR="114300" simplePos="0" relativeHeight="251649024" behindDoc="0" locked="0" layoutInCell="1" allowOverlap="1" wp14:anchorId="5B32EEC2" wp14:editId="623DAAA6">
                <wp:simplePos x="0" y="0"/>
                <wp:positionH relativeFrom="margin">
                  <wp:posOffset>2913380</wp:posOffset>
                </wp:positionH>
                <wp:positionV relativeFrom="margin">
                  <wp:posOffset>3066415</wp:posOffset>
                </wp:positionV>
                <wp:extent cx="2520315" cy="635"/>
                <wp:effectExtent l="0" t="0" r="13335" b="18415"/>
                <wp:wrapNone/>
                <wp:docPr id="5" name="AutoShap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0140E669" id="AutoShape 993" o:spid="_x0000_s1026" type="#_x0000_t32" style="position:absolute;margin-left:229.4pt;margin-top:241.45pt;width:198.45pt;height:.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" strokeweight="1.75pt">
                <v:stroke dashstyle="1 1"/>
                <w10:wrap anchorx="margin" anchory="margin"/>
              </v:shape>
            </w:pict>
          </mc:Fallback>
        </mc:AlternateContent>
      </w:r>
      <w:r w:rsidR="00323CF7" w:rsidRPr="00F1772C">
        <w:rPr>
          <w:rFonts w:ascii="標楷體" w:eastAsia="標楷體" w:hAnsi="標楷體" w:hint="eastAsia"/>
          <w:sz w:val="34"/>
          <w:szCs w:val="34"/>
        </w:rPr>
        <w:t>觀光</w:t>
      </w:r>
      <w:r w:rsidR="00E7645D" w:rsidRPr="00F1772C">
        <w:rPr>
          <w:rFonts w:ascii="標楷體" w:eastAsia="標楷體" w:hAnsi="標楷體" w:hint="eastAsia"/>
          <w:sz w:val="34"/>
          <w:szCs w:val="34"/>
        </w:rPr>
        <w:t>產業提升與管理</w:t>
      </w:r>
      <w:r w:rsidR="003F2ADE" w:rsidRPr="00F1772C">
        <w:rPr>
          <w:rFonts w:ascii="標楷體" w:eastAsia="標楷體" w:hAnsi="標楷體" w:hint="eastAsia"/>
          <w:sz w:val="34"/>
          <w:szCs w:val="34"/>
        </w:rPr>
        <w:t xml:space="preserve"> </w:t>
      </w:r>
      <w:r w:rsidR="00C77283" w:rsidRPr="00F1772C">
        <w:rPr>
          <w:rFonts w:ascii="標楷體" w:eastAsia="標楷體" w:hAnsi="標楷體"/>
          <w:sz w:val="34"/>
          <w:szCs w:val="34"/>
        </w:rPr>
        <w:t xml:space="preserve"> </w:t>
      </w:r>
      <w:r w:rsidR="00061100" w:rsidRPr="00F1772C">
        <w:rPr>
          <w:rFonts w:ascii="標楷體" w:eastAsia="標楷體" w:hAnsi="標楷體"/>
          <w:sz w:val="34"/>
          <w:szCs w:val="34"/>
        </w:rPr>
        <w:t xml:space="preserve">   </w:t>
      </w:r>
      <w:r w:rsidR="00750B15" w:rsidRPr="00F1772C">
        <w:rPr>
          <w:rFonts w:ascii="標楷體" w:eastAsia="標楷體" w:hAnsi="標楷體" w:hint="eastAsia"/>
          <w:sz w:val="34"/>
          <w:szCs w:val="34"/>
        </w:rPr>
        <w:t xml:space="preserve">  </w:t>
      </w:r>
      <w:r w:rsidR="00C3015D" w:rsidRPr="00F1772C">
        <w:rPr>
          <w:rFonts w:ascii="標楷體" w:eastAsia="標楷體" w:hAnsi="標楷體"/>
          <w:sz w:val="34"/>
          <w:szCs w:val="34"/>
        </w:rPr>
        <w:t xml:space="preserve">  </w:t>
      </w:r>
      <w:r w:rsidR="00750B15" w:rsidRPr="00F1772C">
        <w:rPr>
          <w:rFonts w:ascii="標楷體" w:eastAsia="標楷體" w:hAnsi="標楷體" w:hint="eastAsia"/>
          <w:sz w:val="34"/>
          <w:szCs w:val="34"/>
        </w:rPr>
        <w:t xml:space="preserve">  </w:t>
      </w:r>
      <w:r w:rsidR="00E7645D" w:rsidRPr="00F1772C">
        <w:rPr>
          <w:rFonts w:ascii="標楷體" w:eastAsia="標楷體" w:hAnsi="標楷體"/>
          <w:sz w:val="34"/>
          <w:szCs w:val="34"/>
        </w:rPr>
        <w:t xml:space="preserve">               </w:t>
      </w:r>
      <w:r w:rsidR="005C59B2" w:rsidRPr="00F1772C">
        <w:rPr>
          <w:rFonts w:ascii="標楷體" w:eastAsia="標楷體" w:hAnsi="標楷體" w:hint="eastAsia"/>
          <w:sz w:val="34"/>
          <w:szCs w:val="34"/>
        </w:rPr>
        <w:t>09</w:t>
      </w:r>
    </w:p>
    <w:p w14:paraId="4C3B67CC" w14:textId="5DFA8F90" w:rsidR="00044087" w:rsidRPr="00F1772C" w:rsidRDefault="00C81F4D" w:rsidP="00A934CF">
      <w:pPr>
        <w:numPr>
          <w:ilvl w:val="0"/>
          <w:numId w:val="2"/>
        </w:numPr>
        <w:ind w:left="0" w:firstLineChars="208" w:firstLine="499"/>
        <w:rPr>
          <w:rFonts w:ascii="標楷體" w:eastAsia="標楷體" w:hAnsi="標楷體"/>
          <w:sz w:val="34"/>
          <w:szCs w:val="34"/>
        </w:rPr>
      </w:pPr>
      <w:r w:rsidRPr="00F1772C">
        <w:rPr>
          <w:noProof/>
        </w:rPr>
        <mc:AlternateContent>
          <mc:Choice Requires="wps">
            <w:drawing>
              <wp:anchor distT="0" distB="0" distL="114300" distR="114300" simplePos="0" relativeHeight="251650048" behindDoc="0" locked="0" layoutInCell="1" allowOverlap="1" wp14:anchorId="4BFE5CEC" wp14:editId="64F9CB56">
                <wp:simplePos x="0" y="0"/>
                <wp:positionH relativeFrom="margin">
                  <wp:posOffset>2884170</wp:posOffset>
                </wp:positionH>
                <wp:positionV relativeFrom="margin">
                  <wp:posOffset>3504565</wp:posOffset>
                </wp:positionV>
                <wp:extent cx="2555875" cy="635"/>
                <wp:effectExtent l="0" t="0" r="15875" b="18415"/>
                <wp:wrapNone/>
                <wp:docPr id="4" name="Auto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5875" cy="635"/>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19BA55E" id="AutoShape 994" o:spid="_x0000_s1026" type="#_x0000_t32" style="position:absolute;margin-left:227.1pt;margin-top:275.95pt;width:201.25pt;height:.0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" strokeweight="1.75pt">
                <v:stroke dashstyle="1 1"/>
                <w10:wrap anchorx="margin" anchory="margin"/>
              </v:shape>
            </w:pict>
          </mc:Fallback>
        </mc:AlternateContent>
      </w:r>
      <w:r w:rsidR="00750B15" w:rsidRPr="00F1772C">
        <w:rPr>
          <w:rFonts w:ascii="標楷體" w:eastAsia="標楷體" w:hAnsi="標楷體" w:hint="eastAsia"/>
          <w:sz w:val="34"/>
          <w:szCs w:val="34"/>
        </w:rPr>
        <w:t>景點</w:t>
      </w:r>
      <w:r w:rsidR="00E06CEC" w:rsidRPr="00F1772C">
        <w:rPr>
          <w:rFonts w:ascii="標楷體" w:eastAsia="標楷體" w:hAnsi="標楷體" w:hint="eastAsia"/>
          <w:sz w:val="34"/>
          <w:szCs w:val="34"/>
        </w:rPr>
        <w:t>建設</w:t>
      </w:r>
      <w:r w:rsidR="00E51222" w:rsidRPr="00F1772C">
        <w:rPr>
          <w:rFonts w:ascii="標楷體" w:eastAsia="標楷體" w:hAnsi="標楷體" w:hint="eastAsia"/>
          <w:sz w:val="34"/>
          <w:szCs w:val="34"/>
        </w:rPr>
        <w:t>及</w:t>
      </w:r>
      <w:r w:rsidR="00750B15" w:rsidRPr="00F1772C">
        <w:rPr>
          <w:rFonts w:ascii="標楷體" w:eastAsia="標楷體" w:hAnsi="標楷體" w:hint="eastAsia"/>
          <w:sz w:val="34"/>
          <w:szCs w:val="34"/>
        </w:rPr>
        <w:t>營運</w:t>
      </w:r>
      <w:r w:rsidR="00E76210" w:rsidRPr="00F1772C">
        <w:rPr>
          <w:rFonts w:ascii="標楷體" w:eastAsia="標楷體" w:hAnsi="標楷體" w:hint="eastAsia"/>
          <w:sz w:val="34"/>
          <w:szCs w:val="34"/>
        </w:rPr>
        <w:t>管理</w:t>
      </w:r>
      <w:r w:rsidR="00C77283" w:rsidRPr="00F1772C">
        <w:rPr>
          <w:rFonts w:ascii="標楷體" w:eastAsia="標楷體" w:hAnsi="標楷體" w:hint="eastAsia"/>
          <w:sz w:val="34"/>
          <w:szCs w:val="34"/>
        </w:rPr>
        <w:t xml:space="preserve"> </w:t>
      </w:r>
      <w:r w:rsidR="00750B15" w:rsidRPr="00F1772C">
        <w:rPr>
          <w:rFonts w:ascii="標楷體" w:eastAsia="標楷體" w:hAnsi="標楷體" w:hint="eastAsia"/>
          <w:sz w:val="34"/>
          <w:szCs w:val="34"/>
        </w:rPr>
        <w:t xml:space="preserve"> </w:t>
      </w:r>
      <w:r w:rsidR="003F2ADE" w:rsidRPr="00F1772C">
        <w:rPr>
          <w:rFonts w:ascii="標楷體" w:eastAsia="標楷體" w:hAnsi="標楷體"/>
          <w:sz w:val="34"/>
          <w:szCs w:val="34"/>
        </w:rPr>
        <w:t xml:space="preserve"> </w:t>
      </w:r>
      <w:r w:rsidR="00750B15" w:rsidRPr="00F1772C">
        <w:rPr>
          <w:rFonts w:ascii="標楷體" w:eastAsia="標楷體" w:hAnsi="標楷體" w:hint="eastAsia"/>
          <w:sz w:val="34"/>
          <w:szCs w:val="34"/>
        </w:rPr>
        <w:t xml:space="preserve">     </w:t>
      </w:r>
      <w:r w:rsidR="00061100" w:rsidRPr="00F1772C">
        <w:rPr>
          <w:rFonts w:ascii="標楷體" w:eastAsia="標楷體" w:hAnsi="標楷體"/>
          <w:sz w:val="34"/>
          <w:szCs w:val="34"/>
        </w:rPr>
        <w:t xml:space="preserve"> </w:t>
      </w:r>
      <w:r w:rsidR="00C3015D" w:rsidRPr="00F1772C">
        <w:rPr>
          <w:rFonts w:ascii="標楷體" w:eastAsia="標楷體" w:hAnsi="標楷體"/>
          <w:sz w:val="34"/>
          <w:szCs w:val="34"/>
        </w:rPr>
        <w:t xml:space="preserve">  </w:t>
      </w:r>
      <w:r w:rsidR="00061100" w:rsidRPr="00F1772C">
        <w:rPr>
          <w:rFonts w:ascii="標楷體" w:eastAsia="標楷體" w:hAnsi="標楷體"/>
          <w:sz w:val="34"/>
          <w:szCs w:val="34"/>
        </w:rPr>
        <w:t xml:space="preserve">               </w:t>
      </w:r>
      <w:r w:rsidR="00CE453E" w:rsidRPr="00F1772C">
        <w:rPr>
          <w:rFonts w:ascii="標楷體" w:eastAsia="標楷體" w:hAnsi="標楷體" w:hint="eastAsia"/>
          <w:sz w:val="34"/>
          <w:szCs w:val="34"/>
        </w:rPr>
        <w:t>1</w:t>
      </w:r>
      <w:r w:rsidR="005C59B2" w:rsidRPr="00F1772C">
        <w:rPr>
          <w:rFonts w:ascii="標楷體" w:eastAsia="標楷體" w:hAnsi="標楷體" w:hint="eastAsia"/>
          <w:sz w:val="34"/>
          <w:szCs w:val="34"/>
        </w:rPr>
        <w:t>2</w:t>
      </w:r>
    </w:p>
    <w:p w14:paraId="1E09ED34" w14:textId="2CBEBF72" w:rsidR="00044087" w:rsidRPr="00F1772C" w:rsidRDefault="00C81F4D" w:rsidP="00A934CF">
      <w:pPr>
        <w:numPr>
          <w:ilvl w:val="0"/>
          <w:numId w:val="2"/>
        </w:numPr>
        <w:ind w:left="0" w:firstLineChars="208" w:firstLine="499"/>
        <w:rPr>
          <w:rFonts w:ascii="標楷體" w:eastAsia="標楷體" w:hAnsi="標楷體"/>
          <w:sz w:val="34"/>
          <w:szCs w:val="34"/>
        </w:rPr>
      </w:pPr>
      <w:r w:rsidRPr="00F1772C">
        <w:rPr>
          <w:noProof/>
        </w:rPr>
        <mc:AlternateContent>
          <mc:Choice Requires="wps">
            <w:drawing>
              <wp:anchor distT="0" distB="0" distL="114300" distR="114300" simplePos="0" relativeHeight="251651072" behindDoc="0" locked="0" layoutInCell="1" allowOverlap="1" wp14:anchorId="783F9868" wp14:editId="08014954">
                <wp:simplePos x="0" y="0"/>
                <wp:positionH relativeFrom="margin">
                  <wp:posOffset>2439035</wp:posOffset>
                </wp:positionH>
                <wp:positionV relativeFrom="margin">
                  <wp:posOffset>3940810</wp:posOffset>
                </wp:positionV>
                <wp:extent cx="3023870" cy="635"/>
                <wp:effectExtent l="0" t="0" r="5080" b="18415"/>
                <wp:wrapNone/>
                <wp:docPr id="3" name="Auto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3870" cy="635"/>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6D2D61FD" id="AutoShape 995" o:spid="_x0000_s1026" type="#_x0000_t32" style="position:absolute;margin-left:192.05pt;margin-top:310.3pt;width:238.1pt;height:.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" strokeweight="1.75pt">
                <v:stroke dashstyle="1 1"/>
                <w10:wrap anchorx="margin" anchory="margin"/>
              </v:shape>
            </w:pict>
          </mc:Fallback>
        </mc:AlternateContent>
      </w:r>
      <w:r w:rsidR="00044087" w:rsidRPr="00F1772C">
        <w:rPr>
          <w:rFonts w:ascii="標楷體" w:eastAsia="標楷體" w:hAnsi="標楷體" w:hint="eastAsia"/>
          <w:sz w:val="34"/>
          <w:szCs w:val="34"/>
        </w:rPr>
        <w:t>動物園營運</w:t>
      </w:r>
      <w:r w:rsidR="00750B15" w:rsidRPr="00F1772C">
        <w:rPr>
          <w:rFonts w:ascii="標楷體" w:eastAsia="標楷體" w:hAnsi="標楷體" w:hint="eastAsia"/>
          <w:sz w:val="34"/>
          <w:szCs w:val="34"/>
        </w:rPr>
        <w:t xml:space="preserve">管理 </w:t>
      </w:r>
      <w:r w:rsidR="00C77283" w:rsidRPr="00F1772C">
        <w:rPr>
          <w:rFonts w:ascii="標楷體" w:eastAsia="標楷體" w:hAnsi="標楷體"/>
          <w:sz w:val="34"/>
          <w:szCs w:val="34"/>
        </w:rPr>
        <w:t xml:space="preserve"> </w:t>
      </w:r>
      <w:r w:rsidR="00750B15" w:rsidRPr="00F1772C">
        <w:rPr>
          <w:rFonts w:ascii="標楷體" w:eastAsia="標楷體" w:hAnsi="標楷體" w:hint="eastAsia"/>
          <w:sz w:val="34"/>
          <w:szCs w:val="34"/>
        </w:rPr>
        <w:t xml:space="preserve">   </w:t>
      </w:r>
      <w:r w:rsidR="00061100" w:rsidRPr="00F1772C">
        <w:rPr>
          <w:rFonts w:ascii="標楷體" w:eastAsia="標楷體" w:hAnsi="標楷體"/>
          <w:sz w:val="34"/>
          <w:szCs w:val="34"/>
        </w:rPr>
        <w:t xml:space="preserve">          </w:t>
      </w:r>
      <w:r w:rsidR="00C3015D" w:rsidRPr="00F1772C">
        <w:rPr>
          <w:rFonts w:ascii="標楷體" w:eastAsia="標楷體" w:hAnsi="標楷體"/>
          <w:sz w:val="34"/>
          <w:szCs w:val="34"/>
        </w:rPr>
        <w:t xml:space="preserve">  </w:t>
      </w:r>
      <w:r w:rsidR="00061100" w:rsidRPr="00F1772C">
        <w:rPr>
          <w:rFonts w:ascii="標楷體" w:eastAsia="標楷體" w:hAnsi="標楷體"/>
          <w:sz w:val="34"/>
          <w:szCs w:val="34"/>
        </w:rPr>
        <w:t xml:space="preserve">             </w:t>
      </w:r>
      <w:r w:rsidR="00D77E80">
        <w:rPr>
          <w:rFonts w:ascii="標楷體" w:eastAsia="標楷體" w:hAnsi="標楷體" w:hint="eastAsia"/>
          <w:sz w:val="34"/>
          <w:szCs w:val="34"/>
        </w:rPr>
        <w:t>19</w:t>
      </w:r>
    </w:p>
    <w:p w14:paraId="7DDDB389" w14:textId="056A524A" w:rsidR="00044087" w:rsidRPr="00F1772C" w:rsidRDefault="00C81F4D" w:rsidP="00F73C90">
      <w:pPr>
        <w:pStyle w:val="a9"/>
        <w:numPr>
          <w:ilvl w:val="0"/>
          <w:numId w:val="4"/>
        </w:numPr>
        <w:ind w:leftChars="0"/>
        <w:rPr>
          <w:rFonts w:ascii="標楷體" w:eastAsia="標楷體" w:hAnsi="標楷體"/>
          <w:sz w:val="34"/>
          <w:szCs w:val="34"/>
        </w:rPr>
      </w:pPr>
      <w:r w:rsidRPr="00F1772C">
        <w:rPr>
          <w:noProof/>
        </w:rPr>
        <mc:AlternateContent>
          <mc:Choice Requires="wps">
            <w:drawing>
              <wp:anchor distT="4294967295" distB="4294967295" distL="114300" distR="114300" simplePos="0" relativeHeight="251652096" behindDoc="0" locked="0" layoutInCell="1" allowOverlap="1" wp14:anchorId="3AC6C358" wp14:editId="2B8FA4B8">
                <wp:simplePos x="0" y="0"/>
                <wp:positionH relativeFrom="margin">
                  <wp:posOffset>1807845</wp:posOffset>
                </wp:positionH>
                <wp:positionV relativeFrom="margin">
                  <wp:posOffset>4431029</wp:posOffset>
                </wp:positionV>
                <wp:extent cx="3636010" cy="0"/>
                <wp:effectExtent l="0" t="0" r="0" b="0"/>
                <wp:wrapNone/>
                <wp:docPr id="2"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6010" cy="0"/>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5D5FADD1" id="AutoShape 997" o:spid="_x0000_s1026" type="#_x0000_t32" style="position:absolute;margin-left:142.35pt;margin-top:348.9pt;width:286.3pt;height:0;z-index:2516520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" strokeweight="1.75pt">
                <v:stroke dashstyle="1 1"/>
                <w10:wrap anchorx="margin" anchory="margin"/>
              </v:shape>
            </w:pict>
          </mc:Fallback>
        </mc:AlternateContent>
      </w:r>
      <w:r w:rsidR="00044087" w:rsidRPr="00F1772C">
        <w:rPr>
          <w:rFonts w:ascii="標楷體" w:eastAsia="標楷體" w:hAnsi="標楷體" w:hint="eastAsia"/>
          <w:sz w:val="34"/>
          <w:szCs w:val="34"/>
        </w:rPr>
        <w:t>未來</w:t>
      </w:r>
      <w:r w:rsidR="007C0352" w:rsidRPr="00F1772C">
        <w:rPr>
          <w:rFonts w:ascii="標楷體" w:eastAsia="標楷體" w:hAnsi="標楷體" w:hint="eastAsia"/>
          <w:sz w:val="34"/>
          <w:szCs w:val="34"/>
        </w:rPr>
        <w:t>工作重點</w:t>
      </w:r>
      <w:r w:rsidR="00061100" w:rsidRPr="00F1772C">
        <w:rPr>
          <w:rFonts w:ascii="標楷體" w:eastAsia="標楷體" w:hAnsi="標楷體"/>
          <w:sz w:val="34"/>
          <w:szCs w:val="34"/>
        </w:rPr>
        <w:t xml:space="preserve">                                  </w:t>
      </w:r>
      <w:r w:rsidR="00D32087" w:rsidRPr="00F1772C">
        <w:rPr>
          <w:rFonts w:ascii="標楷體" w:eastAsia="標楷體" w:hAnsi="標楷體" w:hint="eastAsia"/>
          <w:sz w:val="34"/>
          <w:szCs w:val="34"/>
        </w:rPr>
        <w:t xml:space="preserve"> </w:t>
      </w:r>
      <w:r w:rsidR="005C59B2" w:rsidRPr="00F1772C">
        <w:rPr>
          <w:rFonts w:ascii="標楷體" w:eastAsia="標楷體" w:hAnsi="標楷體" w:hint="eastAsia"/>
          <w:sz w:val="34"/>
          <w:szCs w:val="34"/>
        </w:rPr>
        <w:t>2</w:t>
      </w:r>
      <w:r w:rsidR="00F1772C" w:rsidRPr="00F1772C">
        <w:rPr>
          <w:rFonts w:ascii="標楷體" w:eastAsia="標楷體" w:hAnsi="標楷體" w:hint="eastAsia"/>
          <w:sz w:val="34"/>
          <w:szCs w:val="34"/>
        </w:rPr>
        <w:t>3</w:t>
      </w:r>
    </w:p>
    <w:p w14:paraId="3D3D9232" w14:textId="78A8F831" w:rsidR="00044087" w:rsidRPr="00F1772C" w:rsidRDefault="00C81F4D" w:rsidP="00F73C90">
      <w:pPr>
        <w:pStyle w:val="a9"/>
        <w:numPr>
          <w:ilvl w:val="0"/>
          <w:numId w:val="4"/>
        </w:numPr>
        <w:ind w:leftChars="0"/>
        <w:rPr>
          <w:rFonts w:ascii="標楷體" w:eastAsia="標楷體" w:hAnsi="標楷體"/>
          <w:sz w:val="34"/>
          <w:szCs w:val="34"/>
        </w:rPr>
      </w:pPr>
      <w:r w:rsidRPr="00F1772C">
        <w:rPr>
          <w:noProof/>
        </w:rPr>
        <mc:AlternateContent>
          <mc:Choice Requires="wps">
            <w:drawing>
              <wp:anchor distT="0" distB="0" distL="114300" distR="114300" simplePos="0" relativeHeight="251654144" behindDoc="0" locked="0" layoutInCell="1" allowOverlap="1" wp14:anchorId="7640E0A8" wp14:editId="11001FF4">
                <wp:simplePos x="0" y="0"/>
                <wp:positionH relativeFrom="margin">
                  <wp:posOffset>981075</wp:posOffset>
                </wp:positionH>
                <wp:positionV relativeFrom="margin">
                  <wp:posOffset>4869815</wp:posOffset>
                </wp:positionV>
                <wp:extent cx="4500245" cy="635"/>
                <wp:effectExtent l="0" t="0" r="14605" b="18415"/>
                <wp:wrapNone/>
                <wp:docPr id="1" name="AutoShap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635"/>
                        </a:xfrm>
                        <a:prstGeom prst="straightConnector1">
                          <a:avLst/>
                        </a:prstGeom>
                        <a:noFill/>
                        <a:ln w="22225">
                          <a:solidFill>
                            <a:srgbClr val="000000"/>
                          </a:solidFill>
                          <a:prstDash val="sysDot"/>
                          <a:round/>
                          <a:headEnd/>
                          <a:tailEnd/>
                        </a:ln>
                        <a:effectLst/>
                      </wps:spPr>
                      <wps:bodyPr/>
                    </wps:wsp>
                  </a:graphicData>
                </a:graphic>
                <wp14:sizeRelH relativeFrom="page">
                  <wp14:pctWidth>0</wp14:pctWidth>
                </wp14:sizeRelH>
                <wp14:sizeRelV relativeFrom="page">
                  <wp14:pctHeight>0</wp14:pctHeight>
                </wp14:sizeRelV>
              </wp:anchor>
            </w:drawing>
          </mc:Choice>
          <mc:Fallback>
            <w:pict>
              <v:shape w14:anchorId="4A799BAB" id="AutoShape 995" o:spid="_x0000_s1026" type="#_x0000_t32" style="position:absolute;margin-left:77.25pt;margin-top:383.45pt;width:354.35pt;height:.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" strokeweight="1.75pt">
                <v:stroke dashstyle="1 1"/>
                <w10:wrap anchorx="margin" anchory="margin"/>
              </v:shape>
            </w:pict>
          </mc:Fallback>
        </mc:AlternateContent>
      </w:r>
      <w:r w:rsidR="00044087" w:rsidRPr="00F1772C">
        <w:rPr>
          <w:rFonts w:ascii="標楷體" w:eastAsia="標楷體" w:hAnsi="標楷體" w:hint="eastAsia"/>
          <w:sz w:val="34"/>
          <w:szCs w:val="34"/>
        </w:rPr>
        <w:t>結語</w:t>
      </w:r>
      <w:r w:rsidR="00061100" w:rsidRPr="00F1772C">
        <w:rPr>
          <w:rFonts w:ascii="標楷體" w:eastAsia="標楷體" w:hAnsi="標楷體"/>
          <w:sz w:val="34"/>
          <w:szCs w:val="34"/>
        </w:rPr>
        <w:t xml:space="preserve">                                          </w:t>
      </w:r>
      <w:r w:rsidR="00D32087" w:rsidRPr="00F1772C">
        <w:rPr>
          <w:rFonts w:ascii="標楷體" w:eastAsia="標楷體" w:hAnsi="標楷體" w:hint="eastAsia"/>
          <w:sz w:val="34"/>
          <w:szCs w:val="34"/>
        </w:rPr>
        <w:t xml:space="preserve"> </w:t>
      </w:r>
      <w:r w:rsidR="005C59B2" w:rsidRPr="00F1772C">
        <w:rPr>
          <w:rFonts w:ascii="標楷體" w:eastAsia="標楷體" w:hAnsi="標楷體" w:hint="eastAsia"/>
          <w:sz w:val="34"/>
          <w:szCs w:val="34"/>
        </w:rPr>
        <w:t>2</w:t>
      </w:r>
      <w:r w:rsidR="00CE453E" w:rsidRPr="00F1772C">
        <w:rPr>
          <w:rFonts w:ascii="標楷體" w:eastAsia="標楷體" w:hAnsi="標楷體" w:hint="eastAsia"/>
          <w:sz w:val="34"/>
          <w:szCs w:val="34"/>
        </w:rPr>
        <w:t>5</w:t>
      </w:r>
    </w:p>
    <w:p w14:paraId="054662AB" w14:textId="1B382F80" w:rsidR="005E5CF3" w:rsidRDefault="005E5CF3" w:rsidP="005E5CF3">
      <w:pPr>
        <w:rPr>
          <w:rFonts w:ascii="標楷體" w:eastAsia="標楷體" w:hAnsi="標楷體"/>
          <w:sz w:val="34"/>
          <w:szCs w:val="34"/>
          <w:shd w:val="pct15" w:color="auto" w:fill="FFFFFF"/>
        </w:rPr>
      </w:pPr>
    </w:p>
    <w:p w14:paraId="5583041C" w14:textId="1E41925F" w:rsidR="005E5CF3" w:rsidRDefault="005E5CF3" w:rsidP="005E5CF3">
      <w:pPr>
        <w:rPr>
          <w:rFonts w:ascii="標楷體" w:eastAsia="標楷體" w:hAnsi="標楷體"/>
          <w:sz w:val="34"/>
          <w:szCs w:val="34"/>
          <w:shd w:val="pct15" w:color="auto" w:fill="FFFFFF"/>
        </w:rPr>
      </w:pPr>
    </w:p>
    <w:p w14:paraId="54990513" w14:textId="0D649D72" w:rsidR="005E5CF3" w:rsidRDefault="005E5CF3" w:rsidP="005E5CF3">
      <w:pPr>
        <w:rPr>
          <w:rFonts w:ascii="標楷體" w:eastAsia="標楷體" w:hAnsi="標楷體"/>
          <w:sz w:val="34"/>
          <w:szCs w:val="34"/>
          <w:shd w:val="pct15" w:color="auto" w:fill="FFFFFF"/>
        </w:rPr>
      </w:pPr>
    </w:p>
    <w:p w14:paraId="67F8D556" w14:textId="501D238D" w:rsidR="005E5CF3" w:rsidRDefault="005E5CF3" w:rsidP="005E5CF3">
      <w:pPr>
        <w:rPr>
          <w:rFonts w:ascii="標楷體" w:eastAsia="標楷體" w:hAnsi="標楷體"/>
          <w:sz w:val="34"/>
          <w:szCs w:val="34"/>
          <w:shd w:val="pct15" w:color="auto" w:fill="FFFFFF"/>
        </w:rPr>
      </w:pPr>
    </w:p>
    <w:p w14:paraId="08E9B3DD" w14:textId="08A5DE62" w:rsidR="005E5CF3" w:rsidRDefault="005E5CF3" w:rsidP="005E5CF3">
      <w:pPr>
        <w:rPr>
          <w:rFonts w:ascii="標楷體" w:eastAsia="標楷體" w:hAnsi="標楷體"/>
          <w:sz w:val="34"/>
          <w:szCs w:val="34"/>
          <w:shd w:val="pct15" w:color="auto" w:fill="FFFFFF"/>
        </w:rPr>
      </w:pPr>
    </w:p>
    <w:p w14:paraId="5E5118D0" w14:textId="6831BAC7" w:rsidR="005E5CF3" w:rsidRDefault="005E5CF3" w:rsidP="005E5CF3">
      <w:pPr>
        <w:rPr>
          <w:rFonts w:ascii="標楷體" w:eastAsia="標楷體" w:hAnsi="標楷體"/>
          <w:sz w:val="34"/>
          <w:szCs w:val="34"/>
          <w:shd w:val="pct15" w:color="auto" w:fill="FFFFFF"/>
        </w:rPr>
      </w:pPr>
    </w:p>
    <w:p w14:paraId="56D74E9D" w14:textId="1CEFD393" w:rsidR="005E5CF3" w:rsidRDefault="005E5CF3" w:rsidP="005E5CF3">
      <w:pPr>
        <w:rPr>
          <w:rFonts w:ascii="標楷體" w:eastAsia="標楷體" w:hAnsi="標楷體"/>
          <w:sz w:val="34"/>
          <w:szCs w:val="34"/>
          <w:shd w:val="pct15" w:color="auto" w:fill="FFFFFF"/>
        </w:rPr>
      </w:pPr>
    </w:p>
    <w:p w14:paraId="37946F84" w14:textId="5486EEDF" w:rsidR="005E5CF3" w:rsidRDefault="005E5CF3" w:rsidP="005E5CF3">
      <w:pPr>
        <w:rPr>
          <w:rFonts w:ascii="標楷體" w:eastAsia="標楷體" w:hAnsi="標楷體"/>
          <w:sz w:val="34"/>
          <w:szCs w:val="34"/>
          <w:shd w:val="pct15" w:color="auto" w:fill="FFFFFF"/>
        </w:rPr>
      </w:pPr>
    </w:p>
    <w:p w14:paraId="5786CBA2" w14:textId="77777777" w:rsidR="005E5CF3" w:rsidRPr="005E5CF3" w:rsidRDefault="005E5CF3" w:rsidP="005E5CF3">
      <w:pPr>
        <w:rPr>
          <w:rFonts w:ascii="標楷體" w:eastAsia="標楷體" w:hAnsi="標楷體"/>
          <w:sz w:val="34"/>
          <w:szCs w:val="34"/>
          <w:shd w:val="pct15" w:color="auto" w:fill="FFFFFF"/>
        </w:rPr>
      </w:pPr>
    </w:p>
    <w:p w14:paraId="7E1E52B7" w14:textId="77777777" w:rsidR="00B00927" w:rsidRPr="00A272EA" w:rsidRDefault="00417D2E" w:rsidP="00417D2E">
      <w:pPr>
        <w:tabs>
          <w:tab w:val="left" w:pos="5261"/>
        </w:tabs>
        <w:spacing w:line="500" w:lineRule="exact"/>
        <w:ind w:rightChars="50" w:right="120"/>
        <w:rPr>
          <w:rFonts w:ascii="標楷體" w:eastAsia="標楷體" w:hAnsi="標楷體"/>
          <w:b/>
          <w:sz w:val="36"/>
          <w:szCs w:val="36"/>
        </w:rPr>
        <w:sectPr w:rsidR="00B00927" w:rsidRPr="00A272EA" w:rsidSect="00122DA2">
          <w:footerReference w:type="default" r:id="rId8"/>
          <w:pgSz w:w="11906" w:h="16838"/>
          <w:pgMar w:top="1588" w:right="1134" w:bottom="1440" w:left="1559" w:header="851" w:footer="992" w:gutter="0"/>
          <w:pgNumType w:start="1"/>
          <w:cols w:space="425"/>
          <w:titlePg/>
          <w:docGrid w:type="lines" w:linePitch="360"/>
        </w:sectPr>
      </w:pPr>
      <w:r w:rsidRPr="00A272EA">
        <w:rPr>
          <w:rFonts w:ascii="標楷體" w:eastAsia="標楷體" w:hAnsi="標楷體"/>
          <w:b/>
          <w:sz w:val="36"/>
          <w:szCs w:val="36"/>
        </w:rPr>
        <w:tab/>
      </w:r>
    </w:p>
    <w:p w14:paraId="6C582C6A" w14:textId="77777777" w:rsidR="004E2117" w:rsidRPr="00A272EA" w:rsidRDefault="00E661F1" w:rsidP="00B00927">
      <w:pPr>
        <w:spacing w:line="500" w:lineRule="exact"/>
        <w:ind w:rightChars="50" w:right="120"/>
        <w:jc w:val="center"/>
        <w:rPr>
          <w:rFonts w:ascii="標楷體" w:eastAsia="標楷體" w:hAnsi="標楷體"/>
          <w:b/>
          <w:sz w:val="36"/>
          <w:szCs w:val="32"/>
        </w:rPr>
      </w:pPr>
      <w:r w:rsidRPr="00A272EA">
        <w:rPr>
          <w:rFonts w:ascii="標楷體" w:eastAsia="標楷體" w:hAnsi="標楷體" w:hint="eastAsia"/>
          <w:b/>
          <w:sz w:val="36"/>
          <w:szCs w:val="32"/>
        </w:rPr>
        <w:lastRenderedPageBreak/>
        <w:t>高雄市政府觀光局業務報告</w:t>
      </w:r>
    </w:p>
    <w:p w14:paraId="0DACDB1E" w14:textId="77777777" w:rsidR="001929CE" w:rsidRPr="00A272EA" w:rsidRDefault="001929CE" w:rsidP="00B00927">
      <w:pPr>
        <w:spacing w:line="500" w:lineRule="exact"/>
        <w:ind w:rightChars="50" w:right="120"/>
        <w:jc w:val="center"/>
        <w:rPr>
          <w:rFonts w:ascii="標楷體" w:eastAsia="標楷體" w:hAnsi="標楷體"/>
          <w:b/>
          <w:sz w:val="36"/>
          <w:szCs w:val="32"/>
        </w:rPr>
      </w:pPr>
    </w:p>
    <w:p w14:paraId="3B5EC412" w14:textId="77777777" w:rsidR="00CC7120" w:rsidRPr="00A272EA" w:rsidRDefault="00CC7120" w:rsidP="00CC7120">
      <w:pPr>
        <w:pStyle w:val="01"/>
        <w:numPr>
          <w:ilvl w:val="0"/>
          <w:numId w:val="1"/>
        </w:numPr>
        <w:tabs>
          <w:tab w:val="left" w:pos="180"/>
        </w:tabs>
        <w:adjustRightInd w:val="0"/>
        <w:snapToGrid w:val="0"/>
        <w:spacing w:beforeLines="0" w:before="0" w:afterLines="0" w:line="400" w:lineRule="exact"/>
        <w:ind w:left="118" w:rightChars="50" w:right="120" w:hangingChars="42" w:hanging="118"/>
        <w:jc w:val="both"/>
        <w:rPr>
          <w:rFonts w:ascii="標楷體" w:hAnsi="標楷體"/>
          <w:color w:val="auto"/>
          <w:sz w:val="32"/>
          <w:szCs w:val="32"/>
        </w:rPr>
      </w:pPr>
      <w:r w:rsidRPr="00A272EA">
        <w:rPr>
          <w:rFonts w:ascii="標楷體" w:hAnsi="標楷體" w:hint="eastAsia"/>
          <w:color w:val="auto"/>
          <w:szCs w:val="28"/>
        </w:rPr>
        <w:t>前言</w:t>
      </w:r>
    </w:p>
    <w:p w14:paraId="3D94CCE4" w14:textId="77777777" w:rsidR="00BC7A8C" w:rsidRPr="00A272EA" w:rsidRDefault="00BC7A8C" w:rsidP="00BC7A8C">
      <w:pPr>
        <w:kinsoku w:val="0"/>
        <w:overflowPunct w:val="0"/>
        <w:autoSpaceDE w:val="0"/>
        <w:autoSpaceDN w:val="0"/>
        <w:adjustRightInd w:val="0"/>
        <w:snapToGrid w:val="0"/>
        <w:spacing w:beforeLines="50" w:before="180" w:line="440" w:lineRule="exact"/>
        <w:ind w:rightChars="50" w:right="120" w:firstLineChars="200" w:firstLine="560"/>
        <w:jc w:val="both"/>
        <w:rPr>
          <w:rFonts w:ascii="標楷體" w:eastAsia="標楷體" w:hAnsi="標楷體"/>
          <w:sz w:val="28"/>
          <w:szCs w:val="28"/>
        </w:rPr>
      </w:pPr>
      <w:r w:rsidRPr="00A272EA">
        <w:rPr>
          <w:rFonts w:ascii="標楷體" w:eastAsia="標楷體" w:hAnsi="標楷體" w:hint="eastAsia"/>
          <w:sz w:val="28"/>
          <w:szCs w:val="28"/>
        </w:rPr>
        <w:t>議長、副議長、各位議員女士、先生:</w:t>
      </w:r>
    </w:p>
    <w:p w14:paraId="10852551" w14:textId="77777777" w:rsidR="00BC7A8C" w:rsidRPr="00A272EA" w:rsidRDefault="00BC7A8C" w:rsidP="00BC7A8C">
      <w:pPr>
        <w:kinsoku w:val="0"/>
        <w:overflowPunct w:val="0"/>
        <w:autoSpaceDE w:val="0"/>
        <w:autoSpaceDN w:val="0"/>
        <w:adjustRightInd w:val="0"/>
        <w:snapToGrid w:val="0"/>
        <w:spacing w:beforeLines="50" w:before="180" w:line="440" w:lineRule="exact"/>
        <w:ind w:rightChars="50" w:right="120" w:firstLineChars="200" w:firstLine="560"/>
        <w:jc w:val="both"/>
        <w:rPr>
          <w:rFonts w:ascii="標楷體" w:eastAsia="標楷體" w:hAnsi="標楷體"/>
          <w:sz w:val="28"/>
          <w:szCs w:val="28"/>
        </w:rPr>
      </w:pPr>
      <w:r w:rsidRPr="00A272EA">
        <w:rPr>
          <w:rFonts w:ascii="標楷體" w:eastAsia="標楷體" w:hAnsi="標楷體" w:hint="eastAsia"/>
          <w:sz w:val="28"/>
          <w:szCs w:val="28"/>
        </w:rPr>
        <w:t>欣逢貴會第3屆第4次定期大會，玲妏謹代表觀光局提出業務報告並聆聽教益，至感榮幸。承蒙大會及各位議員先進對</w:t>
      </w:r>
      <w:r w:rsidR="00B2786A" w:rsidRPr="00A272EA">
        <w:rPr>
          <w:rFonts w:ascii="標楷體" w:eastAsia="標楷體" w:hAnsi="標楷體" w:hint="eastAsia"/>
          <w:sz w:val="28"/>
          <w:szCs w:val="28"/>
        </w:rPr>
        <w:t>本市</w:t>
      </w:r>
      <w:r w:rsidRPr="00A272EA">
        <w:rPr>
          <w:rFonts w:ascii="標楷體" w:eastAsia="標楷體" w:hAnsi="標楷體" w:hint="eastAsia"/>
          <w:sz w:val="28"/>
          <w:szCs w:val="28"/>
        </w:rPr>
        <w:t>觀光</w:t>
      </w:r>
      <w:r w:rsidR="00B2786A" w:rsidRPr="00A272EA">
        <w:rPr>
          <w:rFonts w:ascii="標楷體" w:eastAsia="標楷體" w:hAnsi="標楷體" w:hint="eastAsia"/>
          <w:sz w:val="28"/>
          <w:szCs w:val="28"/>
        </w:rPr>
        <w:t>發展</w:t>
      </w:r>
      <w:r w:rsidRPr="00A272EA">
        <w:rPr>
          <w:rFonts w:ascii="標楷體" w:eastAsia="標楷體" w:hAnsi="標楷體" w:hint="eastAsia"/>
          <w:sz w:val="28"/>
          <w:szCs w:val="28"/>
        </w:rPr>
        <w:t>的</w:t>
      </w:r>
      <w:r w:rsidR="00B2786A" w:rsidRPr="00A272EA">
        <w:rPr>
          <w:rFonts w:ascii="標楷體" w:eastAsia="標楷體" w:hAnsi="標楷體" w:hint="eastAsia"/>
          <w:sz w:val="28"/>
          <w:szCs w:val="28"/>
        </w:rPr>
        <w:t>關注與</w:t>
      </w:r>
      <w:r w:rsidRPr="00A272EA">
        <w:rPr>
          <w:rFonts w:ascii="標楷體" w:eastAsia="標楷體" w:hAnsi="標楷體" w:hint="eastAsia"/>
          <w:sz w:val="28"/>
          <w:szCs w:val="28"/>
        </w:rPr>
        <w:t>支持，協助觀光</w:t>
      </w:r>
      <w:r w:rsidR="00B2786A" w:rsidRPr="00A272EA">
        <w:rPr>
          <w:rFonts w:ascii="標楷體" w:eastAsia="標楷體" w:hAnsi="標楷體" w:hint="eastAsia"/>
          <w:sz w:val="28"/>
          <w:szCs w:val="28"/>
        </w:rPr>
        <w:t>局各項</w:t>
      </w:r>
      <w:r w:rsidRPr="00A272EA">
        <w:rPr>
          <w:rFonts w:ascii="標楷體" w:eastAsia="標楷體" w:hAnsi="標楷體" w:hint="eastAsia"/>
          <w:sz w:val="28"/>
          <w:szCs w:val="28"/>
        </w:rPr>
        <w:t>業務推</w:t>
      </w:r>
      <w:r w:rsidR="00B2786A" w:rsidRPr="00A272EA">
        <w:rPr>
          <w:rFonts w:ascii="標楷體" w:eastAsia="標楷體" w:hAnsi="標楷體" w:hint="eastAsia"/>
          <w:sz w:val="28"/>
          <w:szCs w:val="28"/>
        </w:rPr>
        <w:t>動</w:t>
      </w:r>
      <w:r w:rsidRPr="00A272EA">
        <w:rPr>
          <w:rFonts w:ascii="標楷體" w:eastAsia="標楷體" w:hAnsi="標楷體" w:hint="eastAsia"/>
          <w:sz w:val="28"/>
          <w:szCs w:val="28"/>
        </w:rPr>
        <w:t>，共同為高雄觀光貢獻心力，謹致謝忱。</w:t>
      </w:r>
    </w:p>
    <w:p w14:paraId="5EF549C6" w14:textId="77777777" w:rsidR="00BC7A8C" w:rsidRPr="00A272EA" w:rsidRDefault="00BC7A8C" w:rsidP="00A32BB0">
      <w:pPr>
        <w:pStyle w:val="01"/>
        <w:tabs>
          <w:tab w:val="left" w:pos="567"/>
        </w:tabs>
        <w:adjustRightInd w:val="0"/>
        <w:snapToGrid w:val="0"/>
        <w:spacing w:beforeLines="50" w:before="180" w:afterLines="0" w:line="440" w:lineRule="exact"/>
        <w:ind w:left="0" w:rightChars="50" w:right="120" w:firstLineChars="0" w:firstLine="566"/>
        <w:jc w:val="both"/>
        <w:rPr>
          <w:b w:val="0"/>
          <w:color w:val="auto"/>
        </w:rPr>
      </w:pPr>
      <w:r w:rsidRPr="00A272EA">
        <w:rPr>
          <w:rFonts w:ascii="標楷體" w:hAnsi="標楷體" w:hint="eastAsia"/>
          <w:b w:val="0"/>
          <w:color w:val="auto"/>
          <w:szCs w:val="28"/>
        </w:rPr>
        <w:t>觀光局</w:t>
      </w:r>
      <w:r w:rsidR="002B4E07" w:rsidRPr="00A272EA">
        <w:rPr>
          <w:rFonts w:ascii="標楷體" w:hAnsi="標楷體" w:hint="eastAsia"/>
          <w:b w:val="0"/>
          <w:color w:val="auto"/>
          <w:szCs w:val="28"/>
        </w:rPr>
        <w:t>肩負本市觀光發展重任</w:t>
      </w:r>
      <w:r w:rsidR="002B4E07" w:rsidRPr="00A272EA">
        <w:rPr>
          <w:rFonts w:ascii="微軟正黑體" w:eastAsia="微軟正黑體" w:hAnsi="微軟正黑體" w:hint="eastAsia"/>
          <w:b w:val="0"/>
          <w:color w:val="auto"/>
          <w:szCs w:val="28"/>
        </w:rPr>
        <w:t>，</w:t>
      </w:r>
      <w:r w:rsidRPr="00A272EA">
        <w:rPr>
          <w:rFonts w:ascii="標楷體" w:hAnsi="標楷體" w:hint="eastAsia"/>
          <w:b w:val="0"/>
          <w:color w:val="auto"/>
          <w:szCs w:val="28"/>
        </w:rPr>
        <w:t>職掌國內外觀光行銷推廣、觀光活動推展、觀光產業輔導管理、風景區規劃建設與經營管</w:t>
      </w:r>
      <w:r w:rsidR="00B2786A" w:rsidRPr="00A272EA">
        <w:rPr>
          <w:rFonts w:ascii="標楷體" w:hAnsi="標楷體" w:hint="eastAsia"/>
          <w:b w:val="0"/>
          <w:color w:val="auto"/>
          <w:szCs w:val="28"/>
        </w:rPr>
        <w:t>理</w:t>
      </w:r>
      <w:r w:rsidRPr="00A272EA">
        <w:rPr>
          <w:rFonts w:ascii="標楷體" w:hAnsi="標楷體" w:hint="eastAsia"/>
          <w:b w:val="0"/>
          <w:color w:val="auto"/>
          <w:szCs w:val="28"/>
        </w:rPr>
        <w:t>、動物園營運管理等相關業務。</w:t>
      </w:r>
      <w:r w:rsidR="00306A9A" w:rsidRPr="00A272EA">
        <w:rPr>
          <w:rFonts w:hint="eastAsia"/>
          <w:b w:val="0"/>
          <w:color w:val="auto"/>
        </w:rPr>
        <w:t>今</w:t>
      </w:r>
      <w:r w:rsidR="00306A9A" w:rsidRPr="00A272EA">
        <w:rPr>
          <w:rFonts w:hint="eastAsia"/>
          <w:b w:val="0"/>
          <w:color w:val="auto"/>
        </w:rPr>
        <w:t>(109)</w:t>
      </w:r>
      <w:r w:rsidR="00306A9A" w:rsidRPr="00A272EA">
        <w:rPr>
          <w:rFonts w:hint="eastAsia"/>
          <w:b w:val="0"/>
          <w:color w:val="auto"/>
        </w:rPr>
        <w:t>年觀光產業</w:t>
      </w:r>
      <w:r w:rsidR="002E4349" w:rsidRPr="00A272EA">
        <w:rPr>
          <w:rFonts w:hint="eastAsia"/>
          <w:b w:val="0"/>
          <w:color w:val="auto"/>
        </w:rPr>
        <w:t>遭</w:t>
      </w:r>
      <w:r w:rsidR="00306A9A" w:rsidRPr="00A272EA">
        <w:rPr>
          <w:rFonts w:hint="eastAsia"/>
          <w:b w:val="0"/>
          <w:color w:val="auto"/>
        </w:rPr>
        <w:t>受嚴重特殊傳染性肺炎</w:t>
      </w:r>
      <w:r w:rsidR="00306A9A" w:rsidRPr="00A272EA">
        <w:rPr>
          <w:rFonts w:hint="eastAsia"/>
          <w:b w:val="0"/>
          <w:color w:val="auto"/>
        </w:rPr>
        <w:t>(COVID-19)</w:t>
      </w:r>
      <w:r w:rsidR="00306A9A" w:rsidRPr="00A272EA">
        <w:rPr>
          <w:rFonts w:hint="eastAsia"/>
          <w:b w:val="0"/>
          <w:color w:val="auto"/>
        </w:rPr>
        <w:t>的嚴峻挑戰，</w:t>
      </w:r>
      <w:r w:rsidR="00A559F8" w:rsidRPr="00A272EA">
        <w:rPr>
          <w:rFonts w:hint="eastAsia"/>
          <w:b w:val="0"/>
          <w:color w:val="auto"/>
        </w:rPr>
        <w:t>配合中央政策</w:t>
      </w:r>
      <w:r w:rsidR="00A559F8" w:rsidRPr="00A272EA">
        <w:rPr>
          <w:rFonts w:ascii="微軟正黑體" w:eastAsia="微軟正黑體" w:hAnsi="微軟正黑體" w:hint="eastAsia"/>
          <w:b w:val="0"/>
          <w:color w:val="auto"/>
        </w:rPr>
        <w:t>，</w:t>
      </w:r>
      <w:r w:rsidR="002E4349" w:rsidRPr="00A272EA">
        <w:rPr>
          <w:rFonts w:ascii="標楷體" w:hAnsi="標楷體" w:hint="eastAsia"/>
          <w:b w:val="0"/>
          <w:color w:val="auto"/>
        </w:rPr>
        <w:t>本局</w:t>
      </w:r>
      <w:r w:rsidR="00EC7593" w:rsidRPr="00A272EA">
        <w:rPr>
          <w:rFonts w:ascii="標楷體" w:hAnsi="標楷體" w:hint="eastAsia"/>
          <w:b w:val="0"/>
          <w:color w:val="auto"/>
        </w:rPr>
        <w:t>偕同觀光產業</w:t>
      </w:r>
      <w:r w:rsidR="00306A9A" w:rsidRPr="00A272EA">
        <w:rPr>
          <w:rFonts w:ascii="標楷體" w:hAnsi="標楷體" w:hint="eastAsia"/>
          <w:b w:val="0"/>
          <w:color w:val="auto"/>
        </w:rPr>
        <w:t>推動各項防疫紓困</w:t>
      </w:r>
      <w:r w:rsidR="00A32BB0" w:rsidRPr="00A272EA">
        <w:rPr>
          <w:rFonts w:ascii="微軟正黑體" w:eastAsia="微軟正黑體" w:hAnsi="微軟正黑體" w:hint="eastAsia"/>
          <w:b w:val="0"/>
          <w:color w:val="auto"/>
        </w:rPr>
        <w:t>、</w:t>
      </w:r>
      <w:r w:rsidR="00A32BB0" w:rsidRPr="00A272EA">
        <w:rPr>
          <w:rFonts w:hint="eastAsia"/>
          <w:b w:val="0"/>
          <w:color w:val="auto"/>
        </w:rPr>
        <w:t>安心旅遊</w:t>
      </w:r>
      <w:r w:rsidR="00B65717" w:rsidRPr="00A272EA">
        <w:rPr>
          <w:rFonts w:hint="eastAsia"/>
          <w:b w:val="0"/>
          <w:color w:val="auto"/>
        </w:rPr>
        <w:t>及振興</w:t>
      </w:r>
      <w:r w:rsidR="00306A9A" w:rsidRPr="00A272EA">
        <w:rPr>
          <w:rFonts w:hint="eastAsia"/>
          <w:b w:val="0"/>
          <w:color w:val="auto"/>
        </w:rPr>
        <w:t>國旅措施</w:t>
      </w:r>
      <w:r w:rsidR="006C4602" w:rsidRPr="00A272EA">
        <w:rPr>
          <w:rFonts w:ascii="微軟正黑體" w:eastAsia="微軟正黑體" w:hAnsi="微軟正黑體" w:hint="eastAsia"/>
          <w:b w:val="0"/>
          <w:color w:val="auto"/>
        </w:rPr>
        <w:t>，</w:t>
      </w:r>
      <w:r w:rsidR="006C4602" w:rsidRPr="00A272EA">
        <w:rPr>
          <w:rFonts w:hint="eastAsia"/>
          <w:b w:val="0"/>
          <w:color w:val="auto"/>
        </w:rPr>
        <w:t>全力協助業者度過難關並穩定其信心</w:t>
      </w:r>
      <w:r w:rsidR="00306A9A" w:rsidRPr="00A272EA">
        <w:rPr>
          <w:rFonts w:hint="eastAsia"/>
          <w:b w:val="0"/>
          <w:color w:val="auto"/>
        </w:rPr>
        <w:t>。</w:t>
      </w:r>
      <w:r w:rsidR="00A61341" w:rsidRPr="00A272EA">
        <w:rPr>
          <w:rFonts w:hint="eastAsia"/>
          <w:b w:val="0"/>
          <w:color w:val="auto"/>
        </w:rPr>
        <w:t>在中央安心旅遊</w:t>
      </w:r>
      <w:r w:rsidR="00812C62" w:rsidRPr="00A272EA">
        <w:rPr>
          <w:rFonts w:hint="eastAsia"/>
          <w:b w:val="0"/>
          <w:color w:val="auto"/>
        </w:rPr>
        <w:t>補助</w:t>
      </w:r>
      <w:r w:rsidR="00A61341" w:rsidRPr="00A272EA">
        <w:rPr>
          <w:rFonts w:hint="eastAsia"/>
          <w:b w:val="0"/>
          <w:color w:val="auto"/>
        </w:rPr>
        <w:t>即將結束之際，</w:t>
      </w:r>
      <w:r w:rsidR="008C2396" w:rsidRPr="00A272EA">
        <w:rPr>
          <w:rFonts w:hint="eastAsia"/>
          <w:b w:val="0"/>
          <w:color w:val="auto"/>
        </w:rPr>
        <w:t>接</w:t>
      </w:r>
      <w:r w:rsidR="00A61341" w:rsidRPr="00A272EA">
        <w:rPr>
          <w:rFonts w:hint="eastAsia"/>
          <w:b w:val="0"/>
          <w:color w:val="auto"/>
        </w:rPr>
        <w:t>續</w:t>
      </w:r>
      <w:r w:rsidR="00EC7593" w:rsidRPr="00A272EA">
        <w:rPr>
          <w:rFonts w:hint="eastAsia"/>
          <w:b w:val="0"/>
          <w:color w:val="auto"/>
        </w:rPr>
        <w:t>規劃</w:t>
      </w:r>
      <w:r w:rsidR="00A61341" w:rsidRPr="00A272EA">
        <w:rPr>
          <w:rFonts w:hint="eastAsia"/>
          <w:b w:val="0"/>
          <w:color w:val="auto"/>
        </w:rPr>
        <w:t>推出</w:t>
      </w:r>
      <w:r w:rsidR="00A61341" w:rsidRPr="00A272EA">
        <w:rPr>
          <w:rFonts w:hint="eastAsia"/>
          <w:b w:val="0"/>
          <w:color w:val="auto"/>
        </w:rPr>
        <w:t>2020</w:t>
      </w:r>
      <w:r w:rsidR="00A61341" w:rsidRPr="00A272EA">
        <w:rPr>
          <w:rFonts w:hint="eastAsia"/>
          <w:b w:val="0"/>
          <w:color w:val="auto"/>
        </w:rPr>
        <w:t>旗津黑沙玩藝節</w:t>
      </w:r>
      <w:r w:rsidR="00A61341" w:rsidRPr="00A272EA">
        <w:rPr>
          <w:rFonts w:ascii="微軟正黑體" w:eastAsia="微軟正黑體" w:hAnsi="微軟正黑體" w:hint="eastAsia"/>
          <w:b w:val="0"/>
          <w:color w:val="auto"/>
        </w:rPr>
        <w:t>、</w:t>
      </w:r>
      <w:r w:rsidR="00A61341" w:rsidRPr="00A272EA">
        <w:rPr>
          <w:rFonts w:hint="eastAsia"/>
          <w:b w:val="0"/>
          <w:color w:val="auto"/>
        </w:rPr>
        <w:t>暖冬</w:t>
      </w:r>
      <w:r w:rsidR="00EC7593" w:rsidRPr="00A272EA">
        <w:rPr>
          <w:rFonts w:hint="eastAsia"/>
          <w:b w:val="0"/>
          <w:color w:val="auto"/>
        </w:rPr>
        <w:t>遊</w:t>
      </w:r>
      <w:r w:rsidR="00A61341" w:rsidRPr="00A272EA">
        <w:rPr>
          <w:rFonts w:hint="eastAsia"/>
          <w:b w:val="0"/>
          <w:color w:val="auto"/>
        </w:rPr>
        <w:t>高雄等亮點活動</w:t>
      </w:r>
      <w:r w:rsidR="00A61341" w:rsidRPr="00A272EA">
        <w:rPr>
          <w:rFonts w:ascii="微軟正黑體" w:eastAsia="微軟正黑體" w:hAnsi="微軟正黑體" w:hint="eastAsia"/>
          <w:b w:val="0"/>
          <w:color w:val="auto"/>
        </w:rPr>
        <w:t>，</w:t>
      </w:r>
      <w:r w:rsidR="00A61341" w:rsidRPr="00A272EA">
        <w:rPr>
          <w:rFonts w:hint="eastAsia"/>
          <w:b w:val="0"/>
          <w:color w:val="auto"/>
        </w:rPr>
        <w:t>並搭配</w:t>
      </w:r>
      <w:r w:rsidR="00C97DF8" w:rsidRPr="00A272EA">
        <w:rPr>
          <w:rFonts w:hint="eastAsia"/>
          <w:b w:val="0"/>
          <w:color w:val="auto"/>
        </w:rPr>
        <w:t>秋冬國旅行銷方案</w:t>
      </w:r>
      <w:r w:rsidR="00C97DF8" w:rsidRPr="00A272EA">
        <w:rPr>
          <w:rFonts w:ascii="微軟正黑體" w:eastAsia="微軟正黑體" w:hAnsi="微軟正黑體" w:hint="eastAsia"/>
          <w:b w:val="0"/>
          <w:color w:val="auto"/>
        </w:rPr>
        <w:t>，</w:t>
      </w:r>
      <w:r w:rsidR="00C97DF8" w:rsidRPr="00A272EA">
        <w:rPr>
          <w:rFonts w:hint="eastAsia"/>
          <w:b w:val="0"/>
          <w:color w:val="auto"/>
        </w:rPr>
        <w:t>再加碼高雄</w:t>
      </w:r>
      <w:r w:rsidR="00EC7593" w:rsidRPr="00A272EA">
        <w:rPr>
          <w:rFonts w:hint="eastAsia"/>
          <w:b w:val="0"/>
          <w:color w:val="auto"/>
        </w:rPr>
        <w:t>旅遊</w:t>
      </w:r>
      <w:r w:rsidR="00C97DF8" w:rsidRPr="00A272EA">
        <w:rPr>
          <w:rFonts w:hint="eastAsia"/>
          <w:b w:val="0"/>
          <w:color w:val="auto"/>
        </w:rPr>
        <w:t>優惠</w:t>
      </w:r>
      <w:r w:rsidR="00C97DF8" w:rsidRPr="00A272EA">
        <w:rPr>
          <w:rFonts w:ascii="微軟正黑體" w:eastAsia="微軟正黑體" w:hAnsi="微軟正黑體" w:hint="eastAsia"/>
          <w:b w:val="0"/>
          <w:color w:val="auto"/>
        </w:rPr>
        <w:t>。</w:t>
      </w:r>
      <w:r w:rsidR="002B4E07" w:rsidRPr="00A272EA">
        <w:rPr>
          <w:rFonts w:ascii="標楷體" w:hAnsi="標楷體" w:hint="eastAsia"/>
          <w:b w:val="0"/>
          <w:color w:val="auto"/>
        </w:rPr>
        <w:t>也將</w:t>
      </w:r>
      <w:r w:rsidR="00E60D4A" w:rsidRPr="00A272EA">
        <w:rPr>
          <w:rFonts w:hint="eastAsia"/>
          <w:b w:val="0"/>
          <w:color w:val="auto"/>
        </w:rPr>
        <w:t>進一步</w:t>
      </w:r>
      <w:r w:rsidR="008C2396" w:rsidRPr="00A272EA">
        <w:rPr>
          <w:rFonts w:hint="eastAsia"/>
          <w:b w:val="0"/>
          <w:color w:val="auto"/>
        </w:rPr>
        <w:t>強</w:t>
      </w:r>
      <w:r w:rsidR="00E60D4A" w:rsidRPr="00A272EA">
        <w:rPr>
          <w:rFonts w:hint="eastAsia"/>
          <w:b w:val="0"/>
          <w:color w:val="auto"/>
        </w:rPr>
        <w:t>化本市觀光內涵及行銷動能</w:t>
      </w:r>
      <w:r w:rsidR="00E60D4A" w:rsidRPr="00A272EA">
        <w:rPr>
          <w:rFonts w:ascii="標楷體" w:hAnsi="標楷體" w:hint="eastAsia"/>
          <w:b w:val="0"/>
          <w:color w:val="auto"/>
        </w:rPr>
        <w:t>，</w:t>
      </w:r>
      <w:r w:rsidR="000272CB" w:rsidRPr="00A272EA">
        <w:rPr>
          <w:rFonts w:ascii="標楷體" w:hAnsi="標楷體" w:hint="eastAsia"/>
          <w:b w:val="0"/>
          <w:color w:val="auto"/>
        </w:rPr>
        <w:t>輔導觀光產業提升服務品質，</w:t>
      </w:r>
      <w:r w:rsidR="008C2396" w:rsidRPr="00A272EA">
        <w:rPr>
          <w:rFonts w:hint="eastAsia"/>
          <w:b w:val="0"/>
          <w:color w:val="auto"/>
        </w:rPr>
        <w:t>推動節慶</w:t>
      </w:r>
      <w:r w:rsidR="000272CB" w:rsidRPr="00A272EA">
        <w:rPr>
          <w:rFonts w:hint="eastAsia"/>
          <w:b w:val="0"/>
          <w:color w:val="auto"/>
        </w:rPr>
        <w:t>觀光</w:t>
      </w:r>
      <w:r w:rsidR="008C2396" w:rsidRPr="00A272EA">
        <w:rPr>
          <w:rFonts w:hint="eastAsia"/>
          <w:b w:val="0"/>
          <w:color w:val="auto"/>
        </w:rPr>
        <w:t>活動轉型</w:t>
      </w:r>
      <w:r w:rsidR="008C2396" w:rsidRPr="00A272EA">
        <w:rPr>
          <w:rFonts w:ascii="微軟正黑體" w:eastAsia="微軟正黑體" w:hAnsi="微軟正黑體" w:hint="eastAsia"/>
          <w:b w:val="0"/>
          <w:color w:val="auto"/>
        </w:rPr>
        <w:t>，</w:t>
      </w:r>
      <w:r w:rsidR="006C4602" w:rsidRPr="00A272EA">
        <w:rPr>
          <w:rFonts w:hint="eastAsia"/>
          <w:b w:val="0"/>
          <w:color w:val="auto"/>
        </w:rPr>
        <w:t>打造</w:t>
      </w:r>
      <w:r w:rsidR="008C2396" w:rsidRPr="00A272EA">
        <w:rPr>
          <w:rFonts w:hint="eastAsia"/>
          <w:b w:val="0"/>
          <w:color w:val="auto"/>
        </w:rPr>
        <w:t>本市</w:t>
      </w:r>
      <w:r w:rsidR="00D65C11" w:rsidRPr="00A272EA">
        <w:rPr>
          <w:rFonts w:hint="eastAsia"/>
          <w:b w:val="0"/>
          <w:color w:val="auto"/>
        </w:rPr>
        <w:t>特色</w:t>
      </w:r>
      <w:r w:rsidR="006C4602" w:rsidRPr="00A272EA">
        <w:rPr>
          <w:rFonts w:hint="eastAsia"/>
          <w:b w:val="0"/>
          <w:color w:val="auto"/>
        </w:rPr>
        <w:t>觀光亮點</w:t>
      </w:r>
      <w:r w:rsidR="006C4602" w:rsidRPr="00A272EA">
        <w:rPr>
          <w:rFonts w:ascii="標楷體" w:hAnsi="標楷體" w:hint="eastAsia"/>
          <w:b w:val="0"/>
          <w:color w:val="auto"/>
        </w:rPr>
        <w:t>，</w:t>
      </w:r>
      <w:r w:rsidR="008C2396" w:rsidRPr="00A272EA">
        <w:rPr>
          <w:rFonts w:ascii="標楷體" w:hAnsi="標楷體" w:hint="eastAsia"/>
          <w:b w:val="0"/>
          <w:color w:val="auto"/>
        </w:rPr>
        <w:t>並</w:t>
      </w:r>
      <w:r w:rsidR="006C4602" w:rsidRPr="00A272EA">
        <w:rPr>
          <w:rFonts w:hint="eastAsia"/>
          <w:b w:val="0"/>
          <w:color w:val="auto"/>
        </w:rPr>
        <w:t>結合</w:t>
      </w:r>
      <w:r w:rsidR="008C2396" w:rsidRPr="00A272EA">
        <w:rPr>
          <w:rFonts w:hint="eastAsia"/>
          <w:b w:val="0"/>
          <w:color w:val="auto"/>
        </w:rPr>
        <w:t>多元</w:t>
      </w:r>
      <w:r w:rsidR="006C4602" w:rsidRPr="00A272EA">
        <w:rPr>
          <w:rFonts w:hint="eastAsia"/>
          <w:b w:val="0"/>
          <w:color w:val="auto"/>
        </w:rPr>
        <w:t>創意</w:t>
      </w:r>
      <w:r w:rsidR="00EC7593" w:rsidRPr="00A272EA">
        <w:rPr>
          <w:rFonts w:hint="eastAsia"/>
          <w:b w:val="0"/>
          <w:color w:val="auto"/>
        </w:rPr>
        <w:t>及</w:t>
      </w:r>
      <w:r w:rsidR="006C4602" w:rsidRPr="00A272EA">
        <w:rPr>
          <w:rFonts w:hint="eastAsia"/>
          <w:b w:val="0"/>
          <w:color w:val="auto"/>
        </w:rPr>
        <w:t>數位行銷</w:t>
      </w:r>
      <w:r w:rsidR="008C2396" w:rsidRPr="00A272EA">
        <w:rPr>
          <w:rFonts w:ascii="微軟正黑體" w:eastAsia="微軟正黑體" w:hAnsi="微軟正黑體" w:hint="eastAsia"/>
          <w:b w:val="0"/>
          <w:color w:val="auto"/>
        </w:rPr>
        <w:t>，</w:t>
      </w:r>
      <w:r w:rsidR="008C2396" w:rsidRPr="00A272EA">
        <w:rPr>
          <w:rFonts w:ascii="標楷體" w:hAnsi="標楷體" w:hint="eastAsia"/>
          <w:b w:val="0"/>
          <w:color w:val="auto"/>
        </w:rPr>
        <w:t>讓更多人看</w:t>
      </w:r>
      <w:r w:rsidR="00D65C11" w:rsidRPr="00A272EA">
        <w:rPr>
          <w:rFonts w:ascii="標楷體" w:hAnsi="標楷體" w:hint="eastAsia"/>
          <w:b w:val="0"/>
          <w:color w:val="auto"/>
        </w:rPr>
        <w:t>見</w:t>
      </w:r>
      <w:r w:rsidR="008C2396" w:rsidRPr="00A272EA">
        <w:rPr>
          <w:rFonts w:ascii="標楷體" w:hAnsi="標楷體" w:hint="eastAsia"/>
          <w:b w:val="0"/>
          <w:color w:val="auto"/>
        </w:rPr>
        <w:t>高雄、想來高雄</w:t>
      </w:r>
      <w:r w:rsidR="008C2396" w:rsidRPr="00A272EA">
        <w:rPr>
          <w:rFonts w:ascii="微軟正黑體" w:eastAsia="微軟正黑體" w:hAnsi="微軟正黑體" w:hint="eastAsia"/>
          <w:b w:val="0"/>
          <w:color w:val="auto"/>
        </w:rPr>
        <w:t>、</w:t>
      </w:r>
      <w:r w:rsidR="008C2396" w:rsidRPr="00A272EA">
        <w:rPr>
          <w:rFonts w:ascii="標楷體" w:hAnsi="標楷體" w:hint="eastAsia"/>
          <w:b w:val="0"/>
          <w:color w:val="auto"/>
        </w:rPr>
        <w:t>愛上高雄。</w:t>
      </w:r>
      <w:r w:rsidRPr="00A272EA">
        <w:rPr>
          <w:rFonts w:ascii="標楷體" w:hAnsi="標楷體" w:hint="eastAsia"/>
          <w:b w:val="0"/>
          <w:color w:val="auto"/>
        </w:rPr>
        <w:t xml:space="preserve"> </w:t>
      </w:r>
      <w:r w:rsidRPr="00A272EA">
        <w:rPr>
          <w:rFonts w:hint="eastAsia"/>
          <w:b w:val="0"/>
          <w:color w:val="auto"/>
        </w:rPr>
        <w:t xml:space="preserve">                                                                                                                                                                                                                                                                                                                                                        </w:t>
      </w:r>
    </w:p>
    <w:p w14:paraId="031C175C" w14:textId="77777777" w:rsidR="00BC7A8C" w:rsidRPr="00A272EA" w:rsidRDefault="00BC7A8C" w:rsidP="00BC7A8C">
      <w:pPr>
        <w:pStyle w:val="01"/>
        <w:tabs>
          <w:tab w:val="left" w:pos="180"/>
        </w:tabs>
        <w:adjustRightInd w:val="0"/>
        <w:snapToGrid w:val="0"/>
        <w:spacing w:beforeLines="50" w:before="180" w:afterLines="0" w:line="400" w:lineRule="exact"/>
        <w:ind w:left="0" w:rightChars="50" w:right="120" w:firstLineChars="200" w:firstLine="560"/>
        <w:jc w:val="both"/>
        <w:rPr>
          <w:rFonts w:ascii="標楷體" w:hAnsi="標楷體"/>
          <w:color w:val="auto"/>
          <w:sz w:val="32"/>
          <w:szCs w:val="32"/>
        </w:rPr>
      </w:pPr>
      <w:r w:rsidRPr="00A272EA">
        <w:rPr>
          <w:rFonts w:ascii="標楷體" w:hAnsi="標楷體" w:hint="eastAsia"/>
          <w:b w:val="0"/>
          <w:color w:val="auto"/>
          <w:szCs w:val="28"/>
        </w:rPr>
        <w:t>以下謹就本局觀光業務推動</w:t>
      </w:r>
      <w:r w:rsidR="00BD6E93" w:rsidRPr="00A272EA">
        <w:rPr>
          <w:rFonts w:ascii="標楷體" w:hAnsi="標楷體" w:hint="eastAsia"/>
          <w:b w:val="0"/>
          <w:color w:val="auto"/>
          <w:szCs w:val="28"/>
        </w:rPr>
        <w:t>情形</w:t>
      </w:r>
      <w:r w:rsidRPr="00A272EA">
        <w:rPr>
          <w:rFonts w:ascii="標楷體" w:hAnsi="標楷體" w:hint="eastAsia"/>
          <w:b w:val="0"/>
          <w:color w:val="auto"/>
          <w:szCs w:val="28"/>
        </w:rPr>
        <w:t>與未來工作重點，提出扼要報告，敬請不吝指正。</w:t>
      </w:r>
    </w:p>
    <w:p w14:paraId="67B8E382" w14:textId="77777777" w:rsidR="001A2DC8" w:rsidRPr="00A272EA" w:rsidRDefault="001A2DC8" w:rsidP="001A2DC8">
      <w:pPr>
        <w:pStyle w:val="01"/>
        <w:tabs>
          <w:tab w:val="left" w:pos="180"/>
        </w:tabs>
        <w:adjustRightInd w:val="0"/>
        <w:snapToGrid w:val="0"/>
        <w:spacing w:beforeLines="0" w:before="0" w:afterLines="0" w:line="400" w:lineRule="exact"/>
        <w:ind w:left="135" w:rightChars="50" w:right="120" w:firstLineChars="0" w:firstLine="0"/>
        <w:jc w:val="both"/>
        <w:rPr>
          <w:rFonts w:ascii="標楷體" w:hAnsi="標楷體"/>
          <w:color w:val="auto"/>
          <w:szCs w:val="28"/>
        </w:rPr>
      </w:pPr>
    </w:p>
    <w:p w14:paraId="3AFCF02F" w14:textId="77777777" w:rsidR="001D6D9D" w:rsidRPr="00A272EA" w:rsidRDefault="001A2DC8" w:rsidP="00A32BB0">
      <w:pPr>
        <w:pStyle w:val="01"/>
        <w:numPr>
          <w:ilvl w:val="0"/>
          <w:numId w:val="1"/>
        </w:numPr>
        <w:tabs>
          <w:tab w:val="left" w:pos="180"/>
        </w:tabs>
        <w:adjustRightInd w:val="0"/>
        <w:snapToGrid w:val="0"/>
        <w:spacing w:beforeLines="0" w:before="0" w:afterLines="0" w:line="400" w:lineRule="exact"/>
        <w:ind w:left="118" w:rightChars="50" w:right="120" w:hangingChars="42" w:hanging="118"/>
        <w:jc w:val="both"/>
        <w:rPr>
          <w:rFonts w:ascii="標楷體" w:hAnsi="標楷體"/>
          <w:color w:val="auto"/>
        </w:rPr>
      </w:pPr>
      <w:r w:rsidRPr="00A272EA">
        <w:rPr>
          <w:rFonts w:ascii="標楷體" w:hAnsi="標楷體"/>
          <w:color w:val="auto"/>
          <w:szCs w:val="28"/>
        </w:rPr>
        <w:br w:type="page"/>
      </w:r>
      <w:r w:rsidR="007637B0" w:rsidRPr="00A272EA">
        <w:rPr>
          <w:rFonts w:ascii="標楷體" w:hAnsi="標楷體" w:hint="eastAsia"/>
          <w:color w:val="auto"/>
          <w:szCs w:val="28"/>
        </w:rPr>
        <w:lastRenderedPageBreak/>
        <w:t>觀光</w:t>
      </w:r>
      <w:r w:rsidR="001D6D9D" w:rsidRPr="00A272EA">
        <w:rPr>
          <w:rFonts w:ascii="標楷體" w:hAnsi="標楷體" w:hint="eastAsia"/>
          <w:color w:val="auto"/>
          <w:szCs w:val="28"/>
        </w:rPr>
        <w:t>業務</w:t>
      </w:r>
      <w:r w:rsidR="00DD34CA" w:rsidRPr="00A272EA">
        <w:rPr>
          <w:rFonts w:ascii="標楷體" w:hAnsi="標楷體" w:hint="eastAsia"/>
          <w:color w:val="auto"/>
          <w:szCs w:val="28"/>
        </w:rPr>
        <w:t>執行</w:t>
      </w:r>
      <w:r w:rsidR="001D6D9D" w:rsidRPr="00A272EA">
        <w:rPr>
          <w:rFonts w:ascii="標楷體" w:hAnsi="標楷體" w:hint="eastAsia"/>
          <w:color w:val="auto"/>
          <w:szCs w:val="28"/>
        </w:rPr>
        <w:t>成果</w:t>
      </w:r>
    </w:p>
    <w:p w14:paraId="14971285" w14:textId="77777777" w:rsidR="00970D11" w:rsidRPr="00A272EA" w:rsidRDefault="00970D11" w:rsidP="00970D11">
      <w:pPr>
        <w:numPr>
          <w:ilvl w:val="0"/>
          <w:numId w:val="6"/>
        </w:numPr>
        <w:tabs>
          <w:tab w:val="left" w:pos="180"/>
          <w:tab w:val="left" w:pos="851"/>
        </w:tabs>
        <w:adjustRightInd w:val="0"/>
        <w:snapToGrid w:val="0"/>
        <w:spacing w:beforeLines="50" w:before="180" w:line="440" w:lineRule="exact"/>
        <w:ind w:left="567" w:hanging="283"/>
        <w:jc w:val="both"/>
        <w:rPr>
          <w:rFonts w:ascii="標楷體" w:eastAsia="標楷體" w:hAnsi="標楷體"/>
          <w:b/>
          <w:bCs/>
          <w:sz w:val="28"/>
          <w:szCs w:val="28"/>
        </w:rPr>
      </w:pPr>
      <w:bookmarkStart w:id="0" w:name="_Hlk50471213"/>
      <w:r w:rsidRPr="00A272EA">
        <w:rPr>
          <w:rFonts w:ascii="標楷體" w:eastAsia="標楷體" w:hAnsi="標楷體" w:hint="eastAsia"/>
          <w:b/>
          <w:bCs/>
          <w:sz w:val="28"/>
          <w:szCs w:val="28"/>
        </w:rPr>
        <w:t>觀光防</w:t>
      </w:r>
      <w:r w:rsidRPr="00A272EA">
        <w:rPr>
          <w:rFonts w:ascii="標楷體" w:eastAsia="標楷體" w:hAnsi="標楷體" w:hint="eastAsia"/>
          <w:b/>
          <w:bCs/>
          <w:sz w:val="28"/>
          <w:szCs w:val="28"/>
          <w:lang w:eastAsia="zh-HK"/>
        </w:rPr>
        <w:t>疫</w:t>
      </w:r>
      <w:r w:rsidRPr="00A272EA">
        <w:rPr>
          <w:rFonts w:ascii="標楷體" w:eastAsia="標楷體" w:hAnsi="標楷體" w:hint="eastAsia"/>
          <w:b/>
          <w:bCs/>
          <w:sz w:val="28"/>
          <w:szCs w:val="28"/>
        </w:rPr>
        <w:t>紓困及振興措施</w:t>
      </w:r>
    </w:p>
    <w:bookmarkEnd w:id="0"/>
    <w:p w14:paraId="02AE2AD2" w14:textId="58B94137" w:rsidR="00970D11" w:rsidRPr="00A272EA" w:rsidRDefault="003D5AAA" w:rsidP="00DF487C">
      <w:pPr>
        <w:pStyle w:val="100"/>
        <w:ind w:leftChars="0" w:left="992" w:hanging="567"/>
        <w:rPr>
          <w:color w:val="auto"/>
          <w:sz w:val="28"/>
          <w:szCs w:val="28"/>
        </w:rPr>
      </w:pPr>
      <w:r>
        <w:rPr>
          <w:rFonts w:hint="eastAsia"/>
          <w:color w:val="auto"/>
          <w:sz w:val="28"/>
          <w:szCs w:val="28"/>
        </w:rPr>
        <w:t>(一)</w:t>
      </w:r>
      <w:r w:rsidR="00970D11" w:rsidRPr="00A272EA">
        <w:rPr>
          <w:rFonts w:hint="eastAsia"/>
          <w:color w:val="auto"/>
          <w:sz w:val="28"/>
          <w:szCs w:val="28"/>
        </w:rPr>
        <w:t>觀光防疫紓困作為</w:t>
      </w:r>
      <w:r>
        <w:rPr>
          <w:color w:val="auto"/>
          <w:sz w:val="28"/>
          <w:szCs w:val="28"/>
        </w:rPr>
        <w:br/>
      </w:r>
      <w:r w:rsidR="00970D11" w:rsidRPr="00A272EA">
        <w:rPr>
          <w:rFonts w:hint="eastAsia"/>
          <w:color w:val="auto"/>
          <w:sz w:val="28"/>
          <w:szCs w:val="28"/>
        </w:rPr>
        <w:t>因應嚴重特殊傳染性肺炎</w:t>
      </w:r>
      <w:r w:rsidR="00970D11" w:rsidRPr="003D5AAA">
        <w:rPr>
          <w:rFonts w:hint="eastAsia"/>
          <w:color w:val="auto"/>
          <w:sz w:val="28"/>
          <w:szCs w:val="28"/>
        </w:rPr>
        <w:t>，</w:t>
      </w:r>
      <w:r w:rsidR="00970D11" w:rsidRPr="00A272EA">
        <w:rPr>
          <w:rFonts w:hint="eastAsia"/>
          <w:color w:val="auto"/>
          <w:sz w:val="28"/>
          <w:szCs w:val="28"/>
        </w:rPr>
        <w:t>輔導旅宿業者加入防疫旅宿，並申請交通部觀光局防疫旅宿每房每日補助、防疫物資補助；協助旅宿公協會建置親善旅館作為居家檢疫者家屬安心住宿場所，並補助住宿費。</w:t>
      </w:r>
    </w:p>
    <w:p w14:paraId="19FDA52A" w14:textId="20B70E14" w:rsidR="003D5AAA" w:rsidRPr="00A272EA" w:rsidRDefault="003D5AAA" w:rsidP="00DF487C">
      <w:pPr>
        <w:pStyle w:val="Aff5"/>
        <w:ind w:leftChars="0" w:left="993" w:firstLineChars="0" w:hanging="284"/>
        <w:rPr>
          <w:rFonts w:cs="Times New Roman"/>
          <w:color w:val="auto"/>
          <w:sz w:val="28"/>
          <w:szCs w:val="28"/>
          <w:lang w:val="x-none" w:eastAsia="x-none"/>
        </w:rPr>
      </w:pPr>
      <w:r>
        <w:rPr>
          <w:color w:val="auto"/>
          <w:sz w:val="28"/>
          <w:szCs w:val="28"/>
        </w:rPr>
        <w:t>1.</w:t>
      </w:r>
      <w:r w:rsidR="00970D11" w:rsidRPr="00A272EA">
        <w:rPr>
          <w:rFonts w:cs="Times New Roman" w:hint="eastAsia"/>
          <w:color w:val="auto"/>
          <w:sz w:val="28"/>
          <w:szCs w:val="28"/>
          <w:lang w:val="x-none" w:eastAsia="x-none"/>
        </w:rPr>
        <w:t>執行推動溫馨防疫旅宿補助計畫</w:t>
      </w:r>
      <w:r w:rsidR="00970D11" w:rsidRPr="00A272EA">
        <w:rPr>
          <w:rFonts w:cs="Times New Roman"/>
          <w:color w:val="auto"/>
          <w:sz w:val="28"/>
          <w:szCs w:val="28"/>
          <w:lang w:val="x-none" w:eastAsia="x-none"/>
        </w:rPr>
        <w:br/>
      </w:r>
      <w:r w:rsidR="00970D11" w:rsidRPr="00A272EA">
        <w:rPr>
          <w:rFonts w:cs="Times New Roman" w:hint="eastAsia"/>
          <w:color w:val="auto"/>
          <w:sz w:val="28"/>
          <w:szCs w:val="28"/>
          <w:lang w:val="x-none" w:eastAsia="x-none"/>
        </w:rPr>
        <w:t>依據「交通部觀光局獎助直轄市及縣(市)政府推動溫馨防疫旅宿</w:t>
      </w:r>
      <w:r w:rsidR="00970D11" w:rsidRPr="00A272EA">
        <w:rPr>
          <w:rFonts w:cs="Times New Roman" w:hint="eastAsia"/>
          <w:color w:val="auto"/>
          <w:sz w:val="28"/>
          <w:szCs w:val="28"/>
          <w:lang w:val="x-none"/>
        </w:rPr>
        <w:t xml:space="preserve"> </w:t>
      </w:r>
      <w:r w:rsidR="00970D11" w:rsidRPr="00A272EA">
        <w:rPr>
          <w:rFonts w:cs="Times New Roman" w:hint="eastAsia"/>
          <w:color w:val="auto"/>
          <w:sz w:val="28"/>
          <w:szCs w:val="28"/>
          <w:lang w:val="x-none" w:eastAsia="x-none"/>
        </w:rPr>
        <w:t>實施要點」，自109年4至8月辦理本市溫馨防疫旅宿補助，共47家旅宿業者參加。每房補助1,000至1,200元，本府觀光局已向交通部觀光局申請補助經費共1億1</w:t>
      </w:r>
      <w:r w:rsidR="00970D11" w:rsidRPr="00A272EA">
        <w:rPr>
          <w:rFonts w:cs="Times New Roman"/>
          <w:color w:val="auto"/>
          <w:sz w:val="28"/>
          <w:szCs w:val="28"/>
          <w:lang w:val="x-none" w:eastAsia="x-none"/>
        </w:rPr>
        <w:t>,</w:t>
      </w:r>
      <w:r w:rsidR="00970D11" w:rsidRPr="00A272EA">
        <w:rPr>
          <w:rFonts w:cs="Times New Roman" w:hint="eastAsia"/>
          <w:color w:val="auto"/>
          <w:sz w:val="28"/>
          <w:szCs w:val="28"/>
          <w:lang w:val="x-none" w:eastAsia="x-none"/>
        </w:rPr>
        <w:t>800萬元。</w:t>
      </w:r>
    </w:p>
    <w:p w14:paraId="10CB6DB0" w14:textId="1F45F5D4" w:rsidR="00970D11" w:rsidRPr="00A272EA" w:rsidRDefault="003D5AAA" w:rsidP="00DF487C">
      <w:pPr>
        <w:pStyle w:val="Aff5"/>
        <w:ind w:leftChars="0" w:left="993" w:firstLineChars="0" w:hanging="284"/>
        <w:rPr>
          <w:rFonts w:cs="Times New Roman"/>
          <w:color w:val="auto"/>
          <w:sz w:val="28"/>
          <w:szCs w:val="28"/>
          <w:lang w:val="x-none" w:eastAsia="x-none"/>
        </w:rPr>
      </w:pPr>
      <w:r>
        <w:rPr>
          <w:rFonts w:cs="Times New Roman"/>
          <w:color w:val="auto"/>
          <w:sz w:val="28"/>
          <w:szCs w:val="28"/>
          <w:lang w:val="x-none" w:eastAsia="x-none"/>
        </w:rPr>
        <w:t>2.</w:t>
      </w:r>
      <w:r w:rsidR="00970D11" w:rsidRPr="00A272EA">
        <w:rPr>
          <w:rFonts w:cs="Times New Roman" w:hint="eastAsia"/>
          <w:color w:val="auto"/>
          <w:sz w:val="28"/>
          <w:szCs w:val="28"/>
          <w:lang w:val="x-none" w:eastAsia="x-none"/>
        </w:rPr>
        <w:t>提供觀光產業所需醫療口罩、酒精、漂白水等防疫物資；風景區實施人流管制並提高環境衛生及消毒措施。</w:t>
      </w:r>
    </w:p>
    <w:p w14:paraId="673BB301" w14:textId="201DE05D" w:rsidR="00970D11" w:rsidRPr="00A272EA" w:rsidRDefault="003D5AAA" w:rsidP="00DF487C">
      <w:pPr>
        <w:pStyle w:val="100"/>
        <w:ind w:leftChars="0" w:left="992" w:hanging="567"/>
        <w:rPr>
          <w:color w:val="auto"/>
          <w:sz w:val="28"/>
          <w:szCs w:val="28"/>
        </w:rPr>
      </w:pPr>
      <w:r>
        <w:rPr>
          <w:color w:val="auto"/>
          <w:sz w:val="28"/>
          <w:szCs w:val="28"/>
          <w:lang w:eastAsia="zh-TW"/>
        </w:rPr>
        <w:t>(</w:t>
      </w:r>
      <w:r>
        <w:rPr>
          <w:rFonts w:hint="eastAsia"/>
          <w:color w:val="auto"/>
          <w:sz w:val="28"/>
          <w:szCs w:val="28"/>
          <w:lang w:eastAsia="zh-TW"/>
        </w:rPr>
        <w:t>二</w:t>
      </w:r>
      <w:r>
        <w:rPr>
          <w:color w:val="auto"/>
          <w:sz w:val="28"/>
          <w:szCs w:val="28"/>
          <w:lang w:eastAsia="zh-TW"/>
        </w:rPr>
        <w:t>)</w:t>
      </w:r>
      <w:r w:rsidR="00970D11" w:rsidRPr="00A272EA">
        <w:rPr>
          <w:rFonts w:hint="eastAsia"/>
          <w:color w:val="auto"/>
          <w:sz w:val="28"/>
          <w:szCs w:val="28"/>
        </w:rPr>
        <w:t>振興觀光</w:t>
      </w:r>
      <w:r w:rsidR="00970D11" w:rsidRPr="00A272EA">
        <w:rPr>
          <w:rFonts w:hint="eastAsia"/>
          <w:color w:val="auto"/>
          <w:sz w:val="28"/>
          <w:szCs w:val="28"/>
          <w:lang w:eastAsia="zh-TW"/>
        </w:rPr>
        <w:t>措</w:t>
      </w:r>
      <w:r w:rsidR="00970D11" w:rsidRPr="00A272EA">
        <w:rPr>
          <w:rFonts w:hint="eastAsia"/>
          <w:color w:val="auto"/>
          <w:sz w:val="28"/>
          <w:szCs w:val="28"/>
          <w:lang w:eastAsia="zh-HK"/>
        </w:rPr>
        <w:t>施</w:t>
      </w:r>
      <w:r w:rsidR="00970D11" w:rsidRPr="00A272EA">
        <w:rPr>
          <w:color w:val="auto"/>
          <w:sz w:val="28"/>
          <w:szCs w:val="28"/>
          <w:lang w:eastAsia="zh-HK"/>
        </w:rPr>
        <w:br/>
      </w:r>
      <w:r w:rsidR="00970D11" w:rsidRPr="00A272EA">
        <w:rPr>
          <w:rFonts w:hint="eastAsia"/>
          <w:color w:val="auto"/>
          <w:sz w:val="28"/>
          <w:szCs w:val="28"/>
        </w:rPr>
        <w:t>在疫情趨緩之際，適時推出各項觀光優惠及振興措施:</w:t>
      </w:r>
    </w:p>
    <w:p w14:paraId="784F24CC" w14:textId="39123E42" w:rsidR="00970D11" w:rsidRPr="00A272EA" w:rsidRDefault="00DF487C" w:rsidP="00DF487C">
      <w:pPr>
        <w:pStyle w:val="Aff5"/>
        <w:ind w:leftChars="0" w:left="993" w:firstLineChars="0" w:hanging="284"/>
        <w:rPr>
          <w:color w:val="auto"/>
          <w:sz w:val="28"/>
          <w:szCs w:val="28"/>
        </w:rPr>
      </w:pPr>
      <w:r>
        <w:rPr>
          <w:rFonts w:hint="eastAsia"/>
          <w:color w:val="auto"/>
          <w:sz w:val="28"/>
          <w:szCs w:val="28"/>
        </w:rPr>
        <w:t>1.</w:t>
      </w:r>
      <w:r w:rsidR="00970D11" w:rsidRPr="00A272EA">
        <w:rPr>
          <w:rFonts w:hint="eastAsia"/>
          <w:color w:val="auto"/>
          <w:sz w:val="28"/>
          <w:szCs w:val="28"/>
        </w:rPr>
        <w:t>國旅優惠專案</w:t>
      </w:r>
      <w:r w:rsidR="00970D11" w:rsidRPr="00A272EA">
        <w:rPr>
          <w:color w:val="auto"/>
          <w:sz w:val="28"/>
          <w:szCs w:val="28"/>
        </w:rPr>
        <w:br/>
      </w:r>
      <w:r w:rsidR="00970D11" w:rsidRPr="00A272EA">
        <w:rPr>
          <w:rFonts w:hint="eastAsia"/>
          <w:color w:val="auto"/>
          <w:sz w:val="28"/>
          <w:szCs w:val="28"/>
        </w:rPr>
        <w:t>自6月1日</w:t>
      </w:r>
      <w:r w:rsidR="00B21B82">
        <w:rPr>
          <w:rFonts w:hint="eastAsia"/>
          <w:color w:val="auto"/>
          <w:sz w:val="28"/>
          <w:szCs w:val="28"/>
        </w:rPr>
        <w:t>至8月31日</w:t>
      </w:r>
      <w:r w:rsidR="00970D11" w:rsidRPr="00A272EA">
        <w:rPr>
          <w:rFonts w:hint="eastAsia"/>
          <w:color w:val="auto"/>
          <w:sz w:val="28"/>
          <w:szCs w:val="28"/>
        </w:rPr>
        <w:t>推出「國民旅遊優惠專案」，整合本市旅行、觀光旅館及旅館等公會的聯合住宿與餐飲，推出9大觀光旅館「買8000送800」聯合商品券，本府觀光局加碼送房型升等或早餐券，另結合32家一般旅館「買8000住6晚」聯合住宿券，本局加碼送1晚住宿券</w:t>
      </w:r>
      <w:r w:rsidR="00B21B82">
        <w:rPr>
          <w:rFonts w:hint="eastAsia"/>
          <w:color w:val="auto"/>
          <w:sz w:val="28"/>
          <w:szCs w:val="28"/>
        </w:rPr>
        <w:t>，共計出售1000套商品</w:t>
      </w:r>
      <w:r w:rsidR="00970D11" w:rsidRPr="00A272EA">
        <w:rPr>
          <w:rFonts w:hint="eastAsia"/>
          <w:color w:val="auto"/>
          <w:sz w:val="28"/>
          <w:szCs w:val="28"/>
        </w:rPr>
        <w:t>。</w:t>
      </w:r>
    </w:p>
    <w:p w14:paraId="0F43947B" w14:textId="7F315A20" w:rsidR="00970D11" w:rsidRPr="00A272EA" w:rsidRDefault="00DF487C" w:rsidP="00DF487C">
      <w:pPr>
        <w:pStyle w:val="Aff5"/>
        <w:ind w:leftChars="0" w:left="993" w:firstLineChars="0" w:hanging="284"/>
        <w:rPr>
          <w:color w:val="auto"/>
          <w:sz w:val="28"/>
          <w:szCs w:val="28"/>
        </w:rPr>
      </w:pPr>
      <w:r>
        <w:rPr>
          <w:rFonts w:hint="eastAsia"/>
          <w:color w:val="auto"/>
          <w:sz w:val="28"/>
          <w:szCs w:val="28"/>
        </w:rPr>
        <w:t>2.</w:t>
      </w:r>
      <w:r w:rsidR="00970D11" w:rsidRPr="00A272EA">
        <w:rPr>
          <w:rFonts w:hint="eastAsia"/>
          <w:color w:val="auto"/>
          <w:sz w:val="28"/>
          <w:szCs w:val="28"/>
        </w:rPr>
        <w:t>景點免費入園及消費優惠</w:t>
      </w:r>
    </w:p>
    <w:p w14:paraId="2EA3FB97" w14:textId="462ED148" w:rsidR="00970D11" w:rsidRPr="00A272EA" w:rsidRDefault="00DF487C" w:rsidP="00DF487C">
      <w:pPr>
        <w:pStyle w:val="aff6"/>
        <w:ind w:leftChars="0" w:left="1417" w:firstLineChars="0" w:hanging="425"/>
        <w:rPr>
          <w:color w:val="auto"/>
          <w:sz w:val="28"/>
          <w:szCs w:val="28"/>
        </w:rPr>
      </w:pPr>
      <w:r>
        <w:rPr>
          <w:rFonts w:hint="eastAsia"/>
          <w:color w:val="auto"/>
          <w:sz w:val="28"/>
          <w:szCs w:val="28"/>
        </w:rPr>
        <w:t>(1)</w:t>
      </w:r>
      <w:r w:rsidR="00970D11" w:rsidRPr="00A272EA">
        <w:rPr>
          <w:rFonts w:hint="eastAsia"/>
          <w:color w:val="auto"/>
          <w:sz w:val="28"/>
          <w:szCs w:val="28"/>
        </w:rPr>
        <w:t>自6月1日</w:t>
      </w:r>
      <w:r w:rsidR="00B21B82">
        <w:rPr>
          <w:rFonts w:hint="eastAsia"/>
          <w:color w:val="auto"/>
          <w:sz w:val="28"/>
          <w:szCs w:val="28"/>
        </w:rPr>
        <w:t>至8月31日</w:t>
      </w:r>
      <w:r w:rsidR="00970D11" w:rsidRPr="00A272EA">
        <w:rPr>
          <w:rFonts w:hint="eastAsia"/>
          <w:color w:val="auto"/>
          <w:sz w:val="28"/>
          <w:szCs w:val="28"/>
        </w:rPr>
        <w:t>推出「觀光及文化景點免費入園」，</w:t>
      </w:r>
      <w:r w:rsidR="00EC7593" w:rsidRPr="00A272EA">
        <w:rPr>
          <w:rFonts w:hint="eastAsia"/>
          <w:color w:val="auto"/>
          <w:sz w:val="28"/>
          <w:szCs w:val="28"/>
        </w:rPr>
        <w:t>本</w:t>
      </w:r>
      <w:r w:rsidR="00970D11" w:rsidRPr="00A272EA">
        <w:rPr>
          <w:rFonts w:hint="eastAsia"/>
          <w:color w:val="auto"/>
          <w:sz w:val="28"/>
          <w:szCs w:val="28"/>
        </w:rPr>
        <w:t>局所轄5大景點免費入園；並結合文化局所轄7大園區門票平日免費、假日優惠票。</w:t>
      </w:r>
    </w:p>
    <w:p w14:paraId="63F79F94" w14:textId="006613DF" w:rsidR="00970D11" w:rsidRPr="00A272EA" w:rsidRDefault="00DF487C" w:rsidP="00DF487C">
      <w:pPr>
        <w:pStyle w:val="aff6"/>
        <w:ind w:leftChars="0" w:left="1417" w:firstLineChars="0" w:hanging="425"/>
        <w:rPr>
          <w:color w:val="auto"/>
          <w:sz w:val="28"/>
          <w:szCs w:val="28"/>
        </w:rPr>
      </w:pPr>
      <w:r>
        <w:rPr>
          <w:rFonts w:hint="eastAsia"/>
          <w:color w:val="auto"/>
          <w:sz w:val="28"/>
          <w:szCs w:val="28"/>
        </w:rPr>
        <w:t>(2)</w:t>
      </w:r>
      <w:r w:rsidR="00EC7593" w:rsidRPr="00A272EA">
        <w:rPr>
          <w:rFonts w:hint="eastAsia"/>
          <w:color w:val="auto"/>
          <w:sz w:val="28"/>
          <w:szCs w:val="28"/>
        </w:rPr>
        <w:t>本</w:t>
      </w:r>
      <w:r w:rsidR="00970D11" w:rsidRPr="00A272EA">
        <w:rPr>
          <w:rFonts w:hint="eastAsia"/>
          <w:color w:val="auto"/>
          <w:sz w:val="28"/>
          <w:szCs w:val="28"/>
        </w:rPr>
        <w:t>局同時推出16處「轄管委外營運景點消費優惠」，消費滿500元均可立即現折100元</w:t>
      </w:r>
      <w:r w:rsidR="00EC7593" w:rsidRPr="00A272EA">
        <w:rPr>
          <w:rFonts w:hint="eastAsia"/>
          <w:color w:val="auto"/>
          <w:sz w:val="28"/>
          <w:szCs w:val="28"/>
        </w:rPr>
        <w:t>，促進旅遊消費</w:t>
      </w:r>
      <w:r w:rsidR="00970D11" w:rsidRPr="00A272EA">
        <w:rPr>
          <w:rFonts w:hint="eastAsia"/>
          <w:color w:val="auto"/>
          <w:sz w:val="28"/>
          <w:szCs w:val="28"/>
        </w:rPr>
        <w:t>。</w:t>
      </w:r>
    </w:p>
    <w:p w14:paraId="4FEB07F8" w14:textId="77777777" w:rsidR="00DF487C" w:rsidRDefault="00DF487C" w:rsidP="00DF487C">
      <w:pPr>
        <w:pStyle w:val="Aff5"/>
        <w:ind w:leftChars="0" w:left="993" w:firstLineChars="0" w:hanging="284"/>
        <w:rPr>
          <w:color w:val="auto"/>
          <w:sz w:val="28"/>
          <w:szCs w:val="28"/>
        </w:rPr>
      </w:pPr>
      <w:r>
        <w:rPr>
          <w:color w:val="auto"/>
          <w:sz w:val="28"/>
          <w:szCs w:val="28"/>
        </w:rPr>
        <w:t>3.</w:t>
      </w:r>
      <w:r w:rsidR="00970D11" w:rsidRPr="00A272EA">
        <w:rPr>
          <w:rFonts w:hint="eastAsia"/>
          <w:color w:val="auto"/>
          <w:sz w:val="28"/>
          <w:szCs w:val="28"/>
        </w:rPr>
        <w:t>安心旅遊－自由行旅客住宿優惠補助</w:t>
      </w:r>
      <w:r w:rsidR="00970D11" w:rsidRPr="00A272EA">
        <w:rPr>
          <w:color w:val="auto"/>
          <w:sz w:val="28"/>
          <w:szCs w:val="28"/>
        </w:rPr>
        <w:br/>
      </w:r>
      <w:r w:rsidR="00970D11" w:rsidRPr="00A272EA">
        <w:rPr>
          <w:rFonts w:hint="eastAsia"/>
          <w:color w:val="auto"/>
          <w:sz w:val="28"/>
          <w:szCs w:val="28"/>
        </w:rPr>
        <w:t>依據「交通部觀光局獎助直轄市及縣(市)政府推動安心旅遊自由行旅客住宿優惠實施要點」，自109年7至10月提供自由行旅客住宿優惠補助。每房補助1,000元，本市已申請補助經費共2億4,000萬元(24萬間房間)。</w:t>
      </w:r>
    </w:p>
    <w:p w14:paraId="1A3D5C65" w14:textId="3EDA1882" w:rsidR="00970D11" w:rsidRPr="00A272EA" w:rsidRDefault="00DF487C" w:rsidP="00DF487C">
      <w:pPr>
        <w:pStyle w:val="Aff5"/>
        <w:ind w:leftChars="0" w:left="993" w:firstLineChars="0" w:hanging="284"/>
        <w:rPr>
          <w:color w:val="auto"/>
          <w:sz w:val="28"/>
          <w:szCs w:val="28"/>
        </w:rPr>
      </w:pPr>
      <w:r>
        <w:rPr>
          <w:rFonts w:hint="eastAsia"/>
          <w:color w:val="auto"/>
          <w:sz w:val="28"/>
          <w:szCs w:val="28"/>
        </w:rPr>
        <w:t>4</w:t>
      </w:r>
      <w:r>
        <w:rPr>
          <w:color w:val="auto"/>
          <w:sz w:val="28"/>
          <w:szCs w:val="28"/>
        </w:rPr>
        <w:t>.</w:t>
      </w:r>
      <w:r w:rsidR="00970D11" w:rsidRPr="00A272EA">
        <w:rPr>
          <w:rFonts w:hint="eastAsia"/>
          <w:color w:val="auto"/>
          <w:sz w:val="28"/>
          <w:szCs w:val="28"/>
        </w:rPr>
        <w:t>後疫情時代特色觀光踩線</w:t>
      </w:r>
    </w:p>
    <w:p w14:paraId="3F0E50B4" w14:textId="6EF3C41A" w:rsidR="00970D11" w:rsidRPr="00A272EA" w:rsidRDefault="00DF487C" w:rsidP="00DF487C">
      <w:pPr>
        <w:pStyle w:val="aff6"/>
        <w:ind w:leftChars="0" w:left="1276" w:firstLineChars="0" w:hanging="284"/>
        <w:rPr>
          <w:color w:val="auto"/>
          <w:sz w:val="28"/>
          <w:szCs w:val="28"/>
        </w:rPr>
      </w:pPr>
      <w:r>
        <w:rPr>
          <w:color w:val="auto"/>
          <w:sz w:val="28"/>
          <w:szCs w:val="28"/>
        </w:rPr>
        <w:t>(1)</w:t>
      </w:r>
      <w:r w:rsidR="00970D11" w:rsidRPr="00A272EA">
        <w:rPr>
          <w:rFonts w:hint="eastAsia"/>
          <w:color w:val="auto"/>
          <w:sz w:val="28"/>
          <w:szCs w:val="28"/>
        </w:rPr>
        <w:t>以高雄美食、宗教、景點、溫泉等「身心靈SPA」及亞灣區輕軌二大軸線，邀請本市旅行社、旅宿業者及知名OTA業者KKDAY於5月7日首發踩線，並與本市觀光業者進行合作交流，後續包裝遊程推廣東高雄觀光及安心旅遊。</w:t>
      </w:r>
    </w:p>
    <w:p w14:paraId="233AE435" w14:textId="51752455" w:rsidR="00970D11" w:rsidRDefault="00DF487C" w:rsidP="00B0220D">
      <w:pPr>
        <w:pStyle w:val="aff6"/>
        <w:ind w:leftChars="0" w:left="1276" w:firstLineChars="0" w:hanging="284"/>
        <w:rPr>
          <w:color w:val="auto"/>
          <w:sz w:val="28"/>
          <w:szCs w:val="28"/>
        </w:rPr>
      </w:pPr>
      <w:r>
        <w:rPr>
          <w:color w:val="auto"/>
          <w:sz w:val="28"/>
          <w:szCs w:val="28"/>
        </w:rPr>
        <w:lastRenderedPageBreak/>
        <w:t>(2)</w:t>
      </w:r>
      <w:r w:rsidR="00970D11" w:rsidRPr="00A272EA">
        <w:rPr>
          <w:rFonts w:hint="eastAsia"/>
          <w:color w:val="auto"/>
          <w:sz w:val="28"/>
          <w:szCs w:val="28"/>
        </w:rPr>
        <w:t>5月30日邀請桃園市旅行業者來高進行兩天一夜踩線，參觀特色景點並與業者進行實質意見交流，納入國旅產品包裝行銷。</w:t>
      </w:r>
    </w:p>
    <w:tbl>
      <w:tblPr>
        <w:tblpPr w:leftFromText="180" w:rightFromText="180" w:vertAnchor="text" w:horzAnchor="margin" w:tblpXSpec="center" w:tblpY="67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4590"/>
      </w:tblGrid>
      <w:tr w:rsidR="00C81F4D" w:rsidRPr="00A272EA" w14:paraId="5ED874E4" w14:textId="77777777" w:rsidTr="007F0289">
        <w:trPr>
          <w:trHeight w:hRule="exact" w:val="3412"/>
        </w:trPr>
        <w:tc>
          <w:tcPr>
            <w:tcW w:w="4590" w:type="dxa"/>
            <w:vAlign w:val="center"/>
          </w:tcPr>
          <w:p w14:paraId="37868381" w14:textId="5C6358CC" w:rsidR="00C13C2E" w:rsidRPr="00A272EA" w:rsidRDefault="00C81F4D" w:rsidP="007F0289">
            <w:pPr>
              <w:snapToGrid w:val="0"/>
              <w:jc w:val="center"/>
              <w:rPr>
                <w:rFonts w:ascii="標楷體" w:eastAsia="標楷體" w:hAnsi="標楷體"/>
                <w:bCs/>
              </w:rPr>
            </w:pPr>
            <w:r w:rsidRPr="00A272EA">
              <w:rPr>
                <w:rFonts w:ascii="標楷體" w:eastAsia="標楷體" w:hAnsi="標楷體"/>
                <w:noProof/>
              </w:rPr>
              <w:drawing>
                <wp:inline distT="0" distB="0" distL="0" distR="0" wp14:anchorId="4709A44C" wp14:editId="79556728">
                  <wp:extent cx="2657475" cy="1990725"/>
                  <wp:effectExtent l="0" t="0" r="0" b="0"/>
                  <wp:docPr id="69"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tc>
        <w:tc>
          <w:tcPr>
            <w:tcW w:w="4590" w:type="dxa"/>
            <w:vAlign w:val="center"/>
          </w:tcPr>
          <w:p w14:paraId="3E6FB751" w14:textId="56519E0A" w:rsidR="00C13C2E" w:rsidRPr="00A272EA" w:rsidRDefault="00C81F4D" w:rsidP="007F0289">
            <w:pPr>
              <w:snapToGrid w:val="0"/>
              <w:jc w:val="center"/>
              <w:rPr>
                <w:rFonts w:ascii="標楷體" w:eastAsia="標楷體" w:hAnsi="標楷體"/>
                <w:bCs/>
              </w:rPr>
            </w:pPr>
            <w:r w:rsidRPr="00A272EA">
              <w:rPr>
                <w:rFonts w:ascii="標楷體" w:eastAsia="標楷體" w:hAnsi="標楷體"/>
                <w:noProof/>
              </w:rPr>
              <w:drawing>
                <wp:inline distT="0" distB="0" distL="0" distR="0" wp14:anchorId="45175C14" wp14:editId="5BAB510F">
                  <wp:extent cx="2781300" cy="2000250"/>
                  <wp:effectExtent l="0" t="0" r="0" b="0"/>
                  <wp:docPr id="82"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2000250"/>
                          </a:xfrm>
                          <a:prstGeom prst="rect">
                            <a:avLst/>
                          </a:prstGeom>
                          <a:noFill/>
                          <a:ln>
                            <a:noFill/>
                          </a:ln>
                        </pic:spPr>
                      </pic:pic>
                    </a:graphicData>
                  </a:graphic>
                </wp:inline>
              </w:drawing>
            </w:r>
          </w:p>
        </w:tc>
      </w:tr>
      <w:tr w:rsidR="007B54F5" w:rsidRPr="00A272EA" w14:paraId="09FE9BCF" w14:textId="77777777" w:rsidTr="007B54F5">
        <w:trPr>
          <w:trHeight w:hRule="exact" w:val="438"/>
        </w:trPr>
        <w:tc>
          <w:tcPr>
            <w:tcW w:w="4590" w:type="dxa"/>
            <w:shd w:val="clear" w:color="auto" w:fill="auto"/>
          </w:tcPr>
          <w:p w14:paraId="31094032" w14:textId="77777777" w:rsidR="00C13C2E" w:rsidRPr="00A272EA" w:rsidRDefault="00C13C2E" w:rsidP="007F0289">
            <w:pPr>
              <w:snapToGrid w:val="0"/>
              <w:ind w:left="742" w:hangingChars="309" w:hanging="742"/>
              <w:jc w:val="both"/>
              <w:outlineLvl w:val="1"/>
              <w:rPr>
                <w:rFonts w:ascii="標楷體" w:eastAsia="標楷體" w:hAnsi="標楷體"/>
                <w:noProof/>
                <w:bdr w:val="none" w:sz="0" w:space="0" w:color="auto" w:frame="1"/>
              </w:rPr>
            </w:pPr>
            <w:r w:rsidRPr="00A272EA">
              <w:rPr>
                <w:rFonts w:ascii="標楷體" w:eastAsia="標楷體" w:hAnsi="標楷體" w:hint="eastAsia"/>
                <w:noProof/>
                <w:bdr w:val="none" w:sz="0" w:space="0" w:color="auto" w:frame="1"/>
              </w:rPr>
              <w:t>「新冠肺炎觀光業紓困與振興」說明會</w:t>
            </w:r>
          </w:p>
        </w:tc>
        <w:tc>
          <w:tcPr>
            <w:tcW w:w="4590" w:type="dxa"/>
            <w:shd w:val="clear" w:color="auto" w:fill="auto"/>
          </w:tcPr>
          <w:p w14:paraId="4AF0912F" w14:textId="6007F7D6" w:rsidR="00C13C2E" w:rsidRPr="00A272EA" w:rsidRDefault="00C13C2E" w:rsidP="00C13C2E">
            <w:pPr>
              <w:snapToGrid w:val="0"/>
              <w:ind w:leftChars="8" w:left="1008" w:hangingChars="412" w:hanging="989"/>
              <w:jc w:val="center"/>
              <w:outlineLvl w:val="1"/>
              <w:rPr>
                <w:rFonts w:ascii="標楷體" w:eastAsia="標楷體" w:hAnsi="標楷體"/>
                <w:noProof/>
                <w:bdr w:val="none" w:sz="0" w:space="0" w:color="auto" w:frame="1"/>
              </w:rPr>
            </w:pPr>
            <w:r w:rsidRPr="00C13C2E">
              <w:rPr>
                <w:rFonts w:ascii="標楷體" w:eastAsia="標楷體" w:hAnsi="標楷體" w:hint="eastAsia"/>
                <w:noProof/>
                <w:bdr w:val="none" w:sz="0" w:space="0" w:color="auto" w:frame="1"/>
              </w:rPr>
              <w:t>觀光業全力相挺</w:t>
            </w:r>
            <w:r>
              <w:rPr>
                <w:rFonts w:ascii="標楷體" w:eastAsia="標楷體" w:hAnsi="標楷體" w:hint="eastAsia"/>
                <w:noProof/>
                <w:bdr w:val="none" w:sz="0" w:space="0" w:color="auto" w:frame="1"/>
              </w:rPr>
              <w:t>振興國旅</w:t>
            </w:r>
            <w:r w:rsidRPr="00C13C2E">
              <w:rPr>
                <w:rFonts w:ascii="標楷體" w:eastAsia="標楷體" w:hAnsi="標楷體" w:hint="eastAsia"/>
                <w:noProof/>
                <w:bdr w:val="none" w:sz="0" w:space="0" w:color="auto" w:frame="1"/>
              </w:rPr>
              <w:t>優惠方案</w:t>
            </w:r>
          </w:p>
        </w:tc>
      </w:tr>
      <w:tr w:rsidR="007B54F5" w:rsidRPr="00A272EA" w14:paraId="5890D339" w14:textId="77777777" w:rsidTr="007B54F5">
        <w:trPr>
          <w:trHeight w:hRule="exact" w:val="2953"/>
        </w:trPr>
        <w:tc>
          <w:tcPr>
            <w:tcW w:w="4590" w:type="dxa"/>
            <w:shd w:val="clear" w:color="auto" w:fill="auto"/>
          </w:tcPr>
          <w:p w14:paraId="76544E60" w14:textId="1A92AF9C" w:rsidR="007B54F5" w:rsidRPr="00A272EA" w:rsidRDefault="00C81F4D" w:rsidP="007F0289">
            <w:pPr>
              <w:snapToGrid w:val="0"/>
              <w:ind w:left="742" w:hangingChars="309" w:hanging="742"/>
              <w:jc w:val="both"/>
              <w:outlineLvl w:val="1"/>
              <w:rPr>
                <w:rFonts w:ascii="標楷體" w:eastAsia="標楷體" w:hAnsi="標楷體"/>
                <w:noProof/>
                <w:bdr w:val="none" w:sz="0" w:space="0" w:color="auto" w:frame="1"/>
              </w:rPr>
            </w:pPr>
            <w:r>
              <w:rPr>
                <w:rFonts w:ascii="標楷體" w:eastAsia="標楷體" w:hAnsi="標楷體"/>
                <w:noProof/>
                <w:bdr w:val="none" w:sz="0" w:space="0" w:color="auto" w:frame="1"/>
              </w:rPr>
              <w:drawing>
                <wp:inline distT="0" distB="0" distL="0" distR="0" wp14:anchorId="1A899CF4" wp14:editId="643D3121">
                  <wp:extent cx="2722880" cy="1856105"/>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2880" cy="1856105"/>
                          </a:xfrm>
                          <a:prstGeom prst="rect">
                            <a:avLst/>
                          </a:prstGeom>
                          <a:noFill/>
                        </pic:spPr>
                      </pic:pic>
                    </a:graphicData>
                  </a:graphic>
                </wp:inline>
              </w:drawing>
            </w:r>
          </w:p>
        </w:tc>
        <w:tc>
          <w:tcPr>
            <w:tcW w:w="4590" w:type="dxa"/>
            <w:shd w:val="clear" w:color="auto" w:fill="auto"/>
          </w:tcPr>
          <w:p w14:paraId="1B4F9EEE" w14:textId="2CF8CCC8" w:rsidR="007B54F5" w:rsidRPr="00C13C2E" w:rsidRDefault="00C81F4D" w:rsidP="00C13C2E">
            <w:pPr>
              <w:snapToGrid w:val="0"/>
              <w:ind w:leftChars="8" w:left="1008" w:hangingChars="412" w:hanging="989"/>
              <w:jc w:val="center"/>
              <w:outlineLvl w:val="1"/>
              <w:rPr>
                <w:rFonts w:ascii="標楷體" w:eastAsia="標楷體" w:hAnsi="標楷體"/>
                <w:noProof/>
                <w:bdr w:val="none" w:sz="0" w:space="0" w:color="auto" w:frame="1"/>
              </w:rPr>
            </w:pPr>
            <w:r>
              <w:rPr>
                <w:rFonts w:ascii="標楷體" w:eastAsia="標楷體" w:hAnsi="標楷體" w:hint="eastAsia"/>
                <w:noProof/>
              </w:rPr>
              <w:drawing>
                <wp:anchor distT="0" distB="0" distL="114300" distR="114300" simplePos="0" relativeHeight="251659264" behindDoc="0" locked="0" layoutInCell="1" allowOverlap="1" wp14:anchorId="2CE5CFB2" wp14:editId="0E5D50FE">
                  <wp:simplePos x="0" y="0"/>
                  <wp:positionH relativeFrom="margin">
                    <wp:posOffset>-2540</wp:posOffset>
                  </wp:positionH>
                  <wp:positionV relativeFrom="margin">
                    <wp:posOffset>19050</wp:posOffset>
                  </wp:positionV>
                  <wp:extent cx="2807970" cy="1819275"/>
                  <wp:effectExtent l="0" t="0" r="0" b="0"/>
                  <wp:wrapSquare wrapText="bothSides"/>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7970" cy="1819275"/>
                          </a:xfrm>
                          <a:prstGeom prst="rect">
                            <a:avLst/>
                          </a:prstGeom>
                          <a:noFill/>
                        </pic:spPr>
                      </pic:pic>
                    </a:graphicData>
                  </a:graphic>
                  <wp14:sizeRelH relativeFrom="page">
                    <wp14:pctWidth>0</wp14:pctWidth>
                  </wp14:sizeRelH>
                  <wp14:sizeRelV relativeFrom="page">
                    <wp14:pctHeight>0</wp14:pctHeight>
                  </wp14:sizeRelV>
                </wp:anchor>
              </w:drawing>
            </w:r>
          </w:p>
        </w:tc>
      </w:tr>
      <w:tr w:rsidR="007B54F5" w:rsidRPr="00A272EA" w14:paraId="79E2F97B" w14:textId="77777777" w:rsidTr="007B54F5">
        <w:trPr>
          <w:trHeight w:hRule="exact" w:val="438"/>
        </w:trPr>
        <w:tc>
          <w:tcPr>
            <w:tcW w:w="4590" w:type="dxa"/>
            <w:shd w:val="clear" w:color="auto" w:fill="auto"/>
          </w:tcPr>
          <w:p w14:paraId="09B478A8" w14:textId="4F0BFBE2" w:rsidR="007B54F5" w:rsidRPr="00A272EA" w:rsidRDefault="004F3BAA" w:rsidP="004F3BAA">
            <w:pPr>
              <w:snapToGrid w:val="0"/>
              <w:ind w:left="742" w:hangingChars="309" w:hanging="742"/>
              <w:jc w:val="center"/>
              <w:outlineLvl w:val="1"/>
              <w:rPr>
                <w:rFonts w:ascii="標楷體" w:eastAsia="標楷體" w:hAnsi="標楷體"/>
                <w:noProof/>
                <w:bdr w:val="none" w:sz="0" w:space="0" w:color="auto" w:frame="1"/>
              </w:rPr>
            </w:pPr>
            <w:r w:rsidRPr="004F3BAA">
              <w:rPr>
                <w:rFonts w:ascii="標楷體" w:eastAsia="標楷體" w:hAnsi="標楷體" w:hint="eastAsia"/>
                <w:noProof/>
                <w:bdr w:val="none" w:sz="0" w:space="0" w:color="auto" w:frame="1"/>
              </w:rPr>
              <w:t>身心靈SPA</w:t>
            </w:r>
            <w:r>
              <w:rPr>
                <w:rFonts w:ascii="標楷體" w:eastAsia="標楷體" w:hAnsi="標楷體" w:hint="eastAsia"/>
                <w:noProof/>
                <w:bdr w:val="none" w:sz="0" w:space="0" w:color="auto" w:frame="1"/>
              </w:rPr>
              <w:t>踩線</w:t>
            </w:r>
          </w:p>
        </w:tc>
        <w:tc>
          <w:tcPr>
            <w:tcW w:w="4590" w:type="dxa"/>
            <w:shd w:val="clear" w:color="auto" w:fill="auto"/>
          </w:tcPr>
          <w:p w14:paraId="6B8574E9" w14:textId="443903A9" w:rsidR="007B54F5" w:rsidRPr="00C13C2E" w:rsidRDefault="00DB3A1F" w:rsidP="00C13C2E">
            <w:pPr>
              <w:snapToGrid w:val="0"/>
              <w:ind w:leftChars="8" w:left="1008" w:hangingChars="412" w:hanging="989"/>
              <w:jc w:val="center"/>
              <w:outlineLvl w:val="1"/>
              <w:rPr>
                <w:rFonts w:ascii="標楷體" w:eastAsia="標楷體" w:hAnsi="標楷體"/>
                <w:noProof/>
                <w:bdr w:val="none" w:sz="0" w:space="0" w:color="auto" w:frame="1"/>
              </w:rPr>
            </w:pPr>
            <w:r w:rsidRPr="00DB3A1F">
              <w:rPr>
                <w:rFonts w:ascii="標楷體" w:eastAsia="標楷體" w:hAnsi="標楷體" w:hint="eastAsia"/>
                <w:noProof/>
                <w:bdr w:val="none" w:sz="0" w:space="0" w:color="auto" w:frame="1"/>
              </w:rPr>
              <w:t>桃園市旅行公會踩線</w:t>
            </w:r>
          </w:p>
        </w:tc>
      </w:tr>
    </w:tbl>
    <w:p w14:paraId="54B7AD6D" w14:textId="25850A89" w:rsidR="00A272EA" w:rsidRPr="00C13C2E" w:rsidRDefault="00A272EA" w:rsidP="00970D11">
      <w:pPr>
        <w:pStyle w:val="aff6"/>
        <w:ind w:leftChars="0" w:left="1560" w:firstLineChars="0" w:hanging="284"/>
        <w:rPr>
          <w:color w:val="auto"/>
          <w:sz w:val="28"/>
          <w:szCs w:val="28"/>
        </w:rPr>
      </w:pPr>
    </w:p>
    <w:p w14:paraId="5B67B4F1" w14:textId="77777777" w:rsidR="00A272EA" w:rsidRPr="00A272EA" w:rsidRDefault="00A272EA" w:rsidP="00970D11">
      <w:pPr>
        <w:pStyle w:val="aff6"/>
        <w:ind w:leftChars="0" w:left="1560" w:firstLineChars="0" w:hanging="284"/>
        <w:rPr>
          <w:color w:val="auto"/>
          <w:sz w:val="28"/>
          <w:szCs w:val="28"/>
        </w:rPr>
      </w:pPr>
    </w:p>
    <w:p w14:paraId="25517E6D" w14:textId="77777777" w:rsidR="00FC4427" w:rsidRPr="00A272EA" w:rsidRDefault="00FC4427" w:rsidP="00F73C90">
      <w:pPr>
        <w:numPr>
          <w:ilvl w:val="0"/>
          <w:numId w:val="6"/>
        </w:numPr>
        <w:tabs>
          <w:tab w:val="left" w:pos="180"/>
          <w:tab w:val="left" w:pos="851"/>
        </w:tabs>
        <w:adjustRightInd w:val="0"/>
        <w:snapToGrid w:val="0"/>
        <w:spacing w:beforeLines="50" w:before="180" w:line="440" w:lineRule="exact"/>
        <w:ind w:left="567" w:hanging="283"/>
        <w:jc w:val="both"/>
        <w:rPr>
          <w:rFonts w:ascii="標楷體" w:eastAsia="標楷體" w:hAnsi="標楷體"/>
          <w:b/>
          <w:bCs/>
          <w:sz w:val="28"/>
          <w:szCs w:val="28"/>
        </w:rPr>
      </w:pPr>
      <w:r w:rsidRPr="00A272EA">
        <w:rPr>
          <w:rFonts w:ascii="標楷體" w:eastAsia="標楷體" w:hAnsi="標楷體" w:hint="eastAsia"/>
          <w:b/>
          <w:bCs/>
          <w:sz w:val="28"/>
          <w:szCs w:val="28"/>
        </w:rPr>
        <w:t>觀光行銷與客源開拓</w:t>
      </w:r>
    </w:p>
    <w:p w14:paraId="426BE5C7" w14:textId="77777777" w:rsidR="00FC4427" w:rsidRPr="00A272EA" w:rsidRDefault="00FC4427" w:rsidP="002267BB">
      <w:pPr>
        <w:numPr>
          <w:ilvl w:val="0"/>
          <w:numId w:val="7"/>
        </w:numPr>
        <w:snapToGrid w:val="0"/>
        <w:spacing w:line="440" w:lineRule="exact"/>
        <w:ind w:left="709" w:hanging="284"/>
        <w:jc w:val="both"/>
        <w:rPr>
          <w:rFonts w:ascii="標楷體" w:eastAsia="標楷體" w:hAnsi="標楷體"/>
          <w:bCs/>
          <w:sz w:val="28"/>
          <w:szCs w:val="28"/>
        </w:rPr>
      </w:pPr>
      <w:r w:rsidRPr="00A272EA">
        <w:rPr>
          <w:rFonts w:ascii="標楷體" w:eastAsia="標楷體" w:hAnsi="標楷體" w:hint="eastAsia"/>
          <w:bCs/>
          <w:sz w:val="28"/>
          <w:szCs w:val="28"/>
        </w:rPr>
        <w:t>多元行銷策略作為</w:t>
      </w:r>
    </w:p>
    <w:p w14:paraId="405AD664" w14:textId="77777777" w:rsidR="00182F68" w:rsidRPr="00A272EA" w:rsidRDefault="00DD0733" w:rsidP="002267BB">
      <w:pPr>
        <w:numPr>
          <w:ilvl w:val="0"/>
          <w:numId w:val="16"/>
        </w:numPr>
        <w:snapToGrid w:val="0"/>
        <w:spacing w:line="440" w:lineRule="exact"/>
        <w:ind w:left="993" w:hanging="284"/>
        <w:jc w:val="both"/>
        <w:rPr>
          <w:rFonts w:ascii="標楷體" w:eastAsia="標楷體" w:hAnsi="標楷體"/>
          <w:sz w:val="28"/>
          <w:szCs w:val="28"/>
        </w:rPr>
      </w:pPr>
      <w:r w:rsidRPr="00A272EA">
        <w:rPr>
          <w:rFonts w:ascii="標楷體" w:eastAsia="標楷體" w:hAnsi="標楷體" w:hint="eastAsia"/>
          <w:sz w:val="28"/>
          <w:szCs w:val="28"/>
        </w:rPr>
        <w:t>多媒體數位行銷</w:t>
      </w:r>
    </w:p>
    <w:p w14:paraId="77DF7EA9" w14:textId="77777777" w:rsidR="002267BB" w:rsidRPr="00A272EA" w:rsidRDefault="00F94FD3" w:rsidP="002267BB">
      <w:pPr>
        <w:numPr>
          <w:ilvl w:val="0"/>
          <w:numId w:val="32"/>
        </w:numPr>
        <w:snapToGrid w:val="0"/>
        <w:spacing w:line="440" w:lineRule="exact"/>
        <w:ind w:left="1559" w:hanging="425"/>
        <w:jc w:val="both"/>
        <w:rPr>
          <w:rFonts w:ascii="標楷體" w:eastAsia="標楷體" w:hAnsi="標楷體"/>
          <w:sz w:val="28"/>
          <w:szCs w:val="28"/>
        </w:rPr>
      </w:pPr>
      <w:r w:rsidRPr="00A272EA">
        <w:rPr>
          <w:rFonts w:ascii="標楷體" w:eastAsia="標楷體" w:hAnsi="標楷體" w:hint="eastAsia"/>
          <w:sz w:val="28"/>
          <w:szCs w:val="28"/>
          <w:lang w:val="x-none"/>
        </w:rPr>
        <w:t>高雄旅遊網於6月完成中文版全新改版，首次採用對旅客好感度的RWD(響應式網頁)技術，讓旅客使用不同的載具均可看到最適切的網站畫面，透過大數據及旅遊平台介接技術，整合Google Place、Tripadvisor等，提供旅客評價建議、旅遊攻略及景點相關資訊</w:t>
      </w:r>
      <w:r w:rsidR="00F95403" w:rsidRPr="00A272EA">
        <w:rPr>
          <w:rFonts w:ascii="微軟正黑體" w:eastAsia="微軟正黑體" w:hAnsi="微軟正黑體" w:hint="eastAsia"/>
          <w:sz w:val="28"/>
          <w:szCs w:val="28"/>
          <w:lang w:val="x-none"/>
        </w:rPr>
        <w:t>。</w:t>
      </w:r>
    </w:p>
    <w:p w14:paraId="540B0C69" w14:textId="33FD1E3F" w:rsidR="00812C62" w:rsidRPr="00A272EA" w:rsidRDefault="00812C62" w:rsidP="002267BB">
      <w:pPr>
        <w:numPr>
          <w:ilvl w:val="0"/>
          <w:numId w:val="32"/>
        </w:numPr>
        <w:snapToGrid w:val="0"/>
        <w:spacing w:line="440" w:lineRule="exact"/>
        <w:ind w:left="1559" w:hanging="425"/>
        <w:jc w:val="both"/>
        <w:rPr>
          <w:rFonts w:ascii="標楷體" w:eastAsia="標楷體" w:hAnsi="標楷體"/>
          <w:sz w:val="28"/>
          <w:szCs w:val="28"/>
        </w:rPr>
      </w:pPr>
      <w:r w:rsidRPr="00A272EA">
        <w:rPr>
          <w:rFonts w:ascii="標楷體" w:eastAsia="標楷體" w:hAnsi="標楷體" w:hint="eastAsia"/>
          <w:sz w:val="28"/>
          <w:szCs w:val="28"/>
        </w:rPr>
        <w:t>由專人經營高雄旅遊網臉書等社群網站，即時發送在地特色訊息並與民眾互動，持續提升本市觀光的關注度及參與度。109年</w:t>
      </w:r>
      <w:r w:rsidRPr="00A272EA">
        <w:rPr>
          <w:rFonts w:ascii="標楷體" w:eastAsia="標楷體" w:hAnsi="標楷體" w:hint="eastAsia"/>
          <w:sz w:val="28"/>
          <w:szCs w:val="28"/>
        </w:rPr>
        <w:lastRenderedPageBreak/>
        <w:t>截至</w:t>
      </w:r>
      <w:r w:rsidRPr="00A272EA">
        <w:rPr>
          <w:rFonts w:ascii="標楷體" w:eastAsia="標楷體" w:hAnsi="標楷體"/>
          <w:sz w:val="28"/>
          <w:szCs w:val="28"/>
        </w:rPr>
        <w:t>8</w:t>
      </w:r>
      <w:r w:rsidRPr="00A272EA">
        <w:rPr>
          <w:rFonts w:ascii="標楷體" w:eastAsia="標楷體" w:hAnsi="標楷體" w:hint="eastAsia"/>
          <w:sz w:val="28"/>
          <w:szCs w:val="28"/>
        </w:rPr>
        <w:t>月底，臉書粉絲人數已達39萬9,747人(較108年成長7,438人)，微博粉絲人數32萬3,738人(較108年成長4,452人)，另IG追蹤人數達3萬660人(較108年成長3,157人)。</w:t>
      </w:r>
    </w:p>
    <w:p w14:paraId="46E7EB17" w14:textId="77777777" w:rsidR="00DD0733" w:rsidRPr="00A272EA" w:rsidRDefault="002267BB" w:rsidP="002267BB">
      <w:pPr>
        <w:numPr>
          <w:ilvl w:val="0"/>
          <w:numId w:val="32"/>
        </w:numPr>
        <w:snapToGrid w:val="0"/>
        <w:spacing w:line="440" w:lineRule="exact"/>
        <w:ind w:left="1559" w:hanging="425"/>
        <w:jc w:val="both"/>
        <w:rPr>
          <w:rFonts w:ascii="標楷體" w:eastAsia="標楷體" w:hAnsi="標楷體"/>
          <w:sz w:val="28"/>
          <w:szCs w:val="28"/>
        </w:rPr>
      </w:pPr>
      <w:r w:rsidRPr="00A272EA">
        <w:rPr>
          <w:rFonts w:ascii="標楷體" w:eastAsia="標楷體" w:hAnsi="標楷體" w:hint="eastAsia"/>
          <w:sz w:val="28"/>
          <w:szCs w:val="28"/>
        </w:rPr>
        <w:t>強化數位化整合行銷傳播，搭配多媒體影音圖文等宣傳方式，於網路平台（Youtube、IG等）進行無國界的高雄觀光行銷。</w:t>
      </w:r>
      <w:bookmarkStart w:id="1" w:name="_Hlk49498375"/>
    </w:p>
    <w:bookmarkEnd w:id="1"/>
    <w:p w14:paraId="4A32AE1E" w14:textId="77777777" w:rsidR="00FC4427" w:rsidRPr="00A272EA" w:rsidRDefault="00067E29" w:rsidP="002267BB">
      <w:pPr>
        <w:numPr>
          <w:ilvl w:val="0"/>
          <w:numId w:val="16"/>
        </w:numPr>
        <w:snapToGrid w:val="0"/>
        <w:spacing w:line="440" w:lineRule="exact"/>
        <w:ind w:left="993" w:hanging="284"/>
        <w:jc w:val="both"/>
        <w:rPr>
          <w:rFonts w:ascii="標楷體" w:eastAsia="標楷體" w:hAnsi="標楷體"/>
          <w:sz w:val="28"/>
          <w:szCs w:val="28"/>
        </w:rPr>
      </w:pPr>
      <w:r w:rsidRPr="00A272EA">
        <w:rPr>
          <w:rFonts w:ascii="標楷體" w:eastAsia="標楷體" w:hAnsi="標楷體" w:hint="eastAsia"/>
          <w:sz w:val="28"/>
          <w:szCs w:val="28"/>
        </w:rPr>
        <w:t>多元</w:t>
      </w:r>
      <w:r w:rsidR="00FC4427" w:rsidRPr="00A272EA">
        <w:rPr>
          <w:rFonts w:ascii="標楷體" w:eastAsia="標楷體" w:hAnsi="標楷體" w:hint="eastAsia"/>
          <w:sz w:val="28"/>
          <w:szCs w:val="28"/>
        </w:rPr>
        <w:t>觀光</w:t>
      </w:r>
      <w:r w:rsidR="00DD0733" w:rsidRPr="00A272EA">
        <w:rPr>
          <w:rFonts w:ascii="標楷體" w:eastAsia="標楷體" w:hAnsi="標楷體" w:hint="eastAsia"/>
          <w:sz w:val="28"/>
          <w:szCs w:val="28"/>
        </w:rPr>
        <w:t>文</w:t>
      </w:r>
      <w:r w:rsidR="00FC4427" w:rsidRPr="00A272EA">
        <w:rPr>
          <w:rFonts w:ascii="標楷體" w:eastAsia="標楷體" w:hAnsi="標楷體" w:hint="eastAsia"/>
          <w:sz w:val="28"/>
          <w:szCs w:val="28"/>
        </w:rPr>
        <w:t>宣</w:t>
      </w:r>
    </w:p>
    <w:p w14:paraId="154E89CC" w14:textId="52BA4C06" w:rsidR="001E7F03" w:rsidRPr="00A272EA" w:rsidRDefault="001E7F03" w:rsidP="00B23425">
      <w:pPr>
        <w:numPr>
          <w:ilvl w:val="0"/>
          <w:numId w:val="9"/>
        </w:numPr>
        <w:snapToGrid w:val="0"/>
        <w:spacing w:line="440" w:lineRule="exact"/>
        <w:ind w:left="1557" w:hanging="423"/>
        <w:jc w:val="both"/>
        <w:rPr>
          <w:rFonts w:ascii="標楷體" w:eastAsia="標楷體" w:hAnsi="標楷體"/>
          <w:sz w:val="28"/>
          <w:szCs w:val="28"/>
        </w:rPr>
      </w:pPr>
      <w:r w:rsidRPr="00A272EA">
        <w:rPr>
          <w:rFonts w:ascii="標楷體" w:eastAsia="標楷體" w:hAnsi="標楷體" w:hint="eastAsia"/>
          <w:sz w:val="28"/>
          <w:szCs w:val="28"/>
        </w:rPr>
        <w:t>各類主題旅遊文宣</w:t>
      </w:r>
      <w:r w:rsidR="00B23425" w:rsidRPr="00A272EA">
        <w:rPr>
          <w:rFonts w:ascii="標楷體" w:eastAsia="標楷體" w:hAnsi="標楷體" w:hint="eastAsia"/>
          <w:sz w:val="28"/>
          <w:szCs w:val="28"/>
        </w:rPr>
        <w:t>並朝電子化</w:t>
      </w:r>
    </w:p>
    <w:p w14:paraId="010902DF" w14:textId="11014D3E" w:rsidR="001E7F03" w:rsidRPr="00A272EA" w:rsidRDefault="000F0B9B" w:rsidP="00B23425">
      <w:pPr>
        <w:snapToGrid w:val="0"/>
        <w:spacing w:line="440" w:lineRule="exact"/>
        <w:ind w:left="1560" w:hanging="29"/>
        <w:jc w:val="both"/>
        <w:rPr>
          <w:rFonts w:ascii="標楷體" w:eastAsia="標楷體" w:hAnsi="標楷體"/>
          <w:sz w:val="28"/>
          <w:szCs w:val="28"/>
        </w:rPr>
      </w:pPr>
      <w:r w:rsidRPr="00A272EA">
        <w:rPr>
          <w:rFonts w:ascii="標楷體" w:eastAsia="標楷體" w:hAnsi="標楷體" w:hint="eastAsia"/>
          <w:sz w:val="28"/>
          <w:szCs w:val="28"/>
        </w:rPr>
        <w:t>高雄觀光指南有多元化、多語</w:t>
      </w:r>
      <w:r w:rsidR="00FA10F5" w:rsidRPr="00A272EA">
        <w:rPr>
          <w:rFonts w:ascii="標楷體" w:eastAsia="標楷體" w:hAnsi="標楷體" w:hint="eastAsia"/>
          <w:sz w:val="28"/>
          <w:szCs w:val="28"/>
        </w:rPr>
        <w:t>種之各類</w:t>
      </w:r>
      <w:r w:rsidRPr="00A272EA">
        <w:rPr>
          <w:rFonts w:ascii="標楷體" w:eastAsia="標楷體" w:hAnsi="標楷體" w:hint="eastAsia"/>
          <w:sz w:val="28"/>
          <w:szCs w:val="28"/>
        </w:rPr>
        <w:t>主題旅遊資訊文宣，於</w:t>
      </w:r>
      <w:r w:rsidR="00FA10F5" w:rsidRPr="00A272EA">
        <w:rPr>
          <w:rFonts w:ascii="標楷體" w:eastAsia="標楷體" w:hAnsi="標楷體" w:hint="eastAsia"/>
          <w:sz w:val="28"/>
          <w:szCs w:val="28"/>
        </w:rPr>
        <w:t>本市</w:t>
      </w:r>
      <w:r w:rsidR="00FA10F5" w:rsidRPr="00A272EA">
        <w:rPr>
          <w:rFonts w:ascii="微軟正黑體" w:eastAsia="微軟正黑體" w:hAnsi="微軟正黑體" w:hint="eastAsia"/>
          <w:sz w:val="28"/>
          <w:szCs w:val="28"/>
        </w:rPr>
        <w:t>、</w:t>
      </w:r>
      <w:r w:rsidR="00FA10F5" w:rsidRPr="00A272EA">
        <w:rPr>
          <w:rFonts w:ascii="標楷體" w:eastAsia="標楷體" w:hAnsi="標楷體" w:hint="eastAsia"/>
          <w:sz w:val="28"/>
          <w:szCs w:val="28"/>
        </w:rPr>
        <w:t>外縣市</w:t>
      </w:r>
      <w:r w:rsidRPr="00A272EA">
        <w:rPr>
          <w:rFonts w:ascii="標楷體" w:eastAsia="標楷體" w:hAnsi="標楷體" w:hint="eastAsia"/>
          <w:sz w:val="28"/>
          <w:szCs w:val="28"/>
        </w:rPr>
        <w:t>旅遊服務中心及相關觀光業者通路供遊客索取</w:t>
      </w:r>
      <w:r w:rsidRPr="00A272EA">
        <w:rPr>
          <w:rFonts w:ascii="微軟正黑體" w:eastAsia="微軟正黑體" w:hAnsi="微軟正黑體" w:hint="eastAsia"/>
          <w:sz w:val="28"/>
          <w:szCs w:val="28"/>
        </w:rPr>
        <w:t>，</w:t>
      </w:r>
      <w:r w:rsidRPr="00A272EA">
        <w:rPr>
          <w:rFonts w:ascii="標楷體" w:eastAsia="標楷體" w:hAnsi="標楷體" w:hint="eastAsia"/>
          <w:sz w:val="28"/>
          <w:szCs w:val="28"/>
        </w:rPr>
        <w:t>並朝電子化</w:t>
      </w:r>
      <w:r w:rsidR="00FA10F5" w:rsidRPr="00A272EA">
        <w:rPr>
          <w:rFonts w:ascii="標楷體" w:eastAsia="標楷體" w:hAnsi="標楷體" w:hint="eastAsia"/>
          <w:sz w:val="28"/>
          <w:szCs w:val="28"/>
        </w:rPr>
        <w:t>結合多媒體影</w:t>
      </w:r>
      <w:r w:rsidR="00CB4790" w:rsidRPr="00A272EA">
        <w:rPr>
          <w:rFonts w:ascii="標楷體" w:eastAsia="標楷體" w:hAnsi="標楷體" w:hint="eastAsia"/>
          <w:sz w:val="28"/>
          <w:szCs w:val="28"/>
        </w:rPr>
        <w:t>音</w:t>
      </w:r>
      <w:r w:rsidRPr="00A272EA">
        <w:rPr>
          <w:rFonts w:ascii="標楷體" w:eastAsia="標楷體" w:hAnsi="標楷體" w:hint="eastAsia"/>
          <w:sz w:val="28"/>
          <w:szCs w:val="28"/>
        </w:rPr>
        <w:t>於高雄旅遊網及旅宿業者等網站宣傳行銷。後續整理38區在地特色景點、美食、伴手禮等相關資訊，提供來訪高雄旅客能即時又便捷地獲得所需旅遊訊息。</w:t>
      </w:r>
    </w:p>
    <w:p w14:paraId="51BFDB7C" w14:textId="77777777" w:rsidR="00B23425" w:rsidRPr="00A272EA" w:rsidRDefault="00B23425" w:rsidP="00DD0733">
      <w:pPr>
        <w:numPr>
          <w:ilvl w:val="0"/>
          <w:numId w:val="9"/>
        </w:numPr>
        <w:snapToGrid w:val="0"/>
        <w:spacing w:line="440" w:lineRule="exact"/>
        <w:ind w:left="1557" w:hanging="423"/>
        <w:jc w:val="both"/>
        <w:rPr>
          <w:rFonts w:ascii="標楷體" w:eastAsia="標楷體" w:hAnsi="標楷體"/>
          <w:sz w:val="28"/>
          <w:szCs w:val="28"/>
        </w:rPr>
      </w:pPr>
      <w:r w:rsidRPr="00A272EA">
        <w:rPr>
          <w:rFonts w:ascii="標楷體" w:eastAsia="標楷體" w:hAnsi="標楷體" w:hint="eastAsia"/>
          <w:sz w:val="28"/>
          <w:szCs w:val="28"/>
        </w:rPr>
        <w:t>高雄暢遊GO觀光護照手冊</w:t>
      </w:r>
    </w:p>
    <w:p w14:paraId="4853FFE9" w14:textId="77777777" w:rsidR="00B31840" w:rsidRPr="00A272EA" w:rsidRDefault="00B31840" w:rsidP="00B23425">
      <w:pPr>
        <w:snapToGrid w:val="0"/>
        <w:spacing w:line="440" w:lineRule="exact"/>
        <w:ind w:left="1557"/>
        <w:jc w:val="both"/>
        <w:rPr>
          <w:rFonts w:ascii="標楷體" w:eastAsia="標楷體" w:hAnsi="標楷體"/>
          <w:sz w:val="28"/>
          <w:szCs w:val="28"/>
        </w:rPr>
      </w:pPr>
      <w:r w:rsidRPr="00A272EA">
        <w:rPr>
          <w:rFonts w:ascii="標楷體" w:eastAsia="標楷體" w:hAnsi="標楷體" w:hint="eastAsia"/>
          <w:sz w:val="28"/>
          <w:szCs w:val="28"/>
        </w:rPr>
        <w:t>與本市觀光協會合作推出「高雄暢遊GO觀光護照手冊」季刊，定期刊登高雄旅遊宣傳資訊，每期發行約5萬本，透過超商、旅遊服務中心、捷運站、觀光飯店、百貨公司及網路等多元通路，提升本市旅遊消費商機。</w:t>
      </w:r>
    </w:p>
    <w:p w14:paraId="598D671C" w14:textId="77777777" w:rsidR="00B31840" w:rsidRPr="00A272EA" w:rsidRDefault="00B31840" w:rsidP="00D74F34">
      <w:pPr>
        <w:numPr>
          <w:ilvl w:val="0"/>
          <w:numId w:val="16"/>
        </w:numPr>
        <w:snapToGrid w:val="0"/>
        <w:spacing w:line="440" w:lineRule="exact"/>
        <w:ind w:left="993" w:hanging="284"/>
        <w:jc w:val="both"/>
        <w:rPr>
          <w:rFonts w:ascii="標楷體" w:eastAsia="標楷體" w:hAnsi="標楷體"/>
          <w:sz w:val="28"/>
          <w:szCs w:val="28"/>
        </w:rPr>
      </w:pPr>
      <w:r w:rsidRPr="00A272EA">
        <w:rPr>
          <w:rFonts w:ascii="標楷體" w:eastAsia="標楷體" w:hAnsi="標楷體" w:hint="eastAsia"/>
          <w:sz w:val="28"/>
          <w:szCs w:val="28"/>
        </w:rPr>
        <w:t>透過產官學合作建置旅遊資訊服務站</w:t>
      </w:r>
    </w:p>
    <w:p w14:paraId="20B9725E" w14:textId="77777777" w:rsidR="00B31840" w:rsidRPr="00A272EA" w:rsidRDefault="00B31840" w:rsidP="00B31840">
      <w:pPr>
        <w:numPr>
          <w:ilvl w:val="0"/>
          <w:numId w:val="8"/>
        </w:numPr>
        <w:snapToGrid w:val="0"/>
        <w:spacing w:line="440" w:lineRule="exact"/>
        <w:ind w:left="1557" w:hanging="423"/>
        <w:jc w:val="both"/>
        <w:rPr>
          <w:rFonts w:ascii="標楷體" w:eastAsia="標楷體" w:hAnsi="標楷體"/>
          <w:sz w:val="28"/>
          <w:szCs w:val="28"/>
        </w:rPr>
      </w:pPr>
      <w:r w:rsidRPr="00A272EA">
        <w:rPr>
          <w:rFonts w:ascii="標楷體" w:eastAsia="標楷體" w:hAnsi="標楷體" w:hint="eastAsia"/>
          <w:sz w:val="28"/>
          <w:szCs w:val="28"/>
        </w:rPr>
        <w:t>結合在地學</w:t>
      </w:r>
      <w:r w:rsidR="00FC01B0" w:rsidRPr="00A272EA">
        <w:rPr>
          <w:rFonts w:ascii="標楷體" w:eastAsia="標楷體" w:hAnsi="標楷體" w:hint="eastAsia"/>
          <w:sz w:val="28"/>
          <w:szCs w:val="28"/>
        </w:rPr>
        <w:t>校</w:t>
      </w:r>
      <w:r w:rsidRPr="00A272EA">
        <w:rPr>
          <w:rFonts w:ascii="標楷體" w:eastAsia="標楷體" w:hAnsi="標楷體" w:hint="eastAsia"/>
          <w:sz w:val="28"/>
          <w:szCs w:val="28"/>
        </w:rPr>
        <w:t>及民間團體資源與力量，於高鐵左營站、高雄火車站、小港機場等重要交通節點建置旅遊服務中心</w:t>
      </w:r>
      <w:r w:rsidRPr="00A272EA">
        <w:rPr>
          <w:rFonts w:ascii="新細明體" w:hAnsi="新細明體" w:hint="eastAsia"/>
          <w:sz w:val="28"/>
          <w:szCs w:val="28"/>
        </w:rPr>
        <w:t>，</w:t>
      </w:r>
      <w:r w:rsidRPr="00A272EA">
        <w:rPr>
          <w:rFonts w:ascii="標楷體" w:eastAsia="標楷體" w:hAnsi="標楷體" w:hint="eastAsia"/>
          <w:sz w:val="28"/>
          <w:szCs w:val="28"/>
        </w:rPr>
        <w:t>提供旅遊相關資訊與諮詢服務，建構本市友善旅遊環境與形象。</w:t>
      </w:r>
    </w:p>
    <w:p w14:paraId="056547C9" w14:textId="77777777" w:rsidR="00B31840" w:rsidRPr="00A272EA" w:rsidRDefault="00B31840" w:rsidP="00315515">
      <w:pPr>
        <w:numPr>
          <w:ilvl w:val="0"/>
          <w:numId w:val="8"/>
        </w:numPr>
        <w:snapToGrid w:val="0"/>
        <w:spacing w:line="440" w:lineRule="exact"/>
        <w:ind w:left="1559" w:hanging="425"/>
        <w:jc w:val="both"/>
        <w:rPr>
          <w:rFonts w:ascii="標楷體" w:eastAsia="標楷體" w:hAnsi="標楷體"/>
          <w:sz w:val="28"/>
          <w:szCs w:val="28"/>
        </w:rPr>
      </w:pPr>
      <w:r w:rsidRPr="00A272EA">
        <w:rPr>
          <w:rFonts w:ascii="標楷體" w:eastAsia="標楷體" w:hAnsi="標楷體" w:hint="eastAsia"/>
          <w:sz w:val="28"/>
          <w:szCs w:val="28"/>
        </w:rPr>
        <w:t>為擴展旅遊服務中心據點，提供更便捷、親切的旅遊服務，與超商及各地優質店家合作建置「借問站」，截至目前已完成旗美9區、大樹、大社、前鎮、左營、前金、鳳山、三民、茄萣、鳥松、岡山、橋頭、梓官、鹽埕、旗津、西子灣地區等共65個服務據點。</w:t>
      </w:r>
    </w:p>
    <w:p w14:paraId="197F9003" w14:textId="77777777" w:rsidR="00D74F34" w:rsidRPr="00A272EA" w:rsidRDefault="00D74F34" w:rsidP="00315515">
      <w:pPr>
        <w:numPr>
          <w:ilvl w:val="0"/>
          <w:numId w:val="8"/>
        </w:numPr>
        <w:snapToGrid w:val="0"/>
        <w:spacing w:line="440" w:lineRule="exact"/>
        <w:ind w:left="1559" w:hanging="425"/>
        <w:jc w:val="both"/>
        <w:rPr>
          <w:rFonts w:ascii="標楷體" w:eastAsia="標楷體" w:hAnsi="標楷體"/>
          <w:sz w:val="28"/>
          <w:szCs w:val="28"/>
        </w:rPr>
      </w:pPr>
      <w:r w:rsidRPr="00A272EA">
        <w:rPr>
          <w:rFonts w:ascii="標楷體" w:eastAsia="標楷體" w:hAnsi="標楷體" w:hint="eastAsia"/>
          <w:bCs/>
          <w:sz w:val="28"/>
          <w:szCs w:val="28"/>
        </w:rPr>
        <w:t>設置本市借問站line@生活圈即時回覆旅遊系統，提供智慧化旅遊服務，截至109年8月已</w:t>
      </w:r>
      <w:r w:rsidR="00FC01B0" w:rsidRPr="00A272EA">
        <w:rPr>
          <w:rFonts w:ascii="標楷體" w:eastAsia="標楷體" w:hAnsi="標楷體" w:hint="eastAsia"/>
          <w:bCs/>
          <w:sz w:val="28"/>
          <w:szCs w:val="28"/>
        </w:rPr>
        <w:t>有</w:t>
      </w:r>
      <w:r w:rsidRPr="00A272EA">
        <w:rPr>
          <w:rFonts w:ascii="標楷體" w:eastAsia="標楷體" w:hAnsi="標楷體" w:hint="eastAsia"/>
          <w:bCs/>
          <w:sz w:val="28"/>
          <w:szCs w:val="28"/>
        </w:rPr>
        <w:t>9</w:t>
      </w:r>
      <w:r w:rsidR="00FC01B0" w:rsidRPr="00A272EA">
        <w:rPr>
          <w:rFonts w:ascii="標楷體" w:eastAsia="標楷體" w:hAnsi="標楷體"/>
          <w:bCs/>
          <w:sz w:val="28"/>
          <w:szCs w:val="28"/>
        </w:rPr>
        <w:t>,</w:t>
      </w:r>
      <w:r w:rsidRPr="00A272EA">
        <w:rPr>
          <w:rFonts w:ascii="標楷體" w:eastAsia="標楷體" w:hAnsi="標楷體" w:hint="eastAsia"/>
          <w:bCs/>
          <w:sz w:val="28"/>
          <w:szCs w:val="28"/>
        </w:rPr>
        <w:t>106人</w:t>
      </w:r>
      <w:r w:rsidR="00FC01B0" w:rsidRPr="00A272EA">
        <w:rPr>
          <w:rFonts w:ascii="標楷體" w:eastAsia="標楷體" w:hAnsi="標楷體" w:hint="eastAsia"/>
          <w:bCs/>
          <w:sz w:val="28"/>
          <w:szCs w:val="28"/>
        </w:rPr>
        <w:t>加入</w:t>
      </w:r>
      <w:r w:rsidRPr="00A272EA">
        <w:rPr>
          <w:rFonts w:ascii="標楷體" w:eastAsia="標楷體" w:hAnsi="標楷體" w:hint="eastAsia"/>
          <w:bCs/>
          <w:sz w:val="28"/>
          <w:szCs w:val="28"/>
        </w:rPr>
        <w:t>。</w:t>
      </w:r>
    </w:p>
    <w:p w14:paraId="4DC47A16" w14:textId="77777777" w:rsidR="007E1C69" w:rsidRPr="00A272EA" w:rsidRDefault="00F418BE" w:rsidP="00DD0733">
      <w:pPr>
        <w:numPr>
          <w:ilvl w:val="0"/>
          <w:numId w:val="16"/>
        </w:numPr>
        <w:snapToGrid w:val="0"/>
        <w:spacing w:line="440" w:lineRule="exact"/>
        <w:jc w:val="both"/>
        <w:rPr>
          <w:rFonts w:ascii="標楷體" w:eastAsia="標楷體" w:hAnsi="標楷體"/>
          <w:sz w:val="28"/>
          <w:szCs w:val="28"/>
        </w:rPr>
      </w:pPr>
      <w:r w:rsidRPr="00A272EA">
        <w:rPr>
          <w:rFonts w:ascii="標楷體" w:eastAsia="標楷體" w:hAnsi="標楷體" w:hint="eastAsia"/>
          <w:sz w:val="28"/>
          <w:szCs w:val="28"/>
        </w:rPr>
        <w:t>推動智慧旅遊</w:t>
      </w:r>
    </w:p>
    <w:p w14:paraId="058C8446" w14:textId="77777777" w:rsidR="00D7170D" w:rsidRPr="00A272EA" w:rsidRDefault="00F25A5B" w:rsidP="00C13C2E">
      <w:pPr>
        <w:snapToGrid w:val="0"/>
        <w:spacing w:line="440" w:lineRule="exact"/>
        <w:ind w:left="1559" w:hanging="425"/>
        <w:jc w:val="both"/>
        <w:rPr>
          <w:rFonts w:ascii="標楷體" w:eastAsia="標楷體" w:hAnsi="標楷體"/>
          <w:sz w:val="28"/>
          <w:szCs w:val="28"/>
        </w:rPr>
      </w:pPr>
      <w:r w:rsidRPr="00A272EA">
        <w:rPr>
          <w:rFonts w:ascii="標楷體" w:eastAsia="標楷體" w:hAnsi="標楷體" w:hint="eastAsia"/>
          <w:sz w:val="28"/>
          <w:szCs w:val="28"/>
        </w:rPr>
        <w:t>(1)</w:t>
      </w:r>
      <w:r w:rsidR="00D7170D" w:rsidRPr="00A272EA">
        <w:rPr>
          <w:rFonts w:ascii="標楷體" w:eastAsia="標楷體" w:hAnsi="標楷體" w:hint="eastAsia"/>
          <w:sz w:val="28"/>
          <w:szCs w:val="28"/>
        </w:rPr>
        <w:t>配合交通部觀光局好玩卡政策推出高屏澎好玩卡，截至109年</w:t>
      </w:r>
      <w:r w:rsidR="00701FAF" w:rsidRPr="00A272EA">
        <w:rPr>
          <w:rFonts w:ascii="標楷體" w:eastAsia="標楷體" w:hAnsi="標楷體" w:hint="eastAsia"/>
          <w:sz w:val="28"/>
          <w:szCs w:val="28"/>
        </w:rPr>
        <w:t>8</w:t>
      </w:r>
      <w:r w:rsidR="00D7170D" w:rsidRPr="00A272EA">
        <w:rPr>
          <w:rFonts w:ascii="標楷體" w:eastAsia="標楷體" w:hAnsi="標楷體" w:hint="eastAsia"/>
          <w:sz w:val="28"/>
          <w:szCs w:val="28"/>
        </w:rPr>
        <w:t>月已發行超過12萬張、開發超過15套旅遊產品，預計年底將</w:t>
      </w:r>
      <w:r w:rsidR="00D7170D" w:rsidRPr="00A272EA">
        <w:rPr>
          <w:rFonts w:ascii="標楷體" w:eastAsia="標楷體" w:hAnsi="標楷體" w:hint="eastAsia"/>
          <w:sz w:val="28"/>
          <w:szCs w:val="28"/>
        </w:rPr>
        <w:lastRenderedPageBreak/>
        <w:t>整合500家優惠商家，並結合共享機車元素提</w:t>
      </w:r>
      <w:r w:rsidR="00701FAF" w:rsidRPr="00A272EA">
        <w:rPr>
          <w:rFonts w:ascii="標楷體" w:eastAsia="標楷體" w:hAnsi="標楷體" w:hint="eastAsia"/>
          <w:sz w:val="28"/>
          <w:szCs w:val="28"/>
        </w:rPr>
        <w:t>高</w:t>
      </w:r>
      <w:r w:rsidR="00D7170D" w:rsidRPr="00A272EA">
        <w:rPr>
          <w:rFonts w:ascii="標楷體" w:eastAsia="標楷體" w:hAnsi="標楷體" w:hint="eastAsia"/>
          <w:sz w:val="28"/>
          <w:szCs w:val="28"/>
        </w:rPr>
        <w:t>好玩卡使用便利性。</w:t>
      </w:r>
    </w:p>
    <w:p w14:paraId="7ABB2294" w14:textId="77777777" w:rsidR="00F25A5B" w:rsidRPr="00A272EA" w:rsidRDefault="00F25A5B" w:rsidP="00F25A5B">
      <w:pPr>
        <w:snapToGrid w:val="0"/>
        <w:spacing w:line="440" w:lineRule="exact"/>
        <w:ind w:left="1559" w:hanging="425"/>
        <w:jc w:val="both"/>
        <w:rPr>
          <w:rFonts w:ascii="標楷體" w:eastAsia="標楷體" w:hAnsi="標楷體"/>
          <w:sz w:val="28"/>
          <w:szCs w:val="28"/>
        </w:rPr>
      </w:pPr>
      <w:r w:rsidRPr="00A272EA">
        <w:rPr>
          <w:rFonts w:ascii="標楷體" w:eastAsia="標楷體" w:hAnsi="標楷體" w:hint="eastAsia"/>
          <w:sz w:val="28"/>
          <w:szCs w:val="28"/>
        </w:rPr>
        <w:t>(2)</w:t>
      </w:r>
      <w:r w:rsidR="00D7170D" w:rsidRPr="00A272EA">
        <w:rPr>
          <w:rFonts w:ascii="標楷體" w:eastAsia="標楷體" w:hAnsi="標楷體" w:hint="eastAsia"/>
          <w:sz w:val="28"/>
          <w:szCs w:val="28"/>
        </w:rPr>
        <w:t>針對國內外縣市自由行旅客，與高鐵公司合作推出高鐵－高雄好玩卡套票商品，結合高鐵標準車廂對號座來回車票75折及輕軌周遊好玩卡之優惠，截至109年</w:t>
      </w:r>
      <w:r w:rsidR="001E7F03" w:rsidRPr="00A272EA">
        <w:rPr>
          <w:rFonts w:ascii="標楷體" w:eastAsia="標楷體" w:hAnsi="標楷體" w:hint="eastAsia"/>
          <w:sz w:val="28"/>
          <w:szCs w:val="28"/>
        </w:rPr>
        <w:t>8</w:t>
      </w:r>
      <w:r w:rsidR="00D7170D" w:rsidRPr="00A272EA">
        <w:rPr>
          <w:rFonts w:ascii="標楷體" w:eastAsia="標楷體" w:hAnsi="標楷體" w:hint="eastAsia"/>
          <w:sz w:val="28"/>
          <w:szCs w:val="28"/>
        </w:rPr>
        <w:t>月已販售超過4,600組。</w:t>
      </w:r>
    </w:p>
    <w:p w14:paraId="782A8DF6" w14:textId="77777777" w:rsidR="00701FAF" w:rsidRPr="00A272EA" w:rsidRDefault="00B97676" w:rsidP="00701FAF">
      <w:pPr>
        <w:snapToGrid w:val="0"/>
        <w:spacing w:line="440" w:lineRule="exact"/>
        <w:ind w:left="1559" w:hanging="425"/>
        <w:jc w:val="both"/>
        <w:rPr>
          <w:rFonts w:ascii="標楷體" w:eastAsia="標楷體" w:hAnsi="標楷體"/>
          <w:sz w:val="28"/>
          <w:szCs w:val="28"/>
        </w:rPr>
      </w:pPr>
      <w:r w:rsidRPr="00A272EA">
        <w:rPr>
          <w:rFonts w:ascii="標楷體" w:eastAsia="標楷體" w:hAnsi="標楷體" w:hint="eastAsia"/>
          <w:sz w:val="28"/>
          <w:szCs w:val="28"/>
        </w:rPr>
        <w:t>(</w:t>
      </w:r>
      <w:r w:rsidR="00D74F34" w:rsidRPr="00A272EA">
        <w:rPr>
          <w:rFonts w:ascii="標楷體" w:eastAsia="標楷體" w:hAnsi="標楷體" w:hint="eastAsia"/>
          <w:sz w:val="28"/>
          <w:szCs w:val="28"/>
        </w:rPr>
        <w:t>3</w:t>
      </w:r>
      <w:r w:rsidRPr="00A272EA">
        <w:rPr>
          <w:rFonts w:ascii="標楷體" w:eastAsia="標楷體" w:hAnsi="標楷體" w:hint="eastAsia"/>
          <w:sz w:val="28"/>
          <w:szCs w:val="28"/>
        </w:rPr>
        <w:t>)</w:t>
      </w:r>
      <w:r w:rsidR="00701FAF" w:rsidRPr="00A272EA">
        <w:rPr>
          <w:rFonts w:ascii="標楷體" w:eastAsia="標楷體" w:hAnsi="標楷體" w:hint="eastAsia"/>
          <w:sz w:val="28"/>
          <w:szCs w:val="28"/>
        </w:rPr>
        <w:t>「高雄好玩咖APP」提供旅遊資訊推播服務、線上旅遊動態諮詢、旅遊達人多語導覽、景點美食資訊、伴手禮商城及行動支付等服務應用，持續優化APP內容推動高雄觀光產業。</w:t>
      </w:r>
    </w:p>
    <w:p w14:paraId="1394FC7F" w14:textId="77777777" w:rsidR="00701FAF" w:rsidRPr="00A272EA" w:rsidRDefault="00F25A5B" w:rsidP="00701FAF">
      <w:pPr>
        <w:snapToGrid w:val="0"/>
        <w:spacing w:line="440" w:lineRule="exact"/>
        <w:ind w:left="1559" w:hanging="425"/>
        <w:jc w:val="both"/>
        <w:rPr>
          <w:rFonts w:ascii="標楷體" w:eastAsia="標楷體" w:hAnsi="標楷體"/>
          <w:sz w:val="28"/>
          <w:szCs w:val="28"/>
        </w:rPr>
      </w:pPr>
      <w:r w:rsidRPr="00A272EA">
        <w:rPr>
          <w:rFonts w:ascii="標楷體" w:eastAsia="標楷體" w:hAnsi="標楷體" w:hint="eastAsia"/>
          <w:sz w:val="28"/>
          <w:szCs w:val="28"/>
        </w:rPr>
        <w:t>(</w:t>
      </w:r>
      <w:r w:rsidR="00D74F34" w:rsidRPr="00A272EA">
        <w:rPr>
          <w:rFonts w:ascii="標楷體" w:eastAsia="標楷體" w:hAnsi="標楷體" w:hint="eastAsia"/>
          <w:sz w:val="28"/>
          <w:szCs w:val="28"/>
        </w:rPr>
        <w:t>4</w:t>
      </w:r>
      <w:r w:rsidRPr="00A272EA">
        <w:rPr>
          <w:rFonts w:ascii="標楷體" w:eastAsia="標楷體" w:hAnsi="標楷體" w:hint="eastAsia"/>
          <w:sz w:val="28"/>
          <w:szCs w:val="28"/>
        </w:rPr>
        <w:t>)</w:t>
      </w:r>
      <w:r w:rsidR="00701FAF" w:rsidRPr="00A272EA">
        <w:rPr>
          <w:rFonts w:ascii="標楷體" w:eastAsia="標楷體" w:hAnsi="標楷體" w:hint="eastAsia"/>
          <w:sz w:val="28"/>
          <w:szCs w:val="28"/>
        </w:rPr>
        <w:t>109年8月整合知名OTA平台KKday等多家業者資源成立高雄智慧旅遊專區，旅客可於專區購買輕軌及蓮池潭之好玩卡遊程QR Code化產品；另可選購市區共享機車服務，串連各景區達成交通無縫接軌；更結合動物園、金獅湖蝴蝶園等景區智慧導覽解說、2.0版智慧借問站、LINE Pay多元數位支付等功能，提供遊客智慧旅遊服務。</w:t>
      </w:r>
    </w:p>
    <w:p w14:paraId="55A75DCA" w14:textId="77777777" w:rsidR="00415635" w:rsidRPr="00A272EA" w:rsidRDefault="00891B5A" w:rsidP="00D453F1">
      <w:pPr>
        <w:snapToGrid w:val="0"/>
        <w:spacing w:line="440" w:lineRule="exact"/>
        <w:ind w:left="993" w:hanging="284"/>
        <w:jc w:val="both"/>
        <w:rPr>
          <w:rFonts w:ascii="標楷體" w:eastAsia="標楷體" w:hAnsi="標楷體"/>
          <w:sz w:val="28"/>
          <w:szCs w:val="28"/>
          <w:shd w:val="pct15" w:color="auto" w:fill="FFFFFF"/>
        </w:rPr>
      </w:pPr>
      <w:bookmarkStart w:id="2" w:name="_Hlk34403010"/>
      <w:r w:rsidRPr="00A272EA">
        <w:rPr>
          <w:rFonts w:ascii="標楷體" w:eastAsia="標楷體" w:hAnsi="標楷體"/>
          <w:sz w:val="28"/>
          <w:szCs w:val="28"/>
        </w:rPr>
        <w:t>5</w:t>
      </w:r>
      <w:r w:rsidR="00C955C2" w:rsidRPr="00A272EA">
        <w:rPr>
          <w:rFonts w:ascii="標楷體" w:eastAsia="標楷體" w:hAnsi="標楷體" w:hint="eastAsia"/>
          <w:sz w:val="28"/>
          <w:szCs w:val="28"/>
        </w:rPr>
        <w:t>.</w:t>
      </w:r>
      <w:r w:rsidR="00415635" w:rsidRPr="00A272EA">
        <w:rPr>
          <w:rFonts w:ascii="標楷體" w:eastAsia="標楷體" w:hAnsi="標楷體" w:hint="eastAsia"/>
          <w:sz w:val="28"/>
          <w:szCs w:val="28"/>
        </w:rPr>
        <w:t>美食觀光</w:t>
      </w:r>
      <w:r w:rsidR="00C955C2" w:rsidRPr="00A272EA">
        <w:rPr>
          <w:rFonts w:ascii="標楷體" w:eastAsia="標楷體" w:hAnsi="標楷體" w:hint="eastAsia"/>
          <w:sz w:val="28"/>
          <w:szCs w:val="28"/>
        </w:rPr>
        <w:t>行銷</w:t>
      </w:r>
      <w:bookmarkStart w:id="3" w:name="_Hlk35857814"/>
      <w:bookmarkEnd w:id="2"/>
      <w:r w:rsidR="00315515" w:rsidRPr="00A272EA">
        <w:rPr>
          <w:rFonts w:ascii="標楷體" w:eastAsia="標楷體" w:hAnsi="標楷體"/>
          <w:sz w:val="28"/>
          <w:szCs w:val="28"/>
          <w:shd w:val="pct15" w:color="auto" w:fill="FFFFFF"/>
        </w:rPr>
        <w:br/>
      </w:r>
      <w:r w:rsidR="00315515" w:rsidRPr="00A272EA">
        <w:rPr>
          <w:rFonts w:ascii="標楷體" w:eastAsia="標楷體" w:hAnsi="標楷體" w:hint="eastAsia"/>
          <w:sz w:val="28"/>
          <w:szCs w:val="28"/>
        </w:rPr>
        <w:t>以「在地」、「美味」、「多元」為核心概念，配合各區觀光發展</w:t>
      </w:r>
      <w:r w:rsidR="00744F03" w:rsidRPr="00A272EA">
        <w:rPr>
          <w:rFonts w:ascii="標楷體" w:eastAsia="標楷體" w:hAnsi="標楷體" w:hint="eastAsia"/>
          <w:sz w:val="28"/>
          <w:szCs w:val="28"/>
        </w:rPr>
        <w:t>特色</w:t>
      </w:r>
      <w:r w:rsidR="00315515" w:rsidRPr="00A272EA">
        <w:rPr>
          <w:rFonts w:ascii="標楷體" w:eastAsia="標楷體" w:hAnsi="標楷體" w:hint="eastAsia"/>
          <w:sz w:val="28"/>
          <w:szCs w:val="28"/>
        </w:rPr>
        <w:t>舉辦「高雄100．百選美饌」評選。「老味店家」選出最具特色的83家</w:t>
      </w:r>
      <w:r w:rsidR="006E1E0C" w:rsidRPr="00A272EA">
        <w:rPr>
          <w:rFonts w:ascii="微軟正黑體" w:eastAsia="微軟正黑體" w:hAnsi="微軟正黑體" w:hint="eastAsia"/>
          <w:sz w:val="28"/>
          <w:szCs w:val="28"/>
        </w:rPr>
        <w:t>，</w:t>
      </w:r>
      <w:r w:rsidR="00315515" w:rsidRPr="00A272EA">
        <w:rPr>
          <w:rFonts w:ascii="標楷體" w:eastAsia="標楷體" w:hAnsi="標楷體" w:hint="eastAsia"/>
          <w:sz w:val="28"/>
          <w:szCs w:val="28"/>
        </w:rPr>
        <w:t>「夜市美食」則票選出30攤，完成「百選美饌」拼圖。後續由各評審老師</w:t>
      </w:r>
      <w:r w:rsidR="00315515" w:rsidRPr="00A272EA">
        <w:rPr>
          <w:rFonts w:ascii="標楷體" w:eastAsia="標楷體" w:hAnsi="標楷體"/>
          <w:sz w:val="28"/>
          <w:szCs w:val="28"/>
        </w:rPr>
        <w:t>及</w:t>
      </w:r>
      <w:r w:rsidR="00315515" w:rsidRPr="00A272EA">
        <w:rPr>
          <w:rFonts w:ascii="標楷體" w:eastAsia="標楷體" w:hAnsi="標楷體" w:hint="eastAsia"/>
          <w:sz w:val="28"/>
          <w:szCs w:val="28"/>
        </w:rPr>
        <w:t>美食達人</w:t>
      </w:r>
      <w:r w:rsidR="00315515" w:rsidRPr="00A272EA">
        <w:rPr>
          <w:rFonts w:ascii="標楷體" w:eastAsia="標楷體" w:hAnsi="標楷體"/>
          <w:sz w:val="28"/>
          <w:szCs w:val="28"/>
        </w:rPr>
        <w:t>帶領</w:t>
      </w:r>
      <w:r w:rsidR="00315515" w:rsidRPr="00A272EA">
        <w:rPr>
          <w:rFonts w:ascii="標楷體" w:eastAsia="標楷體" w:hAnsi="標楷體" w:hint="eastAsia"/>
          <w:sz w:val="28"/>
          <w:szCs w:val="28"/>
        </w:rPr>
        <w:t>4團</w:t>
      </w:r>
      <w:r w:rsidR="00315515" w:rsidRPr="00A272EA">
        <w:rPr>
          <w:rFonts w:ascii="標楷體" w:eastAsia="標楷體" w:hAnsi="標楷體"/>
          <w:sz w:val="28"/>
          <w:szCs w:val="28"/>
        </w:rPr>
        <w:t>美食</w:t>
      </w:r>
      <w:r w:rsidR="00315515" w:rsidRPr="00A272EA">
        <w:rPr>
          <w:rFonts w:ascii="標楷體" w:eastAsia="標楷體" w:hAnsi="標楷體" w:hint="eastAsia"/>
          <w:sz w:val="28"/>
          <w:szCs w:val="28"/>
        </w:rPr>
        <w:t>輕旅行路線</w:t>
      </w:r>
      <w:r w:rsidR="00315515" w:rsidRPr="00A272EA">
        <w:rPr>
          <w:rFonts w:ascii="標楷體" w:eastAsia="標楷體" w:hAnsi="標楷體"/>
          <w:sz w:val="28"/>
          <w:szCs w:val="28"/>
        </w:rPr>
        <w:t>，</w:t>
      </w:r>
      <w:r w:rsidR="00315515" w:rsidRPr="00A272EA">
        <w:rPr>
          <w:rFonts w:ascii="標楷體" w:eastAsia="標楷體" w:hAnsi="標楷體" w:hint="eastAsia"/>
          <w:sz w:val="28"/>
          <w:szCs w:val="28"/>
        </w:rPr>
        <w:t>實際走訪得獎商家</w:t>
      </w:r>
      <w:r w:rsidR="006E1E0C" w:rsidRPr="00A272EA">
        <w:rPr>
          <w:rFonts w:ascii="微軟正黑體" w:eastAsia="微軟正黑體" w:hAnsi="微軟正黑體" w:hint="eastAsia"/>
          <w:sz w:val="28"/>
          <w:szCs w:val="28"/>
        </w:rPr>
        <w:t>，</w:t>
      </w:r>
      <w:r w:rsidR="00315515" w:rsidRPr="00A272EA">
        <w:rPr>
          <w:rFonts w:ascii="標楷體" w:eastAsia="標楷體" w:hAnsi="標楷體" w:hint="eastAsia"/>
          <w:sz w:val="28"/>
          <w:szCs w:val="28"/>
        </w:rPr>
        <w:t>並將</w:t>
      </w:r>
      <w:r w:rsidR="006E1E0C" w:rsidRPr="00A272EA">
        <w:rPr>
          <w:rFonts w:ascii="標楷體" w:eastAsia="標楷體" w:hAnsi="標楷體" w:hint="eastAsia"/>
          <w:sz w:val="28"/>
          <w:szCs w:val="28"/>
        </w:rPr>
        <w:t>相關</w:t>
      </w:r>
      <w:r w:rsidR="00315515" w:rsidRPr="00A272EA">
        <w:rPr>
          <w:rFonts w:ascii="標楷體" w:eastAsia="標楷體" w:hAnsi="標楷體" w:hint="eastAsia"/>
          <w:sz w:val="28"/>
          <w:szCs w:val="28"/>
        </w:rPr>
        <w:t>資</w:t>
      </w:r>
      <w:r w:rsidR="006E1E0C" w:rsidRPr="00A272EA">
        <w:rPr>
          <w:rFonts w:ascii="標楷體" w:eastAsia="標楷體" w:hAnsi="標楷體" w:hint="eastAsia"/>
          <w:sz w:val="28"/>
          <w:szCs w:val="28"/>
        </w:rPr>
        <w:t>訊</w:t>
      </w:r>
      <w:r w:rsidR="00315515" w:rsidRPr="00A272EA">
        <w:rPr>
          <w:rFonts w:ascii="標楷體" w:eastAsia="標楷體" w:hAnsi="標楷體" w:hint="eastAsia"/>
          <w:sz w:val="28"/>
          <w:szCs w:val="28"/>
        </w:rPr>
        <w:t>編輯成電子書</w:t>
      </w:r>
      <w:r w:rsidR="00315515" w:rsidRPr="00A272EA">
        <w:rPr>
          <w:rFonts w:ascii="標楷體" w:eastAsia="標楷體" w:hAnsi="標楷體"/>
          <w:sz w:val="28"/>
          <w:szCs w:val="28"/>
        </w:rPr>
        <w:t>，供民眾自由下載分享</w:t>
      </w:r>
      <w:r w:rsidR="00D74F34" w:rsidRPr="00A272EA">
        <w:rPr>
          <w:rFonts w:ascii="標楷體" w:eastAsia="標楷體" w:hAnsi="標楷體" w:hint="eastAsia"/>
          <w:sz w:val="28"/>
          <w:szCs w:val="28"/>
        </w:rPr>
        <w:t>。</w:t>
      </w:r>
    </w:p>
    <w:bookmarkEnd w:id="3"/>
    <w:p w14:paraId="10C5FD6E" w14:textId="77777777" w:rsidR="00FC4427" w:rsidRPr="00A272EA" w:rsidRDefault="00CA518A" w:rsidP="00D74F34">
      <w:pPr>
        <w:numPr>
          <w:ilvl w:val="0"/>
          <w:numId w:val="7"/>
        </w:numPr>
        <w:snapToGrid w:val="0"/>
        <w:spacing w:line="440" w:lineRule="exact"/>
        <w:ind w:left="709" w:hanging="284"/>
        <w:jc w:val="both"/>
        <w:rPr>
          <w:rFonts w:ascii="標楷體" w:eastAsia="標楷體" w:hAnsi="標楷體"/>
          <w:bCs/>
          <w:sz w:val="28"/>
          <w:szCs w:val="28"/>
        </w:rPr>
      </w:pPr>
      <w:r w:rsidRPr="00A272EA">
        <w:rPr>
          <w:rFonts w:ascii="標楷體" w:eastAsia="標楷體" w:hAnsi="標楷體" w:hint="eastAsia"/>
          <w:bCs/>
          <w:sz w:val="28"/>
          <w:szCs w:val="28"/>
        </w:rPr>
        <w:t>積極</w:t>
      </w:r>
      <w:r w:rsidR="00FC4427" w:rsidRPr="00A272EA">
        <w:rPr>
          <w:rFonts w:ascii="標楷體" w:eastAsia="標楷體" w:hAnsi="標楷體" w:hint="eastAsia"/>
          <w:bCs/>
          <w:sz w:val="28"/>
          <w:szCs w:val="28"/>
        </w:rPr>
        <w:t>開拓</w:t>
      </w:r>
      <w:r w:rsidRPr="00A272EA">
        <w:rPr>
          <w:rFonts w:ascii="標楷體" w:eastAsia="標楷體" w:hAnsi="標楷體" w:hint="eastAsia"/>
          <w:bCs/>
          <w:sz w:val="28"/>
          <w:szCs w:val="28"/>
        </w:rPr>
        <w:t>國旅</w:t>
      </w:r>
      <w:r w:rsidR="00FC4427" w:rsidRPr="00A272EA">
        <w:rPr>
          <w:rFonts w:ascii="標楷體" w:eastAsia="標楷體" w:hAnsi="標楷體" w:hint="eastAsia"/>
          <w:bCs/>
          <w:sz w:val="28"/>
          <w:szCs w:val="28"/>
        </w:rPr>
        <w:t>客源</w:t>
      </w:r>
    </w:p>
    <w:p w14:paraId="650805AF" w14:textId="6F3B242E" w:rsidR="00B63B40" w:rsidRPr="00D453F1" w:rsidRDefault="00DD4D69" w:rsidP="00893903">
      <w:pPr>
        <w:pStyle w:val="a9"/>
        <w:numPr>
          <w:ilvl w:val="3"/>
          <w:numId w:val="8"/>
        </w:numPr>
        <w:snapToGrid w:val="0"/>
        <w:spacing w:line="440" w:lineRule="exact"/>
        <w:ind w:leftChars="0" w:left="993" w:hanging="284"/>
        <w:jc w:val="both"/>
        <w:rPr>
          <w:rFonts w:ascii="標楷體" w:eastAsia="標楷體" w:hAnsi="標楷體"/>
          <w:sz w:val="28"/>
          <w:szCs w:val="28"/>
        </w:rPr>
      </w:pPr>
      <w:r w:rsidRPr="00D453F1">
        <w:rPr>
          <w:rFonts w:ascii="標楷體" w:eastAsia="標楷體" w:hAnsi="標楷體" w:hint="eastAsia"/>
          <w:sz w:val="28"/>
          <w:szCs w:val="28"/>
        </w:rPr>
        <w:t>參加</w:t>
      </w:r>
      <w:r w:rsidR="00BB3354">
        <w:rPr>
          <w:rFonts w:ascii="標楷體" w:eastAsia="標楷體" w:hAnsi="標楷體" w:hint="eastAsia"/>
          <w:sz w:val="28"/>
          <w:szCs w:val="28"/>
        </w:rPr>
        <w:t>台</w:t>
      </w:r>
      <w:r w:rsidRPr="00D453F1">
        <w:rPr>
          <w:rFonts w:ascii="標楷體" w:eastAsia="標楷體" w:hAnsi="標楷體" w:hint="eastAsia"/>
          <w:sz w:val="28"/>
          <w:szCs w:val="28"/>
        </w:rPr>
        <w:t>北國際夏季旅展</w:t>
      </w:r>
      <w:r w:rsidR="00D453F1" w:rsidRPr="00D453F1">
        <w:rPr>
          <w:rFonts w:ascii="標楷體" w:eastAsia="標楷體" w:hAnsi="標楷體"/>
          <w:sz w:val="28"/>
          <w:szCs w:val="28"/>
        </w:rPr>
        <w:br/>
      </w:r>
      <w:r w:rsidRPr="00D453F1">
        <w:rPr>
          <w:rFonts w:ascii="標楷體" w:eastAsia="標楷體" w:hAnsi="標楷體" w:hint="eastAsia"/>
          <w:sz w:val="28"/>
          <w:szCs w:val="28"/>
        </w:rPr>
        <w:t>看好後疫情時代國人對旅遊需求增加且暑假來臨，</w:t>
      </w:r>
      <w:r w:rsidR="005567A1" w:rsidRPr="00D453F1">
        <w:rPr>
          <w:rFonts w:ascii="標楷體" w:eastAsia="標楷體" w:hAnsi="標楷體" w:hint="eastAsia"/>
          <w:sz w:val="28"/>
          <w:szCs w:val="28"/>
        </w:rPr>
        <w:t>組團</w:t>
      </w:r>
      <w:r w:rsidRPr="00D453F1">
        <w:rPr>
          <w:rFonts w:ascii="標楷體" w:eastAsia="標楷體" w:hAnsi="標楷體" w:hint="eastAsia"/>
          <w:sz w:val="28"/>
          <w:szCs w:val="28"/>
        </w:rPr>
        <w:t>參加7月17至20日「2020</w:t>
      </w:r>
      <w:r w:rsidR="00BB3354">
        <w:rPr>
          <w:rFonts w:ascii="標楷體" w:eastAsia="標楷體" w:hAnsi="標楷體" w:hint="eastAsia"/>
          <w:sz w:val="28"/>
          <w:szCs w:val="28"/>
        </w:rPr>
        <w:t>台</w:t>
      </w:r>
      <w:r w:rsidRPr="00D453F1">
        <w:rPr>
          <w:rFonts w:ascii="標楷體" w:eastAsia="標楷體" w:hAnsi="標楷體" w:hint="eastAsia"/>
          <w:sz w:val="28"/>
          <w:szCs w:val="28"/>
        </w:rPr>
        <w:t>北國際夏季旅展」，以充滿海洋元素設計高雄主題館，展現亞洲新灣區的港都意象，並與文化局及原民會共同推廣文化遊艇及原鄉文創、農特產等在地深度之旅，結合高雄業者推出特色超值套裝行程，吸引北部民眾來高雄旅遊。</w:t>
      </w:r>
    </w:p>
    <w:p w14:paraId="497259C4" w14:textId="77777777" w:rsidR="0054646B" w:rsidRPr="0054646B" w:rsidRDefault="00241998" w:rsidP="00893903">
      <w:pPr>
        <w:pStyle w:val="a9"/>
        <w:numPr>
          <w:ilvl w:val="3"/>
          <w:numId w:val="8"/>
        </w:numPr>
        <w:snapToGrid w:val="0"/>
        <w:spacing w:line="440" w:lineRule="exact"/>
        <w:ind w:leftChars="0" w:left="993" w:hanging="284"/>
        <w:jc w:val="both"/>
        <w:rPr>
          <w:rFonts w:ascii="標楷體" w:eastAsia="標楷體" w:hAnsi="標楷體"/>
          <w:sz w:val="28"/>
          <w:szCs w:val="28"/>
        </w:rPr>
      </w:pPr>
      <w:r w:rsidRPr="00D453F1">
        <w:rPr>
          <w:rFonts w:ascii="標楷體" w:eastAsia="標楷體" w:hAnsi="標楷體" w:hint="eastAsia"/>
          <w:bCs/>
          <w:sz w:val="28"/>
          <w:szCs w:val="28"/>
        </w:rPr>
        <w:t>推動秋冬國旅引客計畫</w:t>
      </w:r>
      <w:r w:rsidR="00D453F1">
        <w:rPr>
          <w:rFonts w:ascii="標楷體" w:eastAsia="標楷體" w:hAnsi="標楷體"/>
          <w:bCs/>
          <w:sz w:val="28"/>
          <w:szCs w:val="28"/>
        </w:rPr>
        <w:br/>
      </w:r>
      <w:r w:rsidRPr="00D453F1">
        <w:rPr>
          <w:rFonts w:ascii="標楷體" w:eastAsia="標楷體" w:hAnsi="標楷體" w:hint="eastAsia"/>
          <w:bCs/>
          <w:sz w:val="28"/>
          <w:szCs w:val="28"/>
        </w:rPr>
        <w:t>在新冠疫情衝擊下，</w:t>
      </w:r>
      <w:r w:rsidR="000F0B9B" w:rsidRPr="00D453F1">
        <w:rPr>
          <w:rFonts w:ascii="標楷體" w:eastAsia="標楷體" w:hAnsi="標楷體" w:hint="eastAsia"/>
          <w:bCs/>
          <w:sz w:val="28"/>
          <w:szCs w:val="28"/>
        </w:rPr>
        <w:t>現階段首要目標以</w:t>
      </w:r>
      <w:r w:rsidRPr="00D453F1">
        <w:rPr>
          <w:rFonts w:ascii="標楷體" w:eastAsia="標楷體" w:hAnsi="標楷體" w:hint="eastAsia"/>
          <w:bCs/>
          <w:sz w:val="28"/>
          <w:szCs w:val="28"/>
        </w:rPr>
        <w:t>爭取國內旅客</w:t>
      </w:r>
      <w:r w:rsidR="000F0B9B" w:rsidRPr="00D453F1">
        <w:rPr>
          <w:rFonts w:ascii="標楷體" w:eastAsia="標楷體" w:hAnsi="標楷體" w:hint="eastAsia"/>
          <w:bCs/>
          <w:sz w:val="28"/>
          <w:szCs w:val="28"/>
        </w:rPr>
        <w:t>為主</w:t>
      </w:r>
      <w:r w:rsidRPr="00D453F1">
        <w:rPr>
          <w:rFonts w:ascii="標楷體" w:eastAsia="標楷體" w:hAnsi="標楷體" w:hint="eastAsia"/>
          <w:bCs/>
          <w:sz w:val="28"/>
          <w:szCs w:val="28"/>
        </w:rPr>
        <w:t>。規劃接續中央「安心旅遊」補助政策結束後，推出本市秋冬國旅引客計畫，預計於</w:t>
      </w:r>
      <w:r w:rsidR="000F0B9B" w:rsidRPr="00D453F1">
        <w:rPr>
          <w:rFonts w:ascii="標楷體" w:eastAsia="標楷體" w:hAnsi="標楷體" w:hint="eastAsia"/>
          <w:bCs/>
          <w:sz w:val="28"/>
          <w:szCs w:val="28"/>
        </w:rPr>
        <w:t>今</w:t>
      </w:r>
      <w:r w:rsidRPr="00D453F1">
        <w:rPr>
          <w:rFonts w:ascii="標楷體" w:eastAsia="標楷體" w:hAnsi="標楷體" w:hint="eastAsia"/>
          <w:bCs/>
          <w:sz w:val="28"/>
          <w:szCs w:val="28"/>
        </w:rPr>
        <w:t>年第四季與國內大型旅行社合作辦理引客行銷方案，期透過</w:t>
      </w:r>
      <w:r w:rsidRPr="00D453F1">
        <w:rPr>
          <w:rFonts w:ascii="標楷體" w:eastAsia="標楷體" w:hAnsi="標楷體" w:hint="eastAsia"/>
          <w:bCs/>
          <w:sz w:val="28"/>
          <w:szCs w:val="28"/>
        </w:rPr>
        <w:lastRenderedPageBreak/>
        <w:t>補助車資及提供免費特色主題遊程、伴手禮等誘因，提升旅客來訪高</w:t>
      </w:r>
      <w:r w:rsidR="000F0B9B" w:rsidRPr="00D453F1">
        <w:rPr>
          <w:rFonts w:ascii="標楷體" w:eastAsia="標楷體" w:hAnsi="標楷體" w:hint="eastAsia"/>
          <w:bCs/>
          <w:sz w:val="28"/>
          <w:szCs w:val="28"/>
        </w:rPr>
        <w:t>雄</w:t>
      </w:r>
      <w:r w:rsidRPr="00D453F1">
        <w:rPr>
          <w:rFonts w:ascii="標楷體" w:eastAsia="標楷體" w:hAnsi="標楷體" w:hint="eastAsia"/>
          <w:bCs/>
          <w:sz w:val="28"/>
          <w:szCs w:val="28"/>
        </w:rPr>
        <w:t>觀光旅遊意願。</w:t>
      </w:r>
    </w:p>
    <w:p w14:paraId="07C8CBC3" w14:textId="77777777" w:rsidR="0054646B" w:rsidRPr="0054646B" w:rsidRDefault="005567A1" w:rsidP="00893903">
      <w:pPr>
        <w:pStyle w:val="a9"/>
        <w:numPr>
          <w:ilvl w:val="3"/>
          <w:numId w:val="8"/>
        </w:numPr>
        <w:snapToGrid w:val="0"/>
        <w:spacing w:line="440" w:lineRule="exact"/>
        <w:ind w:leftChars="0" w:left="993" w:hanging="284"/>
        <w:jc w:val="both"/>
        <w:rPr>
          <w:rFonts w:ascii="標楷體" w:eastAsia="標楷體" w:hAnsi="標楷體"/>
          <w:sz w:val="28"/>
          <w:szCs w:val="28"/>
        </w:rPr>
      </w:pPr>
      <w:r w:rsidRPr="00D453F1">
        <w:rPr>
          <w:rFonts w:ascii="標楷體" w:eastAsia="標楷體" w:hAnsi="標楷體" w:hint="eastAsia"/>
          <w:bCs/>
          <w:sz w:val="28"/>
          <w:szCs w:val="28"/>
        </w:rPr>
        <w:t>高雄-桃園雙城交流計畫</w:t>
      </w:r>
      <w:r w:rsidR="0054646B">
        <w:rPr>
          <w:rFonts w:ascii="標楷體" w:eastAsia="標楷體" w:hAnsi="標楷體"/>
          <w:bCs/>
          <w:sz w:val="28"/>
          <w:szCs w:val="28"/>
        </w:rPr>
        <w:br/>
      </w:r>
      <w:r w:rsidRPr="0054646B">
        <w:rPr>
          <w:rFonts w:ascii="標楷體" w:eastAsia="標楷體" w:hAnsi="標楷體" w:hint="eastAsia"/>
          <w:bCs/>
          <w:sz w:val="28"/>
          <w:szCs w:val="28"/>
        </w:rPr>
        <w:t>9月</w:t>
      </w:r>
      <w:r w:rsidR="00B21B82" w:rsidRPr="0054646B">
        <w:rPr>
          <w:rFonts w:ascii="標楷體" w:eastAsia="標楷體" w:hAnsi="標楷體" w:hint="eastAsia"/>
          <w:bCs/>
          <w:sz w:val="28"/>
          <w:szCs w:val="28"/>
        </w:rPr>
        <w:t>25</w:t>
      </w:r>
      <w:r w:rsidR="00775E94" w:rsidRPr="0054646B">
        <w:rPr>
          <w:rFonts w:ascii="標楷體" w:eastAsia="標楷體" w:hAnsi="標楷體" w:hint="eastAsia"/>
          <w:bCs/>
          <w:sz w:val="28"/>
          <w:szCs w:val="28"/>
        </w:rPr>
        <w:t>日</w:t>
      </w:r>
      <w:r w:rsidRPr="0054646B">
        <w:rPr>
          <w:rFonts w:ascii="標楷體" w:eastAsia="標楷體" w:hAnsi="標楷體" w:hint="eastAsia"/>
          <w:bCs/>
          <w:sz w:val="28"/>
          <w:szCs w:val="28"/>
        </w:rPr>
        <w:t>於左營蓮池潭，由本市與桃園市</w:t>
      </w:r>
      <w:r w:rsidR="002A4D1F" w:rsidRPr="0054646B">
        <w:rPr>
          <w:rFonts w:ascii="標楷體" w:eastAsia="標楷體" w:hAnsi="標楷體" w:hint="eastAsia"/>
          <w:bCs/>
          <w:sz w:val="28"/>
          <w:szCs w:val="28"/>
        </w:rPr>
        <w:t>2位市長共同主持</w:t>
      </w:r>
      <w:r w:rsidRPr="0054646B">
        <w:rPr>
          <w:rFonts w:ascii="標楷體" w:eastAsia="標楷體" w:hAnsi="標楷體" w:hint="eastAsia"/>
          <w:bCs/>
          <w:sz w:val="28"/>
          <w:szCs w:val="28"/>
        </w:rPr>
        <w:t>「蓮池潭與龍潭」雙城交流計畫記者會，並由本市及桃園市旅行公會代表簽署互送旅客MOU，搭配多重觀光優惠，積極宣傳本市觀光，吸引北部旅客來高觀光旅遊</w:t>
      </w:r>
      <w:r w:rsidRPr="0054646B">
        <w:rPr>
          <w:rFonts w:ascii="微軟正黑體" w:eastAsia="微軟正黑體" w:hAnsi="微軟正黑體" w:hint="eastAsia"/>
          <w:bCs/>
          <w:sz w:val="28"/>
          <w:szCs w:val="28"/>
        </w:rPr>
        <w:t>。</w:t>
      </w:r>
    </w:p>
    <w:p w14:paraId="13E7C473" w14:textId="3F41F1D8" w:rsidR="00A016D3" w:rsidRPr="00893903" w:rsidRDefault="000F0B9B" w:rsidP="00893903">
      <w:pPr>
        <w:pStyle w:val="a9"/>
        <w:numPr>
          <w:ilvl w:val="3"/>
          <w:numId w:val="8"/>
        </w:numPr>
        <w:snapToGrid w:val="0"/>
        <w:spacing w:line="440" w:lineRule="exact"/>
        <w:ind w:leftChars="0" w:left="993" w:hanging="284"/>
        <w:jc w:val="both"/>
        <w:rPr>
          <w:rFonts w:ascii="標楷體" w:eastAsia="標楷體" w:hAnsi="標楷體"/>
          <w:sz w:val="28"/>
          <w:szCs w:val="28"/>
        </w:rPr>
      </w:pPr>
      <w:r w:rsidRPr="0054646B">
        <w:rPr>
          <w:rFonts w:ascii="標楷體" w:eastAsia="標楷體" w:hAnsi="標楷體" w:hint="eastAsia"/>
          <w:bCs/>
          <w:sz w:val="28"/>
          <w:szCs w:val="28"/>
        </w:rPr>
        <w:t>參加</w:t>
      </w:r>
      <w:r w:rsidR="005567A1" w:rsidRPr="0054646B">
        <w:rPr>
          <w:rFonts w:ascii="標楷體" w:eastAsia="標楷體" w:hAnsi="標楷體" w:hint="eastAsia"/>
          <w:bCs/>
          <w:sz w:val="28"/>
          <w:szCs w:val="28"/>
        </w:rPr>
        <w:t>ITF</w:t>
      </w:r>
      <w:r w:rsidR="00BB3354">
        <w:rPr>
          <w:rFonts w:ascii="標楷體" w:eastAsia="標楷體" w:hAnsi="標楷體" w:hint="eastAsia"/>
          <w:bCs/>
          <w:sz w:val="28"/>
          <w:szCs w:val="28"/>
        </w:rPr>
        <w:t>台</w:t>
      </w:r>
      <w:r w:rsidR="005567A1" w:rsidRPr="0054646B">
        <w:rPr>
          <w:rFonts w:ascii="標楷體" w:eastAsia="標楷體" w:hAnsi="標楷體" w:hint="eastAsia"/>
          <w:bCs/>
          <w:sz w:val="28"/>
          <w:szCs w:val="28"/>
        </w:rPr>
        <w:t>北國際旅展</w:t>
      </w:r>
      <w:r w:rsidR="00893903">
        <w:rPr>
          <w:rFonts w:ascii="標楷體" w:eastAsia="標楷體" w:hAnsi="標楷體"/>
          <w:bCs/>
          <w:sz w:val="28"/>
          <w:szCs w:val="28"/>
        </w:rPr>
        <w:br/>
      </w:r>
      <w:r w:rsidR="005567A1" w:rsidRPr="00893903">
        <w:rPr>
          <w:rFonts w:ascii="標楷體" w:eastAsia="標楷體" w:hAnsi="標楷體" w:hint="eastAsia"/>
          <w:bCs/>
          <w:sz w:val="28"/>
          <w:szCs w:val="28"/>
        </w:rPr>
        <w:t>規劃</w:t>
      </w:r>
      <w:r w:rsidRPr="00893903">
        <w:rPr>
          <w:rFonts w:ascii="標楷體" w:eastAsia="標楷體" w:hAnsi="標楷體" w:hint="eastAsia"/>
          <w:bCs/>
          <w:sz w:val="28"/>
          <w:szCs w:val="28"/>
        </w:rPr>
        <w:t>於</w:t>
      </w:r>
      <w:r w:rsidR="005567A1" w:rsidRPr="00893903">
        <w:rPr>
          <w:rFonts w:ascii="標楷體" w:eastAsia="標楷體" w:hAnsi="標楷體" w:hint="eastAsia"/>
          <w:bCs/>
          <w:sz w:val="28"/>
          <w:szCs w:val="28"/>
        </w:rPr>
        <w:t>10月</w:t>
      </w:r>
      <w:r w:rsidR="00156F9F" w:rsidRPr="00893903">
        <w:rPr>
          <w:rFonts w:ascii="標楷體" w:eastAsia="標楷體" w:hAnsi="標楷體" w:hint="eastAsia"/>
          <w:bCs/>
          <w:sz w:val="28"/>
          <w:szCs w:val="28"/>
        </w:rPr>
        <w:t>底</w:t>
      </w:r>
      <w:r w:rsidRPr="00893903">
        <w:rPr>
          <w:rFonts w:ascii="標楷體" w:eastAsia="標楷體" w:hAnsi="標楷體" w:hint="eastAsia"/>
          <w:bCs/>
          <w:sz w:val="28"/>
          <w:szCs w:val="28"/>
        </w:rPr>
        <w:t>參加</w:t>
      </w:r>
      <w:r w:rsidR="005567A1" w:rsidRPr="00893903">
        <w:rPr>
          <w:rFonts w:ascii="標楷體" w:eastAsia="標楷體" w:hAnsi="標楷體" w:hint="eastAsia"/>
          <w:bCs/>
          <w:sz w:val="28"/>
          <w:szCs w:val="28"/>
        </w:rPr>
        <w:t>「2020</w:t>
      </w:r>
      <w:r w:rsidR="00BB3354">
        <w:rPr>
          <w:rFonts w:ascii="標楷體" w:eastAsia="標楷體" w:hAnsi="標楷體" w:hint="eastAsia"/>
          <w:bCs/>
          <w:sz w:val="28"/>
          <w:szCs w:val="28"/>
        </w:rPr>
        <w:t>台</w:t>
      </w:r>
      <w:r w:rsidR="005567A1" w:rsidRPr="00893903">
        <w:rPr>
          <w:rFonts w:ascii="標楷體" w:eastAsia="標楷體" w:hAnsi="標楷體" w:hint="eastAsia"/>
          <w:bCs/>
          <w:sz w:val="28"/>
          <w:szCs w:val="28"/>
        </w:rPr>
        <w:t>北國際旅展(Taipei International Travel Fair, ITF)」，結合市府相關單位（經濟發展局、農業局）及本市業者資源，成立高雄主題館，行銷高雄山海河港觀光資源及特色產業。</w:t>
      </w:r>
    </w:p>
    <w:p w14:paraId="364E856B" w14:textId="77777777" w:rsidR="00CA6677" w:rsidRDefault="00CA6677" w:rsidP="00C13C2E">
      <w:pPr>
        <w:snapToGrid w:val="0"/>
        <w:spacing w:line="440" w:lineRule="exact"/>
        <w:ind w:left="1559"/>
        <w:jc w:val="both"/>
        <w:rPr>
          <w:rFonts w:ascii="標楷體" w:eastAsia="標楷體" w:hAnsi="標楷體"/>
          <w:bCs/>
          <w:sz w:val="28"/>
          <w:szCs w:val="28"/>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4590"/>
      </w:tblGrid>
      <w:tr w:rsidR="00C81F4D" w:rsidRPr="00A272EA" w14:paraId="1DFF8051" w14:textId="77777777" w:rsidTr="00FD0995">
        <w:trPr>
          <w:trHeight w:hRule="exact" w:val="3119"/>
          <w:jc w:val="center"/>
        </w:trPr>
        <w:tc>
          <w:tcPr>
            <w:tcW w:w="4593" w:type="dxa"/>
            <w:shd w:val="clear" w:color="auto" w:fill="auto"/>
            <w:vAlign w:val="center"/>
          </w:tcPr>
          <w:p w14:paraId="644F715B" w14:textId="387F72C1" w:rsidR="00B800EE" w:rsidRPr="00A272EA" w:rsidRDefault="00C81F4D" w:rsidP="00093C87">
            <w:pPr>
              <w:snapToGrid w:val="0"/>
              <w:jc w:val="center"/>
              <w:rPr>
                <w:rFonts w:ascii="標楷體" w:eastAsia="標楷體" w:hAnsi="標楷體"/>
                <w:bCs/>
              </w:rPr>
            </w:pPr>
            <w:bookmarkStart w:id="4" w:name="_Hlk50537586"/>
            <w:r>
              <w:rPr>
                <w:rFonts w:ascii="標楷體" w:eastAsia="標楷體" w:hAnsi="標楷體"/>
                <w:bCs/>
                <w:noProof/>
              </w:rPr>
              <w:drawing>
                <wp:inline distT="0" distB="0" distL="0" distR="0" wp14:anchorId="057A1599" wp14:editId="1278FCE9">
                  <wp:extent cx="2653740" cy="1990800"/>
                  <wp:effectExtent l="0" t="0" r="0" b="9525"/>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3740" cy="1990800"/>
                          </a:xfrm>
                          <a:prstGeom prst="rect">
                            <a:avLst/>
                          </a:prstGeom>
                          <a:noFill/>
                        </pic:spPr>
                      </pic:pic>
                    </a:graphicData>
                  </a:graphic>
                </wp:inline>
              </w:drawing>
            </w:r>
          </w:p>
        </w:tc>
        <w:tc>
          <w:tcPr>
            <w:tcW w:w="4593" w:type="dxa"/>
            <w:shd w:val="clear" w:color="auto" w:fill="auto"/>
            <w:vAlign w:val="center"/>
          </w:tcPr>
          <w:p w14:paraId="56BCA47F" w14:textId="0647200D" w:rsidR="00B800EE" w:rsidRPr="00A272EA" w:rsidRDefault="003A45C7" w:rsidP="00093C87">
            <w:pPr>
              <w:snapToGrid w:val="0"/>
              <w:jc w:val="center"/>
              <w:rPr>
                <w:rFonts w:ascii="標楷體" w:eastAsia="標楷體" w:hAnsi="標楷體"/>
                <w:bCs/>
              </w:rPr>
            </w:pPr>
            <w:r>
              <w:rPr>
                <w:noProof/>
              </w:rPr>
              <w:drawing>
                <wp:inline distT="0" distB="0" distL="0" distR="0" wp14:anchorId="71A5345D" wp14:editId="5018A64A">
                  <wp:extent cx="2654621" cy="19908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54621" cy="1990800"/>
                          </a:xfrm>
                          <a:prstGeom prst="rect">
                            <a:avLst/>
                          </a:prstGeom>
                        </pic:spPr>
                      </pic:pic>
                    </a:graphicData>
                  </a:graphic>
                </wp:inline>
              </w:drawing>
            </w:r>
          </w:p>
        </w:tc>
      </w:tr>
      <w:tr w:rsidR="00C81F4D" w:rsidRPr="00A272EA" w14:paraId="3C87158A" w14:textId="77777777" w:rsidTr="00FD0995">
        <w:trPr>
          <w:trHeight w:hRule="exact" w:val="437"/>
          <w:jc w:val="center"/>
        </w:trPr>
        <w:tc>
          <w:tcPr>
            <w:tcW w:w="4593" w:type="dxa"/>
            <w:shd w:val="clear" w:color="auto" w:fill="auto"/>
            <w:vAlign w:val="center"/>
          </w:tcPr>
          <w:p w14:paraId="6DEA77A5" w14:textId="5FB11A94" w:rsidR="00B800EE" w:rsidRPr="00A272EA" w:rsidRDefault="00CA6677" w:rsidP="00B800EE">
            <w:pPr>
              <w:snapToGrid w:val="0"/>
              <w:jc w:val="center"/>
              <w:rPr>
                <w:rFonts w:ascii="標楷體" w:eastAsia="標楷體" w:hAnsi="標楷體"/>
                <w:bCs/>
              </w:rPr>
            </w:pPr>
            <w:r w:rsidRPr="00CA6677">
              <w:rPr>
                <w:rFonts w:ascii="標楷體" w:eastAsia="標楷體" w:hAnsi="標楷體" w:hint="eastAsia"/>
                <w:bCs/>
              </w:rPr>
              <w:t>高雄100百選美饌</w:t>
            </w:r>
          </w:p>
        </w:tc>
        <w:tc>
          <w:tcPr>
            <w:tcW w:w="4593" w:type="dxa"/>
            <w:shd w:val="clear" w:color="auto" w:fill="auto"/>
            <w:vAlign w:val="center"/>
          </w:tcPr>
          <w:p w14:paraId="56FCD513" w14:textId="478619BD" w:rsidR="00B800EE" w:rsidRPr="00354068" w:rsidRDefault="00CA6677" w:rsidP="00B800EE">
            <w:pPr>
              <w:snapToGrid w:val="0"/>
              <w:jc w:val="center"/>
              <w:rPr>
                <w:rFonts w:ascii="標楷體" w:eastAsia="標楷體" w:hAnsi="標楷體"/>
                <w:bCs/>
                <w:color w:val="FF0000"/>
              </w:rPr>
            </w:pPr>
            <w:r w:rsidRPr="003A45C7">
              <w:rPr>
                <w:rFonts w:ascii="標楷體" w:eastAsia="標楷體" w:hAnsi="標楷體" w:hint="eastAsia"/>
                <w:bCs/>
              </w:rPr>
              <w:t>夜市美食行銷</w:t>
            </w:r>
          </w:p>
        </w:tc>
      </w:tr>
      <w:tr w:rsidR="00C81F4D" w:rsidRPr="00A272EA" w14:paraId="0BA309A9" w14:textId="77777777" w:rsidTr="00FD0995">
        <w:trPr>
          <w:trHeight w:hRule="exact" w:val="3232"/>
          <w:jc w:val="center"/>
        </w:trPr>
        <w:tc>
          <w:tcPr>
            <w:tcW w:w="4593" w:type="dxa"/>
            <w:shd w:val="clear" w:color="auto" w:fill="auto"/>
            <w:vAlign w:val="center"/>
          </w:tcPr>
          <w:p w14:paraId="25522E98" w14:textId="77777777" w:rsidR="00B800EE" w:rsidRPr="00A272EA" w:rsidRDefault="00B800EE" w:rsidP="00FD0995">
            <w:pPr>
              <w:snapToGrid w:val="0"/>
              <w:spacing w:line="14" w:lineRule="exact"/>
              <w:jc w:val="center"/>
              <w:rPr>
                <w:noProof/>
              </w:rPr>
            </w:pPr>
          </w:p>
          <w:p w14:paraId="5CD2406E" w14:textId="0A78D038" w:rsidR="00B800EE" w:rsidRPr="00A272EA" w:rsidRDefault="00C81F4D" w:rsidP="00FD0995">
            <w:pPr>
              <w:tabs>
                <w:tab w:val="left" w:pos="1640"/>
              </w:tabs>
              <w:jc w:val="center"/>
            </w:pPr>
            <w:r w:rsidRPr="00A272EA">
              <w:rPr>
                <w:noProof/>
              </w:rPr>
              <w:drawing>
                <wp:inline distT="0" distB="0" distL="0" distR="0" wp14:anchorId="476F5292" wp14:editId="05FE5E6B">
                  <wp:extent cx="2695575" cy="2019300"/>
                  <wp:effectExtent l="0" t="0" r="0" b="0"/>
                  <wp:docPr id="12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tc>
        <w:tc>
          <w:tcPr>
            <w:tcW w:w="4593" w:type="dxa"/>
            <w:shd w:val="clear" w:color="auto" w:fill="auto"/>
            <w:vAlign w:val="center"/>
          </w:tcPr>
          <w:p w14:paraId="08FE932E" w14:textId="77777777" w:rsidR="00B800EE" w:rsidRPr="00A272EA" w:rsidRDefault="00B800EE" w:rsidP="00FD0995">
            <w:pPr>
              <w:snapToGrid w:val="0"/>
              <w:spacing w:line="20" w:lineRule="exact"/>
              <w:jc w:val="center"/>
              <w:rPr>
                <w:noProof/>
              </w:rPr>
            </w:pPr>
          </w:p>
          <w:p w14:paraId="29610FAC" w14:textId="0A2215AE" w:rsidR="00B800EE" w:rsidRPr="00A272EA" w:rsidRDefault="00596D84" w:rsidP="00FD0995">
            <w:pPr>
              <w:jc w:val="center"/>
            </w:pPr>
            <w:r>
              <w:rPr>
                <w:noProof/>
              </w:rPr>
              <w:drawing>
                <wp:inline distT="0" distB="0" distL="0" distR="0" wp14:anchorId="4D3C9ABC" wp14:editId="3E98E1FA">
                  <wp:extent cx="2712720" cy="2036445"/>
                  <wp:effectExtent l="0" t="0" r="0" b="190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2036445"/>
                          </a:xfrm>
                          <a:prstGeom prst="rect">
                            <a:avLst/>
                          </a:prstGeom>
                          <a:noFill/>
                        </pic:spPr>
                      </pic:pic>
                    </a:graphicData>
                  </a:graphic>
                </wp:inline>
              </w:drawing>
            </w:r>
          </w:p>
        </w:tc>
      </w:tr>
      <w:tr w:rsidR="00C81F4D" w:rsidRPr="00A272EA" w14:paraId="1F6A0A11" w14:textId="77777777" w:rsidTr="00FD0995">
        <w:trPr>
          <w:trHeight w:hRule="exact" w:val="437"/>
          <w:jc w:val="center"/>
        </w:trPr>
        <w:tc>
          <w:tcPr>
            <w:tcW w:w="4593" w:type="dxa"/>
            <w:shd w:val="clear" w:color="auto" w:fill="auto"/>
            <w:vAlign w:val="center"/>
          </w:tcPr>
          <w:p w14:paraId="08B65983" w14:textId="75855FB9" w:rsidR="00B800EE" w:rsidRPr="00A272EA" w:rsidRDefault="00BB3354" w:rsidP="00B800EE">
            <w:pPr>
              <w:snapToGrid w:val="0"/>
              <w:jc w:val="center"/>
              <w:rPr>
                <w:rFonts w:ascii="標楷體" w:eastAsia="標楷體" w:hAnsi="標楷體"/>
                <w:bCs/>
              </w:rPr>
            </w:pPr>
            <w:r>
              <w:rPr>
                <w:rFonts w:ascii="標楷體" w:eastAsia="標楷體" w:hAnsi="標楷體" w:hint="eastAsia"/>
                <w:bCs/>
              </w:rPr>
              <w:t>台</w:t>
            </w:r>
            <w:r w:rsidR="00B800EE" w:rsidRPr="00A272EA">
              <w:rPr>
                <w:rFonts w:ascii="標楷體" w:eastAsia="標楷體" w:hAnsi="標楷體" w:hint="eastAsia"/>
                <w:bCs/>
              </w:rPr>
              <w:t>北</w:t>
            </w:r>
            <w:r w:rsidR="005E5CF3" w:rsidRPr="00A272EA">
              <w:rPr>
                <w:rFonts w:ascii="標楷體" w:eastAsia="標楷體" w:hAnsi="標楷體" w:hint="eastAsia"/>
                <w:bCs/>
              </w:rPr>
              <w:t>國際</w:t>
            </w:r>
            <w:r w:rsidR="00B800EE" w:rsidRPr="00A272EA">
              <w:rPr>
                <w:rFonts w:ascii="標楷體" w:eastAsia="標楷體" w:hAnsi="標楷體" w:hint="eastAsia"/>
                <w:bCs/>
              </w:rPr>
              <w:t>夏季旅展</w:t>
            </w:r>
          </w:p>
        </w:tc>
        <w:tc>
          <w:tcPr>
            <w:tcW w:w="4593" w:type="dxa"/>
            <w:shd w:val="clear" w:color="auto" w:fill="auto"/>
            <w:vAlign w:val="center"/>
          </w:tcPr>
          <w:p w14:paraId="5694A425" w14:textId="4C7F9C8F" w:rsidR="00B800EE" w:rsidRPr="00A272EA" w:rsidRDefault="00BB3354" w:rsidP="00B800EE">
            <w:pPr>
              <w:snapToGrid w:val="0"/>
              <w:jc w:val="center"/>
              <w:rPr>
                <w:rFonts w:ascii="標楷體" w:eastAsia="標楷體" w:hAnsi="標楷體"/>
                <w:bCs/>
              </w:rPr>
            </w:pPr>
            <w:r>
              <w:rPr>
                <w:rFonts w:ascii="標楷體" w:eastAsia="標楷體" w:hAnsi="標楷體" w:hint="eastAsia"/>
                <w:bCs/>
              </w:rPr>
              <w:t>台</w:t>
            </w:r>
            <w:r w:rsidR="00596D84" w:rsidRPr="00596D84">
              <w:rPr>
                <w:rFonts w:ascii="標楷體" w:eastAsia="標楷體" w:hAnsi="標楷體" w:hint="eastAsia"/>
                <w:bCs/>
              </w:rPr>
              <w:t>北</w:t>
            </w:r>
            <w:r w:rsidR="005E5CF3" w:rsidRPr="00596D84">
              <w:rPr>
                <w:rFonts w:ascii="標楷體" w:eastAsia="標楷體" w:hAnsi="標楷體" w:hint="eastAsia"/>
                <w:bCs/>
              </w:rPr>
              <w:t>國際</w:t>
            </w:r>
            <w:r w:rsidR="00596D84" w:rsidRPr="00596D84">
              <w:rPr>
                <w:rFonts w:ascii="標楷體" w:eastAsia="標楷體" w:hAnsi="標楷體" w:hint="eastAsia"/>
                <w:bCs/>
              </w:rPr>
              <w:t>夏季旅展</w:t>
            </w:r>
          </w:p>
        </w:tc>
      </w:tr>
      <w:bookmarkEnd w:id="4"/>
    </w:tbl>
    <w:p w14:paraId="5D0671FA" w14:textId="77777777" w:rsidR="00893903" w:rsidRDefault="00893903" w:rsidP="00893903">
      <w:pPr>
        <w:tabs>
          <w:tab w:val="left" w:pos="180"/>
          <w:tab w:val="left" w:pos="851"/>
        </w:tabs>
        <w:adjustRightInd w:val="0"/>
        <w:snapToGrid w:val="0"/>
        <w:spacing w:beforeLines="50" w:before="180" w:line="440" w:lineRule="exact"/>
        <w:ind w:right="-1"/>
        <w:jc w:val="both"/>
        <w:rPr>
          <w:rFonts w:ascii="標楷體" w:eastAsia="標楷體" w:hAnsi="標楷體"/>
          <w:b/>
          <w:bCs/>
          <w:sz w:val="28"/>
          <w:szCs w:val="28"/>
        </w:rPr>
      </w:pPr>
    </w:p>
    <w:p w14:paraId="1F6815EA" w14:textId="5E682954" w:rsidR="00EC07DD" w:rsidRPr="00A272EA" w:rsidRDefault="00EC07DD" w:rsidP="00C34E55">
      <w:pPr>
        <w:numPr>
          <w:ilvl w:val="0"/>
          <w:numId w:val="3"/>
        </w:numPr>
        <w:tabs>
          <w:tab w:val="left" w:pos="180"/>
          <w:tab w:val="left" w:pos="851"/>
        </w:tabs>
        <w:adjustRightInd w:val="0"/>
        <w:snapToGrid w:val="0"/>
        <w:spacing w:beforeLines="50" w:before="180" w:line="440" w:lineRule="exact"/>
        <w:ind w:left="567" w:right="-1" w:hanging="283"/>
        <w:jc w:val="both"/>
        <w:rPr>
          <w:rFonts w:ascii="標楷體" w:eastAsia="標楷體" w:hAnsi="標楷體"/>
          <w:b/>
          <w:bCs/>
          <w:sz w:val="28"/>
          <w:szCs w:val="28"/>
        </w:rPr>
      </w:pPr>
      <w:r w:rsidRPr="00A272EA">
        <w:rPr>
          <w:rFonts w:ascii="標楷體" w:eastAsia="標楷體" w:hAnsi="標楷體" w:hint="eastAsia"/>
          <w:b/>
          <w:bCs/>
          <w:sz w:val="28"/>
          <w:szCs w:val="28"/>
        </w:rPr>
        <w:lastRenderedPageBreak/>
        <w:t>觀光活動</w:t>
      </w:r>
      <w:r w:rsidR="00884B4C" w:rsidRPr="00A272EA">
        <w:rPr>
          <w:rFonts w:ascii="標楷體" w:eastAsia="標楷體" w:hAnsi="標楷體" w:hint="eastAsia"/>
          <w:b/>
          <w:bCs/>
          <w:sz w:val="28"/>
          <w:szCs w:val="28"/>
        </w:rPr>
        <w:t>推展</w:t>
      </w:r>
    </w:p>
    <w:p w14:paraId="771D876C" w14:textId="77777777" w:rsidR="00067E29" w:rsidRPr="00A272EA" w:rsidRDefault="000C2806" w:rsidP="000C2806">
      <w:pPr>
        <w:pStyle w:val="aff3"/>
        <w:ind w:left="705" w:hanging="280"/>
        <w:jc w:val="both"/>
        <w:rPr>
          <w:b w:val="0"/>
        </w:rPr>
      </w:pPr>
      <w:r w:rsidRPr="00A272EA">
        <w:rPr>
          <w:rFonts w:hint="eastAsia"/>
          <w:b w:val="0"/>
        </w:rPr>
        <w:t>(一)</w:t>
      </w:r>
      <w:r w:rsidR="001F4563" w:rsidRPr="00A272EA">
        <w:rPr>
          <w:rFonts w:hint="eastAsia"/>
          <w:b w:val="0"/>
        </w:rPr>
        <w:t>規劃</w:t>
      </w:r>
      <w:r w:rsidR="00FA45A9" w:rsidRPr="00A272EA">
        <w:rPr>
          <w:rFonts w:hint="eastAsia"/>
          <w:b w:val="0"/>
        </w:rPr>
        <w:t>特色</w:t>
      </w:r>
      <w:r w:rsidR="007C488A" w:rsidRPr="00A272EA">
        <w:rPr>
          <w:rFonts w:hint="eastAsia"/>
          <w:b w:val="0"/>
        </w:rPr>
        <w:t>觀光</w:t>
      </w:r>
    </w:p>
    <w:p w14:paraId="42E13D22" w14:textId="77777777" w:rsidR="000B22C4" w:rsidRPr="00A272EA" w:rsidRDefault="00067E29" w:rsidP="000B22C4">
      <w:pPr>
        <w:pStyle w:val="aff3"/>
        <w:ind w:left="993" w:hanging="284"/>
        <w:jc w:val="both"/>
        <w:rPr>
          <w:b w:val="0"/>
        </w:rPr>
      </w:pPr>
      <w:r w:rsidRPr="00A272EA">
        <w:rPr>
          <w:rFonts w:hint="eastAsia"/>
          <w:b w:val="0"/>
        </w:rPr>
        <w:t>1.亞灣都會觀光</w:t>
      </w:r>
    </w:p>
    <w:p w14:paraId="55F327C7" w14:textId="6C090922" w:rsidR="000C2806" w:rsidRPr="00A272EA" w:rsidRDefault="00067E29" w:rsidP="00893903">
      <w:pPr>
        <w:pStyle w:val="aff3"/>
        <w:numPr>
          <w:ilvl w:val="0"/>
          <w:numId w:val="34"/>
        </w:numPr>
        <w:spacing w:line="440" w:lineRule="exact"/>
        <w:ind w:left="1474" w:hanging="482"/>
        <w:jc w:val="both"/>
        <w:rPr>
          <w:b w:val="0"/>
        </w:rPr>
      </w:pPr>
      <w:r w:rsidRPr="00A272EA">
        <w:rPr>
          <w:rFonts w:hint="eastAsia"/>
          <w:b w:val="0"/>
        </w:rPr>
        <w:t>推出亞灣及旗鼓鹽輕軌周遊2日好玩卡，整合輕軌、捷運、雙層</w:t>
      </w:r>
      <w:r w:rsidR="002176B0" w:rsidRPr="00A272EA">
        <w:rPr>
          <w:rFonts w:hint="eastAsia"/>
          <w:b w:val="0"/>
        </w:rPr>
        <w:t xml:space="preserve">   </w:t>
      </w:r>
      <w:r w:rsidR="000B22C4" w:rsidRPr="00A272EA">
        <w:rPr>
          <w:rFonts w:hint="eastAsia"/>
          <w:b w:val="0"/>
        </w:rPr>
        <w:t xml:space="preserve">  </w:t>
      </w:r>
      <w:r w:rsidRPr="00A272EA">
        <w:rPr>
          <w:rFonts w:hint="eastAsia"/>
          <w:b w:val="0"/>
        </w:rPr>
        <w:t>巴士、渡輪等運具，以及亞洲新灣區、輕軌、捷運沿線景點與沿線優惠商家，提供遊客多元化、智慧化的旅遊服務，並延長遊客停留高雄時間，已售出約</w:t>
      </w:r>
      <w:r w:rsidR="00893903">
        <w:rPr>
          <w:rFonts w:hint="eastAsia"/>
          <w:b w:val="0"/>
        </w:rPr>
        <w:t>6,500</w:t>
      </w:r>
      <w:r w:rsidRPr="00A272EA">
        <w:rPr>
          <w:rFonts w:hint="eastAsia"/>
          <w:b w:val="0"/>
        </w:rPr>
        <w:t>百套。</w:t>
      </w:r>
    </w:p>
    <w:p w14:paraId="6C49E2BE" w14:textId="184434DD" w:rsidR="002176B0" w:rsidRPr="00A272EA" w:rsidRDefault="00EC7593" w:rsidP="00893903">
      <w:pPr>
        <w:pStyle w:val="aff3"/>
        <w:numPr>
          <w:ilvl w:val="0"/>
          <w:numId w:val="34"/>
        </w:numPr>
        <w:spacing w:line="440" w:lineRule="exact"/>
        <w:ind w:left="1474" w:hanging="482"/>
        <w:jc w:val="both"/>
        <w:rPr>
          <w:b w:val="0"/>
        </w:rPr>
      </w:pPr>
      <w:r w:rsidRPr="00A272EA">
        <w:rPr>
          <w:rFonts w:hint="eastAsia"/>
          <w:b w:val="0"/>
        </w:rPr>
        <w:t>推動</w:t>
      </w:r>
      <w:r w:rsidR="002176B0" w:rsidRPr="00A272EA">
        <w:rPr>
          <w:rFonts w:hint="eastAsia"/>
          <w:b w:val="0"/>
        </w:rPr>
        <w:t>亞洲新灣區</w:t>
      </w:r>
      <w:r w:rsidR="002A4D1F">
        <w:rPr>
          <w:rFonts w:hint="eastAsia"/>
          <w:b w:val="0"/>
        </w:rPr>
        <w:t>觀光旅遊</w:t>
      </w:r>
      <w:r w:rsidR="002176B0" w:rsidRPr="00A272EA">
        <w:rPr>
          <w:rFonts w:hint="eastAsia"/>
          <w:b w:val="0"/>
        </w:rPr>
        <w:t>，串聯輕軌、大港橋、旗鼓鹽地區特色建築及美食，</w:t>
      </w:r>
      <w:r w:rsidR="002A4D1F">
        <w:rPr>
          <w:rFonts w:hint="eastAsia"/>
          <w:b w:val="0"/>
        </w:rPr>
        <w:t>未來</w:t>
      </w:r>
      <w:r w:rsidR="002176B0" w:rsidRPr="00A272EA">
        <w:rPr>
          <w:rFonts w:hint="eastAsia"/>
          <w:b w:val="0"/>
        </w:rPr>
        <w:t>結合海洋流行音樂中心、總圖二期文創會館、港埠旅運中心等重大建設，建立亞洲新灣區特色遊程，</w:t>
      </w:r>
      <w:r w:rsidR="005567A1" w:rsidRPr="00A272EA">
        <w:rPr>
          <w:rFonts w:hint="eastAsia"/>
          <w:b w:val="0"/>
        </w:rPr>
        <w:t>並設計相關電子旅遊文宣，透過網路行銷推廣，以型塑高雄海港新遊程品牌</w:t>
      </w:r>
      <w:r w:rsidR="002176B0" w:rsidRPr="00A272EA">
        <w:rPr>
          <w:rFonts w:hint="eastAsia"/>
          <w:b w:val="0"/>
        </w:rPr>
        <w:t>。</w:t>
      </w:r>
    </w:p>
    <w:p w14:paraId="698C90FA" w14:textId="77777777" w:rsidR="00067E29" w:rsidRPr="00A272EA" w:rsidRDefault="00067E29" w:rsidP="00C13C2E">
      <w:pPr>
        <w:pStyle w:val="aff3"/>
        <w:spacing w:line="440" w:lineRule="exact"/>
        <w:ind w:left="987" w:hanging="278"/>
        <w:jc w:val="both"/>
        <w:rPr>
          <w:b w:val="0"/>
          <w:shd w:val="pct15" w:color="auto" w:fill="FFFFFF"/>
        </w:rPr>
      </w:pPr>
      <w:r w:rsidRPr="00A272EA">
        <w:rPr>
          <w:rFonts w:hint="eastAsia"/>
          <w:b w:val="0"/>
        </w:rPr>
        <w:t>2.東高慢食旅</w:t>
      </w:r>
      <w:r w:rsidRPr="00A272EA">
        <w:rPr>
          <w:b w:val="0"/>
        </w:rPr>
        <w:br/>
      </w:r>
      <w:r w:rsidR="00241998" w:rsidRPr="00A272EA">
        <w:rPr>
          <w:rFonts w:hint="eastAsia"/>
          <w:b w:val="0"/>
        </w:rPr>
        <w:t>與地方產業聯盟合作，打造東高雄9區「東高慢食旅」，推動基礎觀光建設、觀光產業輔導、地方導覽培訓、智慧旅遊導入、區域交通系統等五大行動方案。總計兩階段共輔導25家慢食店家，並推出物聯網平台APP，結合店家及景點資訊、溫泉美食、好客民宿、線上購物等功能；辦理3梯次地方導覽人員培訓；結合台灣觀巴、多元計程車等多元交通方式成立東高慢食旅車隊；推廣3軸線深度遊程並撰寫認證店家及遊程體驗專欄故事。</w:t>
      </w:r>
    </w:p>
    <w:p w14:paraId="50A2ADB2" w14:textId="77777777" w:rsidR="00067E29" w:rsidRPr="00A272EA" w:rsidRDefault="00067E29" w:rsidP="00893903">
      <w:pPr>
        <w:pStyle w:val="aff3"/>
        <w:spacing w:line="440" w:lineRule="exact"/>
        <w:ind w:left="989" w:hanging="280"/>
        <w:jc w:val="both"/>
        <w:rPr>
          <w:b w:val="0"/>
        </w:rPr>
      </w:pPr>
      <w:r w:rsidRPr="00A272EA">
        <w:rPr>
          <w:rFonts w:hint="eastAsia"/>
          <w:b w:val="0"/>
        </w:rPr>
        <w:t>3.</w:t>
      </w:r>
      <w:r w:rsidRPr="00A272EA">
        <w:rPr>
          <w:rFonts w:hint="eastAsia"/>
          <w:b w:val="0"/>
          <w:bCs/>
        </w:rPr>
        <w:t>阿燕寮及岡山地景生態遊</w:t>
      </w:r>
    </w:p>
    <w:p w14:paraId="0BEE6E91" w14:textId="77777777" w:rsidR="00067E29" w:rsidRPr="00A272EA" w:rsidRDefault="00067E29" w:rsidP="00893903">
      <w:pPr>
        <w:pStyle w:val="aff3"/>
        <w:spacing w:line="440" w:lineRule="exact"/>
        <w:ind w:left="1474" w:hanging="482"/>
        <w:jc w:val="both"/>
        <w:rPr>
          <w:b w:val="0"/>
          <w:bCs/>
        </w:rPr>
      </w:pPr>
      <w:r w:rsidRPr="00A272EA">
        <w:rPr>
          <w:rFonts w:hint="eastAsia"/>
          <w:b w:val="0"/>
        </w:rPr>
        <w:t>(1)</w:t>
      </w:r>
      <w:r w:rsidRPr="00A272EA">
        <w:rPr>
          <w:rFonts w:hint="eastAsia"/>
          <w:b w:val="0"/>
          <w:bCs/>
        </w:rPr>
        <w:t>串聯阿蓮、燕巢、田寮及岡山等地區，以世界級地景、惡地生態與人文風土，打造「地景生態」觀光廊道，結合崗山之眼、阿公店水庫、岡山航空教育展示館、滷味博物館、彌陀漯底山及月世界等著名景點，推出地景生態主題旅遊路線，並發布旅遊地圖。</w:t>
      </w:r>
    </w:p>
    <w:p w14:paraId="55146F8A" w14:textId="77777777" w:rsidR="00067E29" w:rsidRPr="00A272EA" w:rsidRDefault="00067E29" w:rsidP="00893903">
      <w:pPr>
        <w:pStyle w:val="aff3"/>
        <w:spacing w:line="440" w:lineRule="exact"/>
        <w:ind w:left="1474" w:hanging="482"/>
        <w:jc w:val="both"/>
        <w:rPr>
          <w:b w:val="0"/>
        </w:rPr>
      </w:pPr>
      <w:r w:rsidRPr="00A272EA">
        <w:rPr>
          <w:rFonts w:hint="eastAsia"/>
          <w:b w:val="0"/>
        </w:rPr>
        <w:t>(2)與大崗山人文協會、北高雄觀光發展協會及慈玄關懷文化協會等團體合作</w:t>
      </w:r>
      <w:r w:rsidR="00B20A07" w:rsidRPr="00A272EA">
        <w:rPr>
          <w:rFonts w:hint="eastAsia"/>
          <w:b w:val="0"/>
        </w:rPr>
        <w:t>推出套裝行程，</w:t>
      </w:r>
      <w:r w:rsidRPr="00A272EA">
        <w:rPr>
          <w:rFonts w:hint="eastAsia"/>
          <w:b w:val="0"/>
        </w:rPr>
        <w:t>提供在地深度導覽，109年截至</w:t>
      </w:r>
      <w:r w:rsidR="001D61EB" w:rsidRPr="00A272EA">
        <w:rPr>
          <w:rFonts w:hint="eastAsia"/>
          <w:b w:val="0"/>
        </w:rPr>
        <w:t>8</w:t>
      </w:r>
      <w:r w:rsidRPr="00A272EA">
        <w:rPr>
          <w:rFonts w:hint="eastAsia"/>
          <w:b w:val="0"/>
        </w:rPr>
        <w:t>月約1</w:t>
      </w:r>
      <w:r w:rsidR="001D61EB" w:rsidRPr="00A272EA">
        <w:rPr>
          <w:rFonts w:hint="eastAsia"/>
          <w:b w:val="0"/>
        </w:rPr>
        <w:t>95</w:t>
      </w:r>
      <w:r w:rsidRPr="00A272EA">
        <w:rPr>
          <w:rFonts w:hint="eastAsia"/>
          <w:b w:val="0"/>
        </w:rPr>
        <w:t>團遊客。</w:t>
      </w:r>
    </w:p>
    <w:p w14:paraId="26AFD9E1" w14:textId="493A191C" w:rsidR="00067E29" w:rsidRPr="00A272EA" w:rsidRDefault="00067E29" w:rsidP="00893903">
      <w:pPr>
        <w:pStyle w:val="aff3"/>
        <w:spacing w:line="440" w:lineRule="exact"/>
        <w:ind w:left="989" w:hanging="280"/>
        <w:jc w:val="both"/>
        <w:rPr>
          <w:b w:val="0"/>
        </w:rPr>
      </w:pPr>
      <w:r w:rsidRPr="00A272EA">
        <w:rPr>
          <w:rFonts w:hint="eastAsia"/>
          <w:b w:val="0"/>
        </w:rPr>
        <w:t>4.海線潮旅行</w:t>
      </w:r>
      <w:r w:rsidR="00893903">
        <w:rPr>
          <w:b w:val="0"/>
        </w:rPr>
        <w:br/>
      </w:r>
      <w:r w:rsidR="00B20A07" w:rsidRPr="00A272EA">
        <w:rPr>
          <w:rFonts w:hint="eastAsia"/>
          <w:b w:val="0"/>
        </w:rPr>
        <w:t>主打台17線永安、茄萣、梓官、彌陀等濱海地區漁村體驗的海線潮旅行，109年成立跨區觀光發展平台、整合旅遊商家(伴手禮、餐廳</w:t>
      </w:r>
      <w:r w:rsidR="00B20A07" w:rsidRPr="00A272EA">
        <w:rPr>
          <w:rFonts w:hint="eastAsia"/>
          <w:b w:val="0"/>
        </w:rPr>
        <w:lastRenderedPageBreak/>
        <w:t>等業者)資訊、輔導設立合法民宿及盤點觀光資源，推動生態旅遊等，以利地方特色旅遊推廣及遊客友善接待</w:t>
      </w:r>
      <w:r w:rsidR="00B20A07" w:rsidRPr="00A272EA">
        <w:rPr>
          <w:rFonts w:ascii="微軟正黑體" w:eastAsia="微軟正黑體" w:hAnsi="微軟正黑體" w:hint="eastAsia"/>
          <w:b w:val="0"/>
        </w:rPr>
        <w:t>。</w:t>
      </w:r>
    </w:p>
    <w:p w14:paraId="7A25A39F" w14:textId="68E8601F" w:rsidR="00AD25E0" w:rsidRPr="00893903" w:rsidRDefault="00893903" w:rsidP="00893903">
      <w:pPr>
        <w:pStyle w:val="aff3"/>
        <w:spacing w:line="440" w:lineRule="exact"/>
        <w:ind w:left="993" w:hanging="284"/>
        <w:jc w:val="both"/>
        <w:rPr>
          <w:b w:val="0"/>
          <w:bCs/>
        </w:rPr>
      </w:pPr>
      <w:r>
        <w:rPr>
          <w:rFonts w:hint="eastAsia"/>
          <w:b w:val="0"/>
          <w:bCs/>
        </w:rPr>
        <w:t>5</w:t>
      </w:r>
      <w:r>
        <w:rPr>
          <w:b w:val="0"/>
          <w:bCs/>
        </w:rPr>
        <w:t>.</w:t>
      </w:r>
      <w:r w:rsidR="00067E29" w:rsidRPr="00A272EA">
        <w:rPr>
          <w:rFonts w:hint="eastAsia"/>
          <w:b w:val="0"/>
          <w:bCs/>
        </w:rPr>
        <w:t>鳳山城市博物館</w:t>
      </w:r>
      <w:r>
        <w:rPr>
          <w:b w:val="0"/>
          <w:bCs/>
        </w:rPr>
        <w:br/>
      </w:r>
      <w:r w:rsidR="00512E4F" w:rsidRPr="00A272EA">
        <w:rPr>
          <w:rFonts w:hint="eastAsia"/>
          <w:b w:val="0"/>
          <w:bCs/>
        </w:rPr>
        <w:t>與在地鳳山城文化志工協會駐點平台合作，以生活現場的「城市博物館」為概念，透過網路臉書行銷及實體遊客中心借問站，推廣鳳山特色觀光，並推出「鳳山蹓蹓走－百工百藝遊鳳山」等活動，除深度導覽外並可讓遊客動手體驗在地工藝，了解鳳山的歷史之趣，並發行鳳山古蹟、文化、美食等地圖，讓遊客按圖索驥體驗鳳山文化底蘊與豐富內涵</w:t>
      </w:r>
      <w:r w:rsidR="00512E4F" w:rsidRPr="00A272EA">
        <w:rPr>
          <w:rFonts w:ascii="微軟正黑體" w:eastAsia="微軟正黑體" w:hAnsi="微軟正黑體" w:hint="eastAsia"/>
          <w:b w:val="0"/>
          <w:bCs/>
        </w:rPr>
        <w:t>。</w:t>
      </w:r>
      <w:r w:rsidR="00512E4F" w:rsidRPr="00A272EA">
        <w:rPr>
          <w:rFonts w:hint="eastAsia"/>
          <w:b w:val="0"/>
          <w:bCs/>
        </w:rPr>
        <w:t>另將於10月底辦理「藝騎漫遊鳳山城市博物館」單車活動。</w:t>
      </w:r>
    </w:p>
    <w:p w14:paraId="11030AE4" w14:textId="77777777" w:rsidR="00905452" w:rsidRPr="00A272EA" w:rsidRDefault="006401D2" w:rsidP="006401D2">
      <w:pPr>
        <w:pStyle w:val="aff3"/>
        <w:ind w:left="705" w:hanging="280"/>
        <w:jc w:val="both"/>
        <w:rPr>
          <w:b w:val="0"/>
          <w:bCs/>
        </w:rPr>
      </w:pPr>
      <w:r w:rsidRPr="00A272EA">
        <w:rPr>
          <w:rFonts w:hint="eastAsia"/>
          <w:b w:val="0"/>
          <w:bCs/>
        </w:rPr>
        <w:t>(二)</w:t>
      </w:r>
      <w:r w:rsidR="001F4563" w:rsidRPr="00A272EA">
        <w:rPr>
          <w:rFonts w:hint="eastAsia"/>
          <w:b w:val="0"/>
          <w:bCs/>
        </w:rPr>
        <w:t>推動</w:t>
      </w:r>
      <w:r w:rsidR="00FA45A9" w:rsidRPr="00A272EA">
        <w:rPr>
          <w:rFonts w:hint="eastAsia"/>
          <w:b w:val="0"/>
          <w:bCs/>
        </w:rPr>
        <w:t>亮點</w:t>
      </w:r>
      <w:r w:rsidR="007C488A" w:rsidRPr="00A272EA">
        <w:rPr>
          <w:rFonts w:hint="eastAsia"/>
          <w:b w:val="0"/>
          <w:bCs/>
        </w:rPr>
        <w:t>活動</w:t>
      </w:r>
    </w:p>
    <w:p w14:paraId="3CC597AF" w14:textId="77777777" w:rsidR="004B73A2" w:rsidRPr="00A272EA" w:rsidRDefault="00AD25E0" w:rsidP="00DD3C63">
      <w:pPr>
        <w:numPr>
          <w:ilvl w:val="0"/>
          <w:numId w:val="24"/>
        </w:numPr>
        <w:snapToGrid w:val="0"/>
        <w:spacing w:line="440" w:lineRule="exact"/>
        <w:ind w:left="993" w:hanging="284"/>
        <w:jc w:val="both"/>
        <w:rPr>
          <w:rFonts w:ascii="標楷體" w:eastAsia="標楷體" w:hAnsi="標楷體"/>
          <w:b/>
          <w:bCs/>
          <w:sz w:val="28"/>
          <w:szCs w:val="28"/>
        </w:rPr>
      </w:pPr>
      <w:r w:rsidRPr="00A272EA">
        <w:rPr>
          <w:rFonts w:ascii="標楷體" w:eastAsia="標楷體" w:hAnsi="標楷體" w:hint="eastAsia"/>
          <w:sz w:val="28"/>
          <w:szCs w:val="28"/>
        </w:rPr>
        <w:t>2020旗津黑沙玩藝節</w:t>
      </w:r>
      <w:r w:rsidRPr="00A272EA">
        <w:rPr>
          <w:rFonts w:ascii="標楷體" w:eastAsia="標楷體" w:hAnsi="標楷體"/>
          <w:sz w:val="28"/>
          <w:szCs w:val="28"/>
        </w:rPr>
        <w:br/>
      </w:r>
      <w:r w:rsidR="00512E4F" w:rsidRPr="00A272EA">
        <w:rPr>
          <w:rFonts w:ascii="標楷體" w:eastAsia="標楷體" w:hAnsi="標楷體" w:hint="eastAsia"/>
          <w:sz w:val="28"/>
          <w:szCs w:val="28"/>
        </w:rPr>
        <w:t>於9月27日至10月11日舉辦，規劃涵蓋具寓意及時事議題的</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沙雕展</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、融合星空隧道地景的</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壁畫創作</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、集結時下流行樂團與高雄在地年輕表團的</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音樂饗宴</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及各式各樣的</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親子及水域活動</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等</w:t>
      </w:r>
      <w:r w:rsidR="0025397E" w:rsidRPr="00A272EA">
        <w:rPr>
          <w:rFonts w:ascii="標楷體" w:eastAsia="標楷體" w:hAnsi="標楷體" w:hint="eastAsia"/>
          <w:sz w:val="28"/>
          <w:szCs w:val="28"/>
        </w:rPr>
        <w:t>活動</w:t>
      </w:r>
      <w:r w:rsidR="00512E4F" w:rsidRPr="00A272EA">
        <w:rPr>
          <w:rFonts w:ascii="標楷體" w:eastAsia="標楷體" w:hAnsi="標楷體" w:hint="eastAsia"/>
          <w:sz w:val="28"/>
          <w:szCs w:val="28"/>
        </w:rPr>
        <w:t>亮點，</w:t>
      </w:r>
      <w:r w:rsidR="0025397E" w:rsidRPr="00A272EA">
        <w:rPr>
          <w:rFonts w:ascii="標楷體" w:eastAsia="標楷體" w:hAnsi="標楷體" w:hint="eastAsia"/>
          <w:sz w:val="28"/>
          <w:szCs w:val="28"/>
        </w:rPr>
        <w:t>並</w:t>
      </w:r>
      <w:r w:rsidR="00512E4F" w:rsidRPr="00A272EA">
        <w:rPr>
          <w:rFonts w:ascii="標楷體" w:eastAsia="標楷體" w:hAnsi="標楷體" w:hint="eastAsia"/>
          <w:sz w:val="28"/>
          <w:szCs w:val="28"/>
        </w:rPr>
        <w:t>結合在地餐飲業者合作推出</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沙灘饗宴</w:t>
      </w:r>
      <w:r w:rsidR="00512E4F" w:rsidRPr="00A272EA">
        <w:rPr>
          <w:rFonts w:ascii="微軟正黑體" w:eastAsia="微軟正黑體" w:hAnsi="微軟正黑體" w:hint="eastAsia"/>
          <w:sz w:val="28"/>
          <w:szCs w:val="28"/>
        </w:rPr>
        <w:t>」</w:t>
      </w:r>
      <w:r w:rsidR="00512E4F" w:rsidRPr="00A272EA">
        <w:rPr>
          <w:rFonts w:ascii="標楷體" w:eastAsia="標楷體" w:hAnsi="標楷體" w:hint="eastAsia"/>
          <w:sz w:val="28"/>
          <w:szCs w:val="28"/>
        </w:rPr>
        <w:t>，與旅宿業及在地商家共同推出振興三倍券優惠專案，加上</w:t>
      </w:r>
      <w:r w:rsidR="0025397E" w:rsidRPr="00A272EA">
        <w:rPr>
          <w:rFonts w:ascii="標楷體" w:eastAsia="標楷體" w:hAnsi="標楷體" w:hint="eastAsia"/>
          <w:sz w:val="28"/>
          <w:szCs w:val="28"/>
        </w:rPr>
        <w:t>本</w:t>
      </w:r>
      <w:r w:rsidR="00512E4F" w:rsidRPr="00A272EA">
        <w:rPr>
          <w:rFonts w:ascii="標楷體" w:eastAsia="標楷體" w:hAnsi="標楷體" w:hint="eastAsia"/>
          <w:sz w:val="28"/>
          <w:szCs w:val="28"/>
        </w:rPr>
        <w:t>局在旗津打造的觀夕平台、豪華露營區等新</w:t>
      </w:r>
      <w:r w:rsidR="0025397E" w:rsidRPr="00A272EA">
        <w:rPr>
          <w:rFonts w:ascii="標楷體" w:eastAsia="標楷體" w:hAnsi="標楷體" w:hint="eastAsia"/>
          <w:sz w:val="28"/>
          <w:szCs w:val="28"/>
        </w:rPr>
        <w:t>景</w:t>
      </w:r>
      <w:r w:rsidR="00512E4F" w:rsidRPr="00A272EA">
        <w:rPr>
          <w:rFonts w:ascii="標楷體" w:eastAsia="標楷體" w:hAnsi="標楷體" w:hint="eastAsia"/>
          <w:sz w:val="28"/>
          <w:szCs w:val="28"/>
        </w:rPr>
        <w:t>點，</w:t>
      </w:r>
      <w:r w:rsidR="0025397E" w:rsidRPr="00A272EA">
        <w:rPr>
          <w:rFonts w:ascii="標楷體" w:eastAsia="標楷體" w:hAnsi="標楷體" w:hint="eastAsia"/>
          <w:sz w:val="28"/>
          <w:szCs w:val="28"/>
        </w:rPr>
        <w:t>吸引遊客</w:t>
      </w:r>
      <w:r w:rsidR="00512E4F" w:rsidRPr="00A272EA">
        <w:rPr>
          <w:rFonts w:ascii="標楷體" w:eastAsia="標楷體" w:hAnsi="標楷體" w:hint="eastAsia"/>
          <w:sz w:val="28"/>
          <w:szCs w:val="28"/>
        </w:rPr>
        <w:t>來旗津感受高雄海岸的不同魅力</w:t>
      </w:r>
      <w:r w:rsidRPr="00A272EA">
        <w:rPr>
          <w:rFonts w:ascii="標楷體" w:eastAsia="標楷體" w:hAnsi="標楷體" w:hint="eastAsia"/>
          <w:sz w:val="28"/>
          <w:szCs w:val="28"/>
        </w:rPr>
        <w:t>。</w:t>
      </w:r>
      <w:bookmarkStart w:id="5" w:name="_Hlk50474695"/>
    </w:p>
    <w:bookmarkEnd w:id="5"/>
    <w:p w14:paraId="0358D9AA" w14:textId="77777777" w:rsidR="006401D2" w:rsidRPr="00A272EA" w:rsidRDefault="006401D2" w:rsidP="00F73C90">
      <w:pPr>
        <w:numPr>
          <w:ilvl w:val="0"/>
          <w:numId w:val="24"/>
        </w:numPr>
        <w:snapToGrid w:val="0"/>
        <w:spacing w:line="440" w:lineRule="exact"/>
        <w:ind w:left="993" w:hanging="284"/>
        <w:jc w:val="both"/>
        <w:rPr>
          <w:rFonts w:ascii="標楷體" w:eastAsia="標楷體" w:hAnsi="標楷體"/>
          <w:sz w:val="28"/>
          <w:szCs w:val="28"/>
          <w:shd w:val="pct15" w:color="auto" w:fill="FFFFFF"/>
        </w:rPr>
      </w:pPr>
      <w:r w:rsidRPr="00A272EA">
        <w:rPr>
          <w:rFonts w:ascii="標楷體" w:eastAsia="標楷體" w:hAnsi="標楷體" w:hint="eastAsia"/>
          <w:sz w:val="28"/>
          <w:szCs w:val="28"/>
        </w:rPr>
        <w:t>暖冬高雄觀光活動</w:t>
      </w:r>
    </w:p>
    <w:p w14:paraId="02A2EE02" w14:textId="77777777" w:rsidR="004B73A2" w:rsidRPr="00A272EA" w:rsidRDefault="00F23DC0" w:rsidP="004B73A2">
      <w:pPr>
        <w:pStyle w:val="a9"/>
        <w:numPr>
          <w:ilvl w:val="0"/>
          <w:numId w:val="35"/>
        </w:numPr>
        <w:snapToGrid w:val="0"/>
        <w:spacing w:line="440" w:lineRule="exact"/>
        <w:ind w:leftChars="0"/>
        <w:jc w:val="both"/>
        <w:rPr>
          <w:rFonts w:ascii="標楷體" w:eastAsia="標楷體" w:hAnsi="標楷體"/>
          <w:b/>
          <w:bCs/>
          <w:sz w:val="28"/>
          <w:szCs w:val="28"/>
          <w:shd w:val="pct15" w:color="auto" w:fill="FFFFFF"/>
        </w:rPr>
      </w:pPr>
      <w:r w:rsidRPr="00A272EA">
        <w:rPr>
          <w:rFonts w:ascii="標楷體" w:eastAsia="標楷體" w:hAnsi="標楷體" w:hint="eastAsia"/>
          <w:sz w:val="28"/>
          <w:szCs w:val="28"/>
        </w:rPr>
        <w:t>2020魅力高雄-</w:t>
      </w:r>
      <w:r w:rsidR="00AD25E0" w:rsidRPr="00A272EA">
        <w:rPr>
          <w:rFonts w:ascii="標楷體" w:eastAsia="標楷體" w:hAnsi="標楷體" w:hint="eastAsia"/>
          <w:sz w:val="28"/>
          <w:szCs w:val="28"/>
        </w:rPr>
        <w:t>乘風而騎</w:t>
      </w:r>
      <w:r w:rsidR="00AD25E0" w:rsidRPr="00A272EA">
        <w:rPr>
          <w:rFonts w:ascii="標楷體" w:eastAsia="標楷體" w:hAnsi="標楷體"/>
          <w:sz w:val="28"/>
          <w:szCs w:val="28"/>
        </w:rPr>
        <w:br/>
      </w:r>
      <w:r w:rsidRPr="00A272EA">
        <w:rPr>
          <w:rFonts w:ascii="標楷體" w:eastAsia="標楷體" w:hAnsi="標楷體" w:hint="eastAsia"/>
          <w:sz w:val="28"/>
          <w:szCs w:val="28"/>
        </w:rPr>
        <w:t>今年依不同的旅遊型態及客群，規劃</w:t>
      </w:r>
      <w:r w:rsidRPr="00A272EA">
        <w:rPr>
          <w:rFonts w:ascii="標楷體" w:eastAsia="標楷體" w:hAnsi="標楷體"/>
          <w:sz w:val="28"/>
          <w:szCs w:val="28"/>
        </w:rPr>
        <w:t>1</w:t>
      </w:r>
      <w:r w:rsidRPr="00A272EA">
        <w:rPr>
          <w:rFonts w:ascii="標楷體" w:eastAsia="標楷體" w:hAnsi="標楷體" w:hint="eastAsia"/>
          <w:sz w:val="28"/>
          <w:szCs w:val="28"/>
        </w:rPr>
        <w:t>場親子遊程和</w:t>
      </w:r>
      <w:r w:rsidRPr="00A272EA">
        <w:rPr>
          <w:rFonts w:ascii="標楷體" w:eastAsia="標楷體" w:hAnsi="標楷體"/>
          <w:sz w:val="28"/>
          <w:szCs w:val="28"/>
        </w:rPr>
        <w:t>4</w:t>
      </w:r>
      <w:r w:rsidRPr="00A272EA">
        <w:rPr>
          <w:rFonts w:ascii="標楷體" w:eastAsia="標楷體" w:hAnsi="標楷體" w:hint="eastAsia"/>
          <w:sz w:val="28"/>
          <w:szCs w:val="28"/>
        </w:rPr>
        <w:t>場深度式的旅遊。親子遊程以</w:t>
      </w:r>
      <w:r w:rsidR="009736A2" w:rsidRPr="00A272EA">
        <w:rPr>
          <w:rFonts w:ascii="標楷體" w:eastAsia="標楷體" w:hAnsi="標楷體" w:hint="eastAsia"/>
          <w:sz w:val="28"/>
          <w:szCs w:val="28"/>
        </w:rPr>
        <w:t>單車輕旅行結合</w:t>
      </w:r>
      <w:r w:rsidRPr="00A272EA">
        <w:rPr>
          <w:rFonts w:ascii="標楷體" w:eastAsia="標楷體" w:hAnsi="標楷體" w:hint="eastAsia"/>
          <w:sz w:val="28"/>
          <w:szCs w:val="28"/>
        </w:rPr>
        <w:t>鳳山城市博物館為概念，融合觀光與文化，將遊程中的各據點融合藝文表演及走讀導覽。另</w:t>
      </w:r>
      <w:r w:rsidRPr="00A272EA">
        <w:rPr>
          <w:rFonts w:ascii="標楷體" w:eastAsia="標楷體" w:hAnsi="標楷體"/>
          <w:sz w:val="28"/>
          <w:szCs w:val="28"/>
        </w:rPr>
        <w:t>4</w:t>
      </w:r>
      <w:r w:rsidRPr="00A272EA">
        <w:rPr>
          <w:rFonts w:ascii="標楷體" w:eastAsia="標楷體" w:hAnsi="標楷體" w:hint="eastAsia"/>
          <w:sz w:val="28"/>
          <w:szCs w:val="28"/>
        </w:rPr>
        <w:t>場深度式的遊程，則安排美濃靚水魅力庄頭、左營舊城拾光、阿公店金山鄉土、茄萣海線生態等單車</w:t>
      </w:r>
      <w:r w:rsidR="009736A2" w:rsidRPr="00A272EA">
        <w:rPr>
          <w:rFonts w:ascii="標楷體" w:eastAsia="標楷體" w:hAnsi="標楷體" w:hint="eastAsia"/>
          <w:sz w:val="28"/>
          <w:szCs w:val="28"/>
        </w:rPr>
        <w:t>慢</w:t>
      </w:r>
      <w:r w:rsidRPr="00A272EA">
        <w:rPr>
          <w:rFonts w:ascii="標楷體" w:eastAsia="標楷體" w:hAnsi="標楷體" w:hint="eastAsia"/>
          <w:sz w:val="28"/>
          <w:szCs w:val="28"/>
        </w:rPr>
        <w:t>遊，結合在地協會導覽，讓在地人說在地的故事，讓遊客體驗各區的特色魅力。</w:t>
      </w:r>
    </w:p>
    <w:p w14:paraId="3F916C63" w14:textId="77777777" w:rsidR="006401D2" w:rsidRPr="00A272EA" w:rsidRDefault="006401D2" w:rsidP="006401D2">
      <w:pPr>
        <w:pStyle w:val="a9"/>
        <w:numPr>
          <w:ilvl w:val="0"/>
          <w:numId w:val="35"/>
        </w:numPr>
        <w:snapToGrid w:val="0"/>
        <w:spacing w:line="440" w:lineRule="exact"/>
        <w:ind w:leftChars="0"/>
        <w:jc w:val="both"/>
        <w:rPr>
          <w:rFonts w:ascii="標楷體" w:eastAsia="標楷體" w:hAnsi="標楷體"/>
          <w:sz w:val="28"/>
          <w:szCs w:val="28"/>
          <w:shd w:val="pct15" w:color="auto" w:fill="FFFFFF"/>
        </w:rPr>
      </w:pPr>
      <w:r w:rsidRPr="00A272EA">
        <w:rPr>
          <w:rFonts w:ascii="標楷體" w:eastAsia="標楷體" w:hAnsi="標楷體" w:hint="eastAsia"/>
          <w:sz w:val="28"/>
          <w:szCs w:val="28"/>
        </w:rPr>
        <w:t>無障礙旅遊</w:t>
      </w:r>
    </w:p>
    <w:p w14:paraId="48F7EB82" w14:textId="2597D332" w:rsidR="004B73A2" w:rsidRPr="00A272EA" w:rsidRDefault="009736A2" w:rsidP="004B73A2">
      <w:pPr>
        <w:pStyle w:val="a9"/>
        <w:snapToGrid w:val="0"/>
        <w:spacing w:line="440" w:lineRule="exact"/>
        <w:ind w:leftChars="0" w:left="1473"/>
        <w:jc w:val="both"/>
        <w:rPr>
          <w:rFonts w:ascii="標楷體" w:eastAsia="標楷體" w:hAnsi="標楷體"/>
          <w:sz w:val="28"/>
          <w:szCs w:val="28"/>
        </w:rPr>
      </w:pPr>
      <w:r w:rsidRPr="00A272EA">
        <w:rPr>
          <w:rFonts w:ascii="標楷體" w:eastAsia="標楷體" w:hAnsi="標楷體" w:hint="eastAsia"/>
          <w:sz w:val="28"/>
          <w:szCs w:val="28"/>
        </w:rPr>
        <w:t>為推動本市「無障礙旅遊」友善環境，兼顧不同旅遊需求，讓行動不便族群也能自在暢遊高雄</w:t>
      </w:r>
      <w:r w:rsidR="003E2410" w:rsidRPr="00A272EA">
        <w:rPr>
          <w:rFonts w:ascii="微軟正黑體" w:eastAsia="微軟正黑體" w:hAnsi="微軟正黑體" w:hint="eastAsia"/>
          <w:sz w:val="28"/>
          <w:szCs w:val="28"/>
        </w:rPr>
        <w:t>，</w:t>
      </w:r>
      <w:r w:rsidRPr="00A272EA">
        <w:rPr>
          <w:rFonts w:ascii="標楷體" w:eastAsia="標楷體" w:hAnsi="標楷體" w:hint="eastAsia"/>
          <w:sz w:val="28"/>
          <w:szCs w:val="28"/>
        </w:rPr>
        <w:t>特藉此計畫盤點本市無障</w:t>
      </w:r>
      <w:r w:rsidR="00893903">
        <w:rPr>
          <w:rFonts w:ascii="標楷體" w:eastAsia="標楷體" w:hAnsi="標楷體" w:hint="eastAsia"/>
          <w:sz w:val="28"/>
          <w:szCs w:val="28"/>
        </w:rPr>
        <w:t>礙</w:t>
      </w:r>
      <w:r w:rsidRPr="00A272EA">
        <w:rPr>
          <w:rFonts w:ascii="標楷體" w:eastAsia="標楷體" w:hAnsi="標楷體" w:hint="eastAsia"/>
          <w:sz w:val="28"/>
          <w:szCs w:val="28"/>
        </w:rPr>
        <w:t>景點，同時結合周邊友善店家，由身心障礙者親自走訪、帶路推薦本市友善遊程</w:t>
      </w:r>
      <w:r w:rsidR="003E2410" w:rsidRPr="00A272EA">
        <w:rPr>
          <w:rFonts w:ascii="微軟正黑體" w:eastAsia="微軟正黑體" w:hAnsi="微軟正黑體" w:hint="eastAsia"/>
          <w:sz w:val="28"/>
          <w:szCs w:val="28"/>
        </w:rPr>
        <w:t>，</w:t>
      </w:r>
      <w:r w:rsidR="003E2410" w:rsidRPr="00A272EA">
        <w:rPr>
          <w:rFonts w:ascii="標楷體" w:eastAsia="標楷體" w:hAnsi="標楷體" w:hint="eastAsia"/>
          <w:sz w:val="28"/>
          <w:szCs w:val="28"/>
        </w:rPr>
        <w:t>輔以</w:t>
      </w:r>
      <w:r w:rsidRPr="00A272EA">
        <w:rPr>
          <w:rFonts w:ascii="標楷體" w:eastAsia="標楷體" w:hAnsi="標楷體" w:hint="eastAsia"/>
          <w:sz w:val="28"/>
          <w:szCs w:val="28"/>
        </w:rPr>
        <w:t>影像紀錄，並結合本市無障礙旅宿業者資訊，設</w:t>
      </w:r>
      <w:r w:rsidRPr="00A272EA">
        <w:rPr>
          <w:rFonts w:ascii="標楷體" w:eastAsia="標楷體" w:hAnsi="標楷體" w:hint="eastAsia"/>
          <w:sz w:val="28"/>
          <w:szCs w:val="28"/>
        </w:rPr>
        <w:lastRenderedPageBreak/>
        <w:t>計本市無障礙旅遊手冊，讓</w:t>
      </w:r>
      <w:r w:rsidR="003E2410" w:rsidRPr="00A272EA">
        <w:rPr>
          <w:rFonts w:ascii="標楷體" w:eastAsia="標楷體" w:hAnsi="標楷體" w:hint="eastAsia"/>
          <w:sz w:val="28"/>
          <w:szCs w:val="28"/>
        </w:rPr>
        <w:t>行動不便族群</w:t>
      </w:r>
      <w:r w:rsidRPr="00A272EA">
        <w:rPr>
          <w:rFonts w:ascii="標楷體" w:eastAsia="標楷體" w:hAnsi="標楷體" w:hint="eastAsia"/>
          <w:sz w:val="28"/>
          <w:szCs w:val="28"/>
        </w:rPr>
        <w:t>樂玩高雄無障礙。</w:t>
      </w:r>
    </w:p>
    <w:p w14:paraId="6A12A707" w14:textId="77777777" w:rsidR="000C2806" w:rsidRPr="00A272EA" w:rsidRDefault="000C2806" w:rsidP="000C2806">
      <w:pPr>
        <w:snapToGrid w:val="0"/>
        <w:spacing w:line="440" w:lineRule="exact"/>
        <w:jc w:val="both"/>
        <w:rPr>
          <w:rFonts w:ascii="標楷體" w:eastAsia="標楷體" w:hAnsi="標楷體"/>
          <w:sz w:val="28"/>
          <w:szCs w:val="28"/>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2"/>
        <w:gridCol w:w="4588"/>
      </w:tblGrid>
      <w:tr w:rsidR="00C81F4D" w:rsidRPr="00A272EA" w14:paraId="7D5C84A6" w14:textId="77777777" w:rsidTr="00DD7C7A">
        <w:trPr>
          <w:trHeight w:val="2948"/>
          <w:jc w:val="center"/>
        </w:trPr>
        <w:tc>
          <w:tcPr>
            <w:tcW w:w="4593" w:type="dxa"/>
            <w:shd w:val="clear" w:color="auto" w:fill="auto"/>
            <w:vAlign w:val="center"/>
          </w:tcPr>
          <w:p w14:paraId="689E9859" w14:textId="29408CBA" w:rsidR="000C2806" w:rsidRPr="00A272EA" w:rsidRDefault="00C81F4D" w:rsidP="00DD7C7A">
            <w:pPr>
              <w:pStyle w:val="0"/>
              <w:ind w:leftChars="0" w:left="0" w:firstLineChars="0" w:firstLine="0"/>
              <w:jc w:val="center"/>
              <w:rPr>
                <w:b w:val="0"/>
                <w:noProof/>
                <w:color w:val="auto"/>
                <w:bdr w:val="none" w:sz="0" w:space="0" w:color="auto" w:frame="1"/>
              </w:rPr>
            </w:pPr>
            <w:r w:rsidRPr="00A272EA">
              <w:rPr>
                <w:b w:val="0"/>
                <w:noProof/>
                <w:color w:val="auto"/>
                <w:bdr w:val="none" w:sz="0" w:space="0" w:color="auto" w:frame="1"/>
              </w:rPr>
              <w:drawing>
                <wp:inline distT="0" distB="0" distL="0" distR="0" wp14:anchorId="3A6A094C" wp14:editId="39163F0F">
                  <wp:extent cx="2401200" cy="1800000"/>
                  <wp:effectExtent l="0" t="0" r="0" b="0"/>
                  <wp:docPr id="7"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1200" cy="1800000"/>
                          </a:xfrm>
                          <a:prstGeom prst="rect">
                            <a:avLst/>
                          </a:prstGeom>
                          <a:noFill/>
                          <a:ln>
                            <a:noFill/>
                          </a:ln>
                        </pic:spPr>
                      </pic:pic>
                    </a:graphicData>
                  </a:graphic>
                </wp:inline>
              </w:drawing>
            </w:r>
          </w:p>
        </w:tc>
        <w:tc>
          <w:tcPr>
            <w:tcW w:w="4593" w:type="dxa"/>
            <w:shd w:val="clear" w:color="auto" w:fill="auto"/>
            <w:vAlign w:val="center"/>
          </w:tcPr>
          <w:p w14:paraId="2747823F" w14:textId="46959C9F" w:rsidR="000C2806" w:rsidRPr="00A272EA" w:rsidRDefault="00C81F4D" w:rsidP="00DD7C7A">
            <w:pPr>
              <w:pStyle w:val="0"/>
              <w:ind w:leftChars="0" w:left="0" w:firstLineChars="0" w:firstLine="0"/>
              <w:jc w:val="center"/>
              <w:rPr>
                <w:b w:val="0"/>
                <w:noProof/>
                <w:color w:val="auto"/>
              </w:rPr>
            </w:pPr>
            <w:r w:rsidRPr="00A272EA">
              <w:rPr>
                <w:b w:val="0"/>
                <w:noProof/>
                <w:color w:val="auto"/>
              </w:rPr>
              <w:drawing>
                <wp:inline distT="0" distB="0" distL="0" distR="0" wp14:anchorId="10F37B42" wp14:editId="7A828187">
                  <wp:extent cx="2414851" cy="1800000"/>
                  <wp:effectExtent l="0" t="0" r="5080" b="0"/>
                  <wp:docPr id="8"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4851" cy="1800000"/>
                          </a:xfrm>
                          <a:prstGeom prst="rect">
                            <a:avLst/>
                          </a:prstGeom>
                          <a:noFill/>
                          <a:ln>
                            <a:noFill/>
                          </a:ln>
                        </pic:spPr>
                      </pic:pic>
                    </a:graphicData>
                  </a:graphic>
                </wp:inline>
              </w:drawing>
            </w:r>
          </w:p>
        </w:tc>
      </w:tr>
      <w:tr w:rsidR="00C81F4D" w:rsidRPr="00A272EA" w14:paraId="2AB1B2E7" w14:textId="77777777" w:rsidTr="008D1EE2">
        <w:trPr>
          <w:trHeight w:val="437"/>
          <w:jc w:val="center"/>
        </w:trPr>
        <w:tc>
          <w:tcPr>
            <w:tcW w:w="4593" w:type="dxa"/>
            <w:shd w:val="clear" w:color="auto" w:fill="auto"/>
            <w:vAlign w:val="center"/>
          </w:tcPr>
          <w:p w14:paraId="6159C55F" w14:textId="77777777" w:rsidR="000C2806" w:rsidRPr="00A272EA" w:rsidRDefault="000C2806" w:rsidP="008D1EE2">
            <w:pPr>
              <w:pStyle w:val="0"/>
              <w:ind w:leftChars="0" w:left="0" w:firstLineChars="0" w:firstLine="0"/>
              <w:jc w:val="center"/>
              <w:rPr>
                <w:b w:val="0"/>
                <w:noProof/>
                <w:color w:val="auto"/>
                <w:sz w:val="24"/>
                <w:szCs w:val="24"/>
                <w:bdr w:val="none" w:sz="0" w:space="0" w:color="auto" w:frame="1"/>
              </w:rPr>
            </w:pPr>
            <w:r w:rsidRPr="00A272EA">
              <w:rPr>
                <w:rFonts w:hint="eastAsia"/>
                <w:b w:val="0"/>
                <w:noProof/>
                <w:color w:val="auto"/>
                <w:sz w:val="24"/>
                <w:szCs w:val="24"/>
                <w:bdr w:val="none" w:sz="0" w:space="0" w:color="auto" w:frame="1"/>
              </w:rPr>
              <w:t>東高慢食旅評鑑大會</w:t>
            </w:r>
          </w:p>
        </w:tc>
        <w:tc>
          <w:tcPr>
            <w:tcW w:w="4593" w:type="dxa"/>
            <w:shd w:val="clear" w:color="auto" w:fill="auto"/>
            <w:vAlign w:val="center"/>
          </w:tcPr>
          <w:p w14:paraId="4BF5AB19" w14:textId="77777777" w:rsidR="000C2806" w:rsidRPr="00A272EA" w:rsidRDefault="000C2806" w:rsidP="008D1EE2">
            <w:pPr>
              <w:pStyle w:val="0"/>
              <w:ind w:leftChars="0" w:left="0" w:firstLineChars="0" w:firstLine="0"/>
              <w:jc w:val="center"/>
              <w:rPr>
                <w:b w:val="0"/>
                <w:noProof/>
                <w:color w:val="auto"/>
              </w:rPr>
            </w:pPr>
            <w:r w:rsidRPr="00A272EA">
              <w:rPr>
                <w:rFonts w:hint="eastAsia"/>
                <w:b w:val="0"/>
                <w:noProof/>
                <w:color w:val="auto"/>
                <w:sz w:val="24"/>
                <w:szCs w:val="24"/>
              </w:rPr>
              <w:t>東高慢食旅店家展示</w:t>
            </w:r>
          </w:p>
        </w:tc>
      </w:tr>
      <w:tr w:rsidR="00933BED" w:rsidRPr="00A272EA" w14:paraId="140BFA3D" w14:textId="77777777" w:rsidTr="00DD7C7A">
        <w:trPr>
          <w:trHeight w:val="2948"/>
          <w:jc w:val="center"/>
        </w:trPr>
        <w:tc>
          <w:tcPr>
            <w:tcW w:w="4593" w:type="dxa"/>
            <w:shd w:val="clear" w:color="auto" w:fill="auto"/>
            <w:vAlign w:val="center"/>
          </w:tcPr>
          <w:p w14:paraId="4176F5D2" w14:textId="6AD93316" w:rsidR="00933BED" w:rsidRPr="00A272EA" w:rsidRDefault="00933BED" w:rsidP="00DD7C7A">
            <w:pPr>
              <w:pStyle w:val="0"/>
              <w:ind w:leftChars="0" w:left="0" w:firstLineChars="0" w:firstLine="0"/>
              <w:jc w:val="center"/>
              <w:rPr>
                <w:b w:val="0"/>
                <w:noProof/>
                <w:color w:val="auto"/>
                <w:sz w:val="24"/>
                <w:szCs w:val="24"/>
              </w:rPr>
            </w:pPr>
            <w:r>
              <w:rPr>
                <w:noProof/>
              </w:rPr>
              <w:drawing>
                <wp:inline distT="0" distB="0" distL="0" distR="0" wp14:anchorId="2989BAEB" wp14:editId="2CD5C3B0">
                  <wp:extent cx="2730768" cy="180000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0768" cy="1800000"/>
                          </a:xfrm>
                          <a:prstGeom prst="rect">
                            <a:avLst/>
                          </a:prstGeom>
                        </pic:spPr>
                      </pic:pic>
                    </a:graphicData>
                  </a:graphic>
                </wp:inline>
              </w:drawing>
            </w:r>
          </w:p>
        </w:tc>
        <w:tc>
          <w:tcPr>
            <w:tcW w:w="4593" w:type="dxa"/>
            <w:shd w:val="clear" w:color="auto" w:fill="auto"/>
            <w:vAlign w:val="center"/>
          </w:tcPr>
          <w:p w14:paraId="0BC15CA6" w14:textId="45F37F9F" w:rsidR="00933BED" w:rsidRPr="00A272EA" w:rsidRDefault="00933BED" w:rsidP="00DD7C7A">
            <w:pPr>
              <w:pStyle w:val="0"/>
              <w:ind w:leftChars="0" w:left="0" w:firstLineChars="0" w:firstLine="0"/>
              <w:jc w:val="center"/>
              <w:rPr>
                <w:b w:val="0"/>
                <w:noProof/>
                <w:color w:val="auto"/>
                <w:sz w:val="24"/>
                <w:szCs w:val="24"/>
              </w:rPr>
            </w:pPr>
            <w:r>
              <w:rPr>
                <w:b w:val="0"/>
                <w:noProof/>
                <w:color w:val="auto"/>
                <w:sz w:val="24"/>
                <w:szCs w:val="24"/>
              </w:rPr>
              <w:drawing>
                <wp:inline distT="0" distB="0" distL="0" distR="0" wp14:anchorId="499DC4F5" wp14:editId="2E9930D7">
                  <wp:extent cx="2383790" cy="179832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3790" cy="1798320"/>
                          </a:xfrm>
                          <a:prstGeom prst="rect">
                            <a:avLst/>
                          </a:prstGeom>
                          <a:noFill/>
                        </pic:spPr>
                      </pic:pic>
                    </a:graphicData>
                  </a:graphic>
                </wp:inline>
              </w:drawing>
            </w:r>
          </w:p>
        </w:tc>
      </w:tr>
      <w:tr w:rsidR="00933BED" w:rsidRPr="00A272EA" w14:paraId="5D0188E2" w14:textId="77777777" w:rsidTr="00FD0995">
        <w:trPr>
          <w:trHeight w:val="437"/>
          <w:jc w:val="center"/>
        </w:trPr>
        <w:tc>
          <w:tcPr>
            <w:tcW w:w="4593" w:type="dxa"/>
            <w:shd w:val="clear" w:color="auto" w:fill="auto"/>
            <w:vAlign w:val="center"/>
          </w:tcPr>
          <w:p w14:paraId="601D93CA" w14:textId="526DF258" w:rsidR="00933BED" w:rsidRPr="00A272EA" w:rsidRDefault="00933BED" w:rsidP="00B800EE">
            <w:pPr>
              <w:pStyle w:val="0"/>
              <w:ind w:leftChars="0" w:left="0" w:firstLineChars="0" w:firstLine="0"/>
              <w:jc w:val="center"/>
              <w:rPr>
                <w:b w:val="0"/>
                <w:noProof/>
                <w:color w:val="auto"/>
                <w:sz w:val="24"/>
                <w:szCs w:val="24"/>
              </w:rPr>
            </w:pPr>
            <w:r>
              <w:rPr>
                <w:rFonts w:hint="eastAsia"/>
                <w:b w:val="0"/>
                <w:noProof/>
                <w:color w:val="auto"/>
                <w:sz w:val="24"/>
                <w:szCs w:val="24"/>
              </w:rPr>
              <w:t>黑沙玩藝節</w:t>
            </w:r>
          </w:p>
        </w:tc>
        <w:tc>
          <w:tcPr>
            <w:tcW w:w="4593" w:type="dxa"/>
            <w:shd w:val="clear" w:color="auto" w:fill="auto"/>
            <w:vAlign w:val="center"/>
          </w:tcPr>
          <w:p w14:paraId="69BB99A0" w14:textId="635BB534" w:rsidR="00933BED" w:rsidRDefault="00933BED" w:rsidP="00B800EE">
            <w:pPr>
              <w:pStyle w:val="0"/>
              <w:ind w:leftChars="0" w:left="0" w:firstLineChars="0" w:firstLine="0"/>
              <w:jc w:val="center"/>
              <w:rPr>
                <w:b w:val="0"/>
                <w:noProof/>
                <w:color w:val="auto"/>
                <w:sz w:val="24"/>
                <w:szCs w:val="24"/>
              </w:rPr>
            </w:pPr>
            <w:r w:rsidRPr="00933BED">
              <w:rPr>
                <w:rFonts w:hint="eastAsia"/>
                <w:b w:val="0"/>
                <w:noProof/>
                <w:color w:val="auto"/>
                <w:sz w:val="24"/>
                <w:szCs w:val="24"/>
              </w:rPr>
              <w:t>魅力高雄-乘風而騎</w:t>
            </w:r>
          </w:p>
        </w:tc>
      </w:tr>
      <w:tr w:rsidR="00C81F4D" w:rsidRPr="00A272EA" w14:paraId="4DE135C6" w14:textId="77777777" w:rsidTr="00DD7C7A">
        <w:trPr>
          <w:trHeight w:val="2948"/>
          <w:jc w:val="center"/>
        </w:trPr>
        <w:tc>
          <w:tcPr>
            <w:tcW w:w="4593" w:type="dxa"/>
            <w:shd w:val="clear" w:color="auto" w:fill="auto"/>
            <w:vAlign w:val="center"/>
          </w:tcPr>
          <w:p w14:paraId="7E291311" w14:textId="7860159A" w:rsidR="000C2806" w:rsidRPr="00A272EA" w:rsidRDefault="00C81F4D" w:rsidP="00B800EE">
            <w:pPr>
              <w:pStyle w:val="0"/>
              <w:ind w:leftChars="0" w:left="0" w:firstLineChars="0" w:firstLine="0"/>
              <w:jc w:val="center"/>
              <w:rPr>
                <w:b w:val="0"/>
                <w:noProof/>
                <w:color w:val="auto"/>
                <w:bdr w:val="none" w:sz="0" w:space="0" w:color="auto" w:frame="1"/>
              </w:rPr>
            </w:pPr>
            <w:r w:rsidRPr="00A272EA">
              <w:rPr>
                <w:b w:val="0"/>
                <w:noProof/>
                <w:color w:val="auto"/>
                <w:sz w:val="24"/>
                <w:szCs w:val="24"/>
              </w:rPr>
              <w:drawing>
                <wp:inline distT="0" distB="0" distL="0" distR="0" wp14:anchorId="67CC53DD" wp14:editId="46EC7562">
                  <wp:extent cx="1628775" cy="2162175"/>
                  <wp:effectExtent l="0" t="0" r="0" b="0"/>
                  <wp:docPr id="9"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2162175"/>
                          </a:xfrm>
                          <a:prstGeom prst="rect">
                            <a:avLst/>
                          </a:prstGeom>
                          <a:noFill/>
                          <a:ln>
                            <a:noFill/>
                          </a:ln>
                        </pic:spPr>
                      </pic:pic>
                    </a:graphicData>
                  </a:graphic>
                </wp:inline>
              </w:drawing>
            </w:r>
          </w:p>
        </w:tc>
        <w:tc>
          <w:tcPr>
            <w:tcW w:w="4593" w:type="dxa"/>
            <w:shd w:val="clear" w:color="auto" w:fill="auto"/>
            <w:vAlign w:val="center"/>
          </w:tcPr>
          <w:p w14:paraId="08CD7A80" w14:textId="3A12F076" w:rsidR="000C2806" w:rsidRPr="00A272EA" w:rsidRDefault="00C81F4D" w:rsidP="00B800EE">
            <w:pPr>
              <w:pStyle w:val="0"/>
              <w:ind w:leftChars="0" w:left="0" w:firstLineChars="0" w:firstLine="0"/>
              <w:jc w:val="center"/>
              <w:rPr>
                <w:b w:val="0"/>
                <w:noProof/>
                <w:color w:val="auto"/>
              </w:rPr>
            </w:pPr>
            <w:r w:rsidRPr="00A272EA">
              <w:rPr>
                <w:b w:val="0"/>
                <w:noProof/>
                <w:color w:val="auto"/>
                <w:sz w:val="24"/>
                <w:szCs w:val="24"/>
              </w:rPr>
              <w:drawing>
                <wp:inline distT="0" distB="0" distL="0" distR="0" wp14:anchorId="24BA2AAA" wp14:editId="6826F85D">
                  <wp:extent cx="1619250" cy="2162175"/>
                  <wp:effectExtent l="0" t="0" r="0" b="0"/>
                  <wp:docPr id="10"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p>
        </w:tc>
      </w:tr>
      <w:tr w:rsidR="00C81F4D" w:rsidRPr="00A272EA" w14:paraId="2A64145A" w14:textId="77777777" w:rsidTr="008D1EE2">
        <w:trPr>
          <w:trHeight w:val="437"/>
          <w:jc w:val="center"/>
        </w:trPr>
        <w:tc>
          <w:tcPr>
            <w:tcW w:w="4593" w:type="dxa"/>
            <w:shd w:val="clear" w:color="auto" w:fill="auto"/>
            <w:vAlign w:val="center"/>
          </w:tcPr>
          <w:p w14:paraId="53D8CC63" w14:textId="59CADF60" w:rsidR="000C2806" w:rsidRPr="00A272EA" w:rsidRDefault="000C2806" w:rsidP="008D1EE2">
            <w:pPr>
              <w:pStyle w:val="0"/>
              <w:ind w:leftChars="0" w:left="0" w:firstLineChars="0" w:firstLine="0"/>
              <w:jc w:val="center"/>
              <w:rPr>
                <w:b w:val="0"/>
                <w:noProof/>
                <w:color w:val="auto"/>
                <w:bdr w:val="none" w:sz="0" w:space="0" w:color="auto" w:frame="1"/>
              </w:rPr>
            </w:pPr>
            <w:r w:rsidRPr="00A272EA">
              <w:rPr>
                <w:rFonts w:hint="eastAsia"/>
                <w:b w:val="0"/>
                <w:noProof/>
                <w:color w:val="auto"/>
                <w:sz w:val="24"/>
                <w:szCs w:val="24"/>
              </w:rPr>
              <w:t>無障礙旅遊-景點會勘</w:t>
            </w:r>
          </w:p>
        </w:tc>
        <w:tc>
          <w:tcPr>
            <w:tcW w:w="4593" w:type="dxa"/>
            <w:shd w:val="clear" w:color="auto" w:fill="auto"/>
            <w:vAlign w:val="center"/>
          </w:tcPr>
          <w:p w14:paraId="3F25DB8A" w14:textId="31D8809D" w:rsidR="000C2806" w:rsidRPr="00A272EA" w:rsidRDefault="000C2806" w:rsidP="008D1EE2">
            <w:pPr>
              <w:pStyle w:val="0"/>
              <w:ind w:leftChars="0" w:left="0" w:firstLineChars="0" w:firstLine="0"/>
              <w:jc w:val="center"/>
              <w:rPr>
                <w:b w:val="0"/>
                <w:noProof/>
                <w:color w:val="auto"/>
              </w:rPr>
            </w:pPr>
            <w:r w:rsidRPr="00A272EA">
              <w:rPr>
                <w:rFonts w:hint="eastAsia"/>
                <w:b w:val="0"/>
                <w:noProof/>
                <w:color w:val="auto"/>
                <w:sz w:val="24"/>
                <w:szCs w:val="24"/>
              </w:rPr>
              <w:t>無障礙旅遊-景點會勘</w:t>
            </w:r>
          </w:p>
        </w:tc>
      </w:tr>
    </w:tbl>
    <w:p w14:paraId="5FDDBB77" w14:textId="77777777" w:rsidR="009736A2" w:rsidRPr="00A272EA" w:rsidRDefault="009736A2" w:rsidP="006F1633">
      <w:pPr>
        <w:rPr>
          <w:vanish/>
        </w:rPr>
      </w:pPr>
    </w:p>
    <w:p w14:paraId="586DB286" w14:textId="77777777" w:rsidR="00D13702" w:rsidRPr="00A272EA" w:rsidRDefault="00D13702" w:rsidP="00537ADA">
      <w:pPr>
        <w:tabs>
          <w:tab w:val="left" w:pos="180"/>
          <w:tab w:val="left" w:pos="851"/>
        </w:tabs>
        <w:adjustRightInd w:val="0"/>
        <w:snapToGrid w:val="0"/>
        <w:jc w:val="both"/>
        <w:rPr>
          <w:rFonts w:ascii="標楷體" w:eastAsia="標楷體" w:hAnsi="標楷體"/>
          <w:b/>
          <w:bCs/>
          <w:sz w:val="28"/>
          <w:szCs w:val="28"/>
        </w:rPr>
      </w:pPr>
    </w:p>
    <w:p w14:paraId="0366A6E9" w14:textId="77777777" w:rsidR="00BD4B28" w:rsidRPr="00A272EA" w:rsidRDefault="00E7645D" w:rsidP="00B433EE">
      <w:pPr>
        <w:numPr>
          <w:ilvl w:val="0"/>
          <w:numId w:val="3"/>
        </w:numPr>
        <w:tabs>
          <w:tab w:val="left" w:pos="180"/>
          <w:tab w:val="left" w:pos="851"/>
        </w:tabs>
        <w:adjustRightInd w:val="0"/>
        <w:snapToGrid w:val="0"/>
        <w:spacing w:line="440" w:lineRule="exact"/>
        <w:ind w:left="567" w:right="-1" w:hanging="283"/>
        <w:jc w:val="both"/>
        <w:rPr>
          <w:rFonts w:ascii="標楷體" w:eastAsia="標楷體" w:hAnsi="標楷體"/>
          <w:b/>
          <w:bCs/>
          <w:sz w:val="28"/>
          <w:szCs w:val="28"/>
        </w:rPr>
      </w:pPr>
      <w:r w:rsidRPr="00A272EA">
        <w:rPr>
          <w:rFonts w:ascii="標楷體" w:eastAsia="標楷體" w:hAnsi="標楷體" w:hint="eastAsia"/>
          <w:b/>
          <w:bCs/>
          <w:sz w:val="28"/>
          <w:szCs w:val="28"/>
        </w:rPr>
        <w:t>觀光產業提升與</w:t>
      </w:r>
      <w:r w:rsidR="00BD4B28" w:rsidRPr="00A272EA">
        <w:rPr>
          <w:rFonts w:ascii="標楷體" w:eastAsia="標楷體" w:hAnsi="標楷體" w:hint="eastAsia"/>
          <w:b/>
          <w:bCs/>
          <w:sz w:val="28"/>
          <w:szCs w:val="28"/>
        </w:rPr>
        <w:t>管理</w:t>
      </w:r>
    </w:p>
    <w:p w14:paraId="141DDF29" w14:textId="77777777" w:rsidR="007F6F3C" w:rsidRPr="00A272EA" w:rsidRDefault="007F6F3C" w:rsidP="00F73C90">
      <w:pPr>
        <w:numPr>
          <w:ilvl w:val="0"/>
          <w:numId w:val="15"/>
        </w:numPr>
        <w:snapToGrid w:val="0"/>
        <w:spacing w:line="440" w:lineRule="exact"/>
        <w:ind w:left="893" w:hanging="468"/>
        <w:jc w:val="both"/>
        <w:rPr>
          <w:rFonts w:ascii="標楷體" w:eastAsia="標楷體" w:hAnsi="標楷體"/>
          <w:bCs/>
          <w:sz w:val="28"/>
          <w:szCs w:val="28"/>
        </w:rPr>
      </w:pPr>
      <w:r w:rsidRPr="00A272EA">
        <w:rPr>
          <w:rFonts w:ascii="標楷體" w:eastAsia="標楷體" w:hAnsi="標楷體" w:hint="eastAsia"/>
          <w:bCs/>
          <w:sz w:val="28"/>
          <w:szCs w:val="28"/>
        </w:rPr>
        <w:t>輔導旅館及民宿品質提升</w:t>
      </w:r>
    </w:p>
    <w:p w14:paraId="5906E94E" w14:textId="77777777" w:rsidR="004008D2" w:rsidRPr="00A272EA" w:rsidRDefault="00960BBA" w:rsidP="006904C7">
      <w:pPr>
        <w:numPr>
          <w:ilvl w:val="3"/>
          <w:numId w:val="8"/>
        </w:numPr>
        <w:spacing w:line="440" w:lineRule="exact"/>
        <w:ind w:left="993" w:hanging="284"/>
        <w:jc w:val="both"/>
        <w:rPr>
          <w:rFonts w:ascii="標楷體" w:eastAsia="標楷體" w:hAnsi="標楷體"/>
          <w:kern w:val="0"/>
          <w:sz w:val="28"/>
          <w:szCs w:val="28"/>
        </w:rPr>
      </w:pPr>
      <w:bookmarkStart w:id="6" w:name="_Hlk33964803"/>
      <w:r w:rsidRPr="00A272EA">
        <w:rPr>
          <w:rFonts w:ascii="標楷體" w:eastAsia="標楷體" w:hAnsi="標楷體" w:hint="eastAsia"/>
          <w:kern w:val="0"/>
          <w:sz w:val="28"/>
          <w:szCs w:val="28"/>
        </w:rPr>
        <w:t>輔導民宿申設</w:t>
      </w:r>
    </w:p>
    <w:p w14:paraId="79314520" w14:textId="77777777" w:rsidR="004008D2" w:rsidRPr="00A272EA" w:rsidRDefault="004008D2" w:rsidP="004008D2">
      <w:pPr>
        <w:spacing w:line="440" w:lineRule="exact"/>
        <w:ind w:left="1559" w:hanging="425"/>
        <w:jc w:val="both"/>
        <w:rPr>
          <w:rFonts w:ascii="標楷體" w:eastAsia="標楷體" w:hAnsi="標楷體"/>
          <w:bCs/>
          <w:kern w:val="0"/>
          <w:sz w:val="28"/>
          <w:szCs w:val="28"/>
        </w:rPr>
      </w:pPr>
      <w:r w:rsidRPr="00A272EA">
        <w:rPr>
          <w:rFonts w:ascii="標楷體" w:eastAsia="標楷體" w:hAnsi="標楷體" w:hint="eastAsia"/>
          <w:bCs/>
          <w:kern w:val="0"/>
          <w:sz w:val="28"/>
          <w:szCs w:val="28"/>
        </w:rPr>
        <w:t>(</w:t>
      </w:r>
      <w:r w:rsidRPr="00A272EA">
        <w:rPr>
          <w:rFonts w:ascii="標楷體" w:eastAsia="標楷體" w:hAnsi="標楷體"/>
          <w:bCs/>
          <w:kern w:val="0"/>
          <w:sz w:val="28"/>
          <w:szCs w:val="28"/>
        </w:rPr>
        <w:t>1)</w:t>
      </w:r>
      <w:r w:rsidRPr="00A272EA">
        <w:rPr>
          <w:rFonts w:ascii="標楷體" w:eastAsia="標楷體" w:hAnsi="標楷體" w:hint="eastAsia"/>
          <w:bCs/>
          <w:kern w:val="0"/>
          <w:sz w:val="28"/>
          <w:szCs w:val="28"/>
        </w:rPr>
        <w:t>因應民宿管理辦法修正，為輔導本市具在地特色之旅宿業者申</w:t>
      </w:r>
      <w:r w:rsidRPr="00A272EA">
        <w:rPr>
          <w:rFonts w:ascii="標楷體" w:eastAsia="標楷體" w:hAnsi="標楷體" w:hint="eastAsia"/>
          <w:bCs/>
          <w:kern w:val="0"/>
          <w:sz w:val="28"/>
          <w:szCs w:val="28"/>
        </w:rPr>
        <w:lastRenderedPageBreak/>
        <w:t>設民宿，業公告本市都市計畫區「具人文或歷史風貌之相關區域」，於前揭公告範圍內，可依據民宿管理辦法向本局提出申請設立民宿；位於公告區域外有意願申設民宿之民眾，可提出其地點半徑</w:t>
      </w:r>
      <w:r w:rsidRPr="00A272EA">
        <w:rPr>
          <w:rFonts w:ascii="標楷體" w:eastAsia="標楷體" w:hAnsi="標楷體"/>
          <w:bCs/>
          <w:kern w:val="0"/>
          <w:sz w:val="28"/>
          <w:szCs w:val="28"/>
        </w:rPr>
        <w:t>800</w:t>
      </w:r>
      <w:r w:rsidRPr="00A272EA">
        <w:rPr>
          <w:rFonts w:ascii="標楷體" w:eastAsia="標楷體" w:hAnsi="標楷體" w:hint="eastAsia"/>
          <w:bCs/>
          <w:kern w:val="0"/>
          <w:sz w:val="28"/>
          <w:szCs w:val="28"/>
        </w:rPr>
        <w:t>公尺內具人文或歷史風貌區域之佐證資料，經本局審查通過者，亦可依據民宿管理辦法申請設立</w:t>
      </w:r>
      <w:r w:rsidR="001D0927" w:rsidRPr="00A272EA">
        <w:rPr>
          <w:rFonts w:ascii="微軟正黑體" w:eastAsia="微軟正黑體" w:hAnsi="微軟正黑體" w:hint="eastAsia"/>
          <w:bCs/>
          <w:kern w:val="0"/>
          <w:sz w:val="28"/>
          <w:szCs w:val="28"/>
        </w:rPr>
        <w:t>。</w:t>
      </w:r>
      <w:r w:rsidR="006904C7" w:rsidRPr="00A272EA">
        <w:rPr>
          <w:rFonts w:ascii="標楷體" w:eastAsia="標楷體" w:hAnsi="標楷體" w:hint="eastAsia"/>
          <w:bCs/>
          <w:kern w:val="0"/>
          <w:sz w:val="28"/>
          <w:szCs w:val="28"/>
        </w:rPr>
        <w:t>至</w:t>
      </w:r>
      <w:r w:rsidRPr="00A272EA">
        <w:rPr>
          <w:rFonts w:ascii="標楷體" w:eastAsia="標楷體" w:hAnsi="標楷體" w:hint="eastAsia"/>
          <w:bCs/>
          <w:kern w:val="0"/>
          <w:sz w:val="28"/>
          <w:szCs w:val="28"/>
        </w:rPr>
        <w:t>109年8月於本市都市計畫範圍內合法設立民宿共46家，其中具人文或歷史風貌之相關區域之民宿計17家，眷村民宿計29家。</w:t>
      </w:r>
    </w:p>
    <w:p w14:paraId="7235DD20" w14:textId="77777777" w:rsidR="007420CC" w:rsidRPr="00A272EA" w:rsidRDefault="004008D2" w:rsidP="004008D2">
      <w:pPr>
        <w:spacing w:line="440" w:lineRule="exact"/>
        <w:ind w:left="1559" w:hanging="425"/>
        <w:jc w:val="both"/>
        <w:rPr>
          <w:rFonts w:ascii="標楷體" w:eastAsia="標楷體" w:hAnsi="標楷體"/>
          <w:sz w:val="28"/>
          <w:szCs w:val="28"/>
        </w:rPr>
      </w:pPr>
      <w:r w:rsidRPr="00A272EA">
        <w:rPr>
          <w:rFonts w:ascii="標楷體" w:eastAsia="標楷體" w:hAnsi="標楷體" w:hint="eastAsia"/>
          <w:bCs/>
          <w:kern w:val="0"/>
          <w:sz w:val="28"/>
          <w:szCs w:val="28"/>
        </w:rPr>
        <w:t>(2</w:t>
      </w:r>
      <w:r w:rsidR="007420CC" w:rsidRPr="00A272EA">
        <w:rPr>
          <w:rFonts w:ascii="標楷體" w:eastAsia="標楷體" w:hAnsi="標楷體"/>
          <w:bCs/>
          <w:kern w:val="0"/>
          <w:sz w:val="28"/>
          <w:szCs w:val="28"/>
        </w:rPr>
        <w:t>)</w:t>
      </w:r>
      <w:r w:rsidR="007420CC" w:rsidRPr="00A272EA">
        <w:rPr>
          <w:rFonts w:ascii="標楷體" w:eastAsia="標楷體" w:hAnsi="標楷體" w:hint="eastAsia"/>
          <w:sz w:val="28"/>
          <w:szCs w:val="28"/>
        </w:rPr>
        <w:t>修正公告本市「偏遠地區」範圍，包含仁武、大社、岡山、路竹、阿蓮、田寮、燕巢、橋頭、梓官、彌陀、永安、湖內、大寮、林園、鳥松、大樹、美濃、六龜、內門、杉林、甲仙、桃源、那瑪夏、茂林、旗山、梓官等共26區</w:t>
      </w:r>
      <w:r w:rsidR="006904C7" w:rsidRPr="00A272EA">
        <w:rPr>
          <w:rFonts w:ascii="標楷體" w:eastAsia="標楷體" w:hAnsi="標楷體" w:hint="eastAsia"/>
          <w:sz w:val="28"/>
          <w:szCs w:val="28"/>
        </w:rPr>
        <w:t>之都市計畫範圍土地</w:t>
      </w:r>
      <w:r w:rsidR="007420CC" w:rsidRPr="00A272EA">
        <w:rPr>
          <w:rFonts w:ascii="標楷體" w:eastAsia="標楷體" w:hAnsi="標楷體" w:hint="eastAsia"/>
          <w:sz w:val="28"/>
          <w:szCs w:val="28"/>
        </w:rPr>
        <w:t>均可依照民宿管理辦法向</w:t>
      </w:r>
      <w:r w:rsidR="001D0927" w:rsidRPr="00A272EA">
        <w:rPr>
          <w:rFonts w:ascii="標楷體" w:eastAsia="標楷體" w:hAnsi="標楷體" w:hint="eastAsia"/>
          <w:sz w:val="28"/>
          <w:szCs w:val="28"/>
        </w:rPr>
        <w:t>本</w:t>
      </w:r>
      <w:r w:rsidR="007420CC" w:rsidRPr="00A272EA">
        <w:rPr>
          <w:rFonts w:ascii="標楷體" w:eastAsia="標楷體" w:hAnsi="標楷體" w:hint="eastAsia"/>
          <w:sz w:val="28"/>
          <w:szCs w:val="28"/>
        </w:rPr>
        <w:t>局申設民宿，並</w:t>
      </w:r>
      <w:r w:rsidR="001D0927" w:rsidRPr="00A272EA">
        <w:rPr>
          <w:rFonts w:ascii="標楷體" w:eastAsia="標楷體" w:hAnsi="標楷體" w:hint="eastAsia"/>
          <w:sz w:val="28"/>
          <w:szCs w:val="28"/>
        </w:rPr>
        <w:t>舉辦說明會，</w:t>
      </w:r>
      <w:r w:rsidR="007420CC" w:rsidRPr="00A272EA">
        <w:rPr>
          <w:rFonts w:ascii="標楷體" w:eastAsia="標楷體" w:hAnsi="標楷體" w:hint="eastAsia"/>
          <w:sz w:val="28"/>
          <w:szCs w:val="28"/>
        </w:rPr>
        <w:t>進一步輔導公告區域內之海線四區有意設立民宿之民眾合法申請民宿設立。</w:t>
      </w:r>
    </w:p>
    <w:p w14:paraId="1771023F" w14:textId="597DB494" w:rsidR="00960BBA" w:rsidRPr="00A272EA" w:rsidRDefault="004008D2" w:rsidP="004008D2">
      <w:pPr>
        <w:spacing w:line="440" w:lineRule="exact"/>
        <w:ind w:left="1559" w:hanging="425"/>
        <w:jc w:val="both"/>
        <w:rPr>
          <w:rFonts w:ascii="標楷體" w:eastAsia="標楷體" w:hAnsi="標楷體"/>
          <w:bCs/>
          <w:kern w:val="0"/>
          <w:sz w:val="28"/>
          <w:szCs w:val="28"/>
        </w:rPr>
      </w:pPr>
      <w:r w:rsidRPr="00A272EA">
        <w:rPr>
          <w:rFonts w:ascii="標楷體" w:eastAsia="標楷體" w:hAnsi="標楷體" w:hint="eastAsia"/>
          <w:bCs/>
          <w:kern w:val="0"/>
          <w:sz w:val="28"/>
          <w:szCs w:val="28"/>
        </w:rPr>
        <w:t>(3)</w:t>
      </w:r>
      <w:r w:rsidR="001D0927" w:rsidRPr="00A272EA">
        <w:rPr>
          <w:rFonts w:ascii="標楷體" w:eastAsia="標楷體" w:hAnsi="標楷體" w:hint="eastAsia"/>
          <w:sz w:val="28"/>
          <w:szCs w:val="28"/>
        </w:rPr>
        <w:t>為</w:t>
      </w:r>
      <w:r w:rsidR="007420CC" w:rsidRPr="00A272EA">
        <w:rPr>
          <w:rFonts w:ascii="標楷體" w:eastAsia="標楷體" w:hAnsi="標楷體" w:hint="eastAsia"/>
          <w:sz w:val="28"/>
          <w:szCs w:val="28"/>
        </w:rPr>
        <w:t>輔導原住民族地區觀光產業發展，本局訂定「高雄市原住民族地區部落民宿結構安全鑑定項目作業要點」，原鄉特色部落建物如石板屋或高腳屋等，得以結構安全鑑定證明等文件替代建物執照申設民宿，提供旅客具在地特色的住宿體驗。已於茂林及那瑪夏區公所辦理3場民宿申設輔導說明會。</w:t>
      </w:r>
    </w:p>
    <w:p w14:paraId="656FFAD5" w14:textId="77777777" w:rsidR="004008D2" w:rsidRPr="00A272EA" w:rsidRDefault="00960BBA" w:rsidP="006904C7">
      <w:pPr>
        <w:numPr>
          <w:ilvl w:val="3"/>
          <w:numId w:val="8"/>
        </w:numPr>
        <w:spacing w:line="440" w:lineRule="exact"/>
        <w:ind w:left="993" w:hanging="284"/>
        <w:jc w:val="both"/>
        <w:rPr>
          <w:rFonts w:ascii="標楷體" w:eastAsia="標楷體" w:hAnsi="標楷體"/>
          <w:kern w:val="0"/>
          <w:sz w:val="28"/>
          <w:szCs w:val="28"/>
        </w:rPr>
      </w:pPr>
      <w:r w:rsidRPr="00A272EA">
        <w:rPr>
          <w:rFonts w:ascii="標楷體" w:eastAsia="標楷體" w:hAnsi="標楷體" w:hint="eastAsia"/>
          <w:kern w:val="0"/>
          <w:sz w:val="28"/>
          <w:szCs w:val="28"/>
        </w:rPr>
        <w:t>推動穆斯林友善認證</w:t>
      </w:r>
      <w:r w:rsidR="004008D2" w:rsidRPr="00A272EA">
        <w:rPr>
          <w:rFonts w:ascii="標楷體" w:eastAsia="標楷體" w:hAnsi="標楷體"/>
          <w:kern w:val="0"/>
          <w:sz w:val="28"/>
          <w:szCs w:val="28"/>
        </w:rPr>
        <w:br/>
      </w:r>
      <w:r w:rsidR="004008D2" w:rsidRPr="00A272EA">
        <w:rPr>
          <w:rFonts w:ascii="標楷體" w:eastAsia="標楷體" w:hAnsi="標楷體" w:hint="eastAsia"/>
          <w:kern w:val="0"/>
          <w:sz w:val="28"/>
          <w:szCs w:val="28"/>
        </w:rPr>
        <w:t>為向東南亞穆斯林行銷本市，致力整建本市穆斯林友善環境，除於重要景區公廁建置「淨下設施」，更積極輔導旅宿業者取得「穆斯林友善認證」，本市目前有12家旅宿業者取得「穆斯林友善餐旅認證(MFT)」、8家餐廳業者取得「穆斯林友善餐廳認證(MFR)」及4家「清真餐廳(MR)」。109年1月邀請穆斯林業者組團至高雄踩線，實際走訪本市熱門景點，並品嚐本市清真認證餐點及入住體驗本市穆斯林友善旅館，期能讓更多穆斯林旅客將高雄列入來台主要旅遊目的地。</w:t>
      </w:r>
    </w:p>
    <w:p w14:paraId="13F6B651" w14:textId="77777777" w:rsidR="00960BBA" w:rsidRPr="00A272EA" w:rsidRDefault="00960BBA" w:rsidP="006904C7">
      <w:pPr>
        <w:numPr>
          <w:ilvl w:val="3"/>
          <w:numId w:val="8"/>
        </w:numPr>
        <w:spacing w:line="440" w:lineRule="exact"/>
        <w:ind w:left="993" w:hanging="284"/>
        <w:jc w:val="both"/>
        <w:rPr>
          <w:rFonts w:ascii="標楷體" w:eastAsia="標楷體" w:hAnsi="標楷體"/>
          <w:kern w:val="0"/>
          <w:sz w:val="28"/>
          <w:szCs w:val="28"/>
        </w:rPr>
      </w:pPr>
      <w:r w:rsidRPr="00A272EA">
        <w:rPr>
          <w:rFonts w:ascii="標楷體" w:eastAsia="標楷體" w:hAnsi="標楷體" w:hint="eastAsia"/>
          <w:sz w:val="28"/>
          <w:szCs w:val="28"/>
        </w:rPr>
        <w:t>旅宿業稽查及非法取締</w:t>
      </w:r>
      <w:r w:rsidRPr="00A272EA">
        <w:rPr>
          <w:rFonts w:ascii="標楷體" w:eastAsia="標楷體" w:hAnsi="標楷體" w:hint="eastAsia"/>
          <w:kern w:val="0"/>
          <w:sz w:val="28"/>
          <w:szCs w:val="28"/>
        </w:rPr>
        <w:br/>
      </w:r>
      <w:r w:rsidR="004008D2" w:rsidRPr="00A272EA">
        <w:rPr>
          <w:rFonts w:ascii="標楷體" w:eastAsia="標楷體" w:hAnsi="標楷體" w:hint="eastAsia"/>
          <w:bCs/>
          <w:sz w:val="28"/>
          <w:szCs w:val="28"/>
          <w:lang w:val="x-none"/>
        </w:rPr>
        <w:t>為維護旅客住宿安全，不定期辦理旅宿業檢查，109年1至8月針對本市稽查合法旅宿48</w:t>
      </w:r>
      <w:r w:rsidR="006904C7" w:rsidRPr="00A272EA">
        <w:rPr>
          <w:rFonts w:ascii="標楷體" w:eastAsia="標楷體" w:hAnsi="標楷體" w:hint="eastAsia"/>
          <w:bCs/>
          <w:sz w:val="28"/>
          <w:szCs w:val="28"/>
          <w:lang w:val="x-none"/>
        </w:rPr>
        <w:t>9</w:t>
      </w:r>
      <w:r w:rsidR="004008D2" w:rsidRPr="00A272EA">
        <w:rPr>
          <w:rFonts w:ascii="標楷體" w:eastAsia="標楷體" w:hAnsi="標楷體" w:hint="eastAsia"/>
          <w:bCs/>
          <w:sz w:val="28"/>
          <w:szCs w:val="28"/>
          <w:lang w:val="x-none"/>
        </w:rPr>
        <w:t>家次、非法旅宿14</w:t>
      </w:r>
      <w:r w:rsidR="006904C7" w:rsidRPr="00A272EA">
        <w:rPr>
          <w:rFonts w:ascii="標楷體" w:eastAsia="標楷體" w:hAnsi="標楷體" w:hint="eastAsia"/>
          <w:bCs/>
          <w:sz w:val="28"/>
          <w:szCs w:val="28"/>
          <w:lang w:val="x-none"/>
        </w:rPr>
        <w:t>5</w:t>
      </w:r>
      <w:r w:rsidR="004008D2" w:rsidRPr="00A272EA">
        <w:rPr>
          <w:rFonts w:ascii="標楷體" w:eastAsia="標楷體" w:hAnsi="標楷體" w:hint="eastAsia"/>
          <w:bCs/>
          <w:sz w:val="28"/>
          <w:szCs w:val="28"/>
          <w:lang w:val="x-none"/>
        </w:rPr>
        <w:t>家次，裁罰8</w:t>
      </w:r>
      <w:r w:rsidR="006904C7" w:rsidRPr="00A272EA">
        <w:rPr>
          <w:rFonts w:ascii="標楷體" w:eastAsia="標楷體" w:hAnsi="標楷體" w:hint="eastAsia"/>
          <w:bCs/>
          <w:sz w:val="28"/>
          <w:szCs w:val="28"/>
          <w:lang w:val="x-none"/>
        </w:rPr>
        <w:t>2</w:t>
      </w:r>
      <w:r w:rsidR="004008D2" w:rsidRPr="00A272EA">
        <w:rPr>
          <w:rFonts w:ascii="標楷體" w:eastAsia="標楷體" w:hAnsi="標楷體" w:hint="eastAsia"/>
          <w:bCs/>
          <w:sz w:val="28"/>
          <w:szCs w:val="28"/>
          <w:lang w:val="x-none"/>
        </w:rPr>
        <w:t>家。</w:t>
      </w:r>
      <w:r w:rsidRPr="00A272EA">
        <w:rPr>
          <w:rFonts w:ascii="標楷體" w:eastAsia="標楷體" w:hAnsi="標楷體" w:hint="eastAsia"/>
          <w:b/>
          <w:sz w:val="28"/>
          <w:szCs w:val="28"/>
          <w:shd w:val="pct15" w:color="auto" w:fill="FFFFFF"/>
        </w:rPr>
        <w:tab/>
      </w:r>
    </w:p>
    <w:p w14:paraId="7ABCFB58" w14:textId="77777777" w:rsidR="007F6F3C" w:rsidRPr="00A272EA" w:rsidRDefault="00960BBA" w:rsidP="006904C7">
      <w:pPr>
        <w:numPr>
          <w:ilvl w:val="3"/>
          <w:numId w:val="8"/>
        </w:numPr>
        <w:spacing w:line="440" w:lineRule="exact"/>
        <w:ind w:left="993" w:hanging="284"/>
        <w:jc w:val="both"/>
        <w:rPr>
          <w:rFonts w:ascii="標楷體" w:eastAsia="標楷體" w:hAnsi="標楷體"/>
          <w:kern w:val="0"/>
          <w:sz w:val="28"/>
          <w:szCs w:val="28"/>
        </w:rPr>
      </w:pPr>
      <w:r w:rsidRPr="00A272EA">
        <w:rPr>
          <w:rFonts w:ascii="標楷體" w:eastAsia="標楷體" w:hAnsi="標楷體" w:hint="eastAsia"/>
          <w:sz w:val="28"/>
          <w:szCs w:val="28"/>
        </w:rPr>
        <w:t>108年城市好旅宿評比獲特優首獎</w:t>
      </w:r>
      <w:r w:rsidRPr="00A272EA">
        <w:rPr>
          <w:rFonts w:ascii="標楷體" w:eastAsia="標楷體" w:hAnsi="標楷體" w:hint="eastAsia"/>
          <w:kern w:val="0"/>
          <w:sz w:val="28"/>
          <w:szCs w:val="28"/>
        </w:rPr>
        <w:br/>
      </w:r>
      <w:bookmarkEnd w:id="6"/>
      <w:r w:rsidR="00FC1B07" w:rsidRPr="00A272EA">
        <w:rPr>
          <w:rFonts w:ascii="標楷體" w:eastAsia="標楷體" w:hAnsi="標楷體" w:hint="eastAsia"/>
          <w:bCs/>
          <w:sz w:val="28"/>
          <w:szCs w:val="28"/>
        </w:rPr>
        <w:t>為提升各縣市政府於所轄旅館業及民宿管理成效，交通部觀光局辦</w:t>
      </w:r>
      <w:r w:rsidR="00FC1B07" w:rsidRPr="00A272EA">
        <w:rPr>
          <w:rFonts w:ascii="標楷體" w:eastAsia="標楷體" w:hAnsi="標楷體" w:hint="eastAsia"/>
          <w:bCs/>
          <w:sz w:val="28"/>
          <w:szCs w:val="28"/>
        </w:rPr>
        <w:lastRenderedPageBreak/>
        <w:t>理「108年城市好旅宿-縣市政府管理績效評比」</w:t>
      </w:r>
      <w:r w:rsidR="00603666" w:rsidRPr="00A272EA">
        <w:rPr>
          <w:rFonts w:ascii="標楷體" w:eastAsia="標楷體" w:hAnsi="標楷體" w:hint="eastAsia"/>
          <w:bCs/>
          <w:sz w:val="28"/>
          <w:szCs w:val="28"/>
        </w:rPr>
        <w:t>於109年1月公布評比結果</w:t>
      </w:r>
      <w:r w:rsidR="00FC1B07" w:rsidRPr="00A272EA">
        <w:rPr>
          <w:rFonts w:ascii="標楷體" w:eastAsia="標楷體" w:hAnsi="標楷體" w:hint="eastAsia"/>
          <w:bCs/>
          <w:sz w:val="28"/>
          <w:szCs w:val="28"/>
        </w:rPr>
        <w:t>，本局</w:t>
      </w:r>
      <w:r w:rsidR="00603666" w:rsidRPr="00A272EA">
        <w:rPr>
          <w:rFonts w:ascii="標楷體" w:eastAsia="標楷體" w:hAnsi="標楷體" w:hint="eastAsia"/>
          <w:bCs/>
          <w:sz w:val="28"/>
          <w:szCs w:val="28"/>
        </w:rPr>
        <w:t>落實旅宿輔導及</w:t>
      </w:r>
      <w:r w:rsidR="00FC1B07" w:rsidRPr="00A272EA">
        <w:rPr>
          <w:rFonts w:ascii="標楷體" w:eastAsia="標楷體" w:hAnsi="標楷體" w:hint="eastAsia"/>
          <w:bCs/>
          <w:sz w:val="28"/>
          <w:szCs w:val="28"/>
        </w:rPr>
        <w:t>管理</w:t>
      </w:r>
      <w:r w:rsidR="00603666" w:rsidRPr="00A272EA">
        <w:rPr>
          <w:rFonts w:ascii="微軟正黑體" w:eastAsia="微軟正黑體" w:hAnsi="微軟正黑體" w:hint="eastAsia"/>
          <w:bCs/>
          <w:sz w:val="28"/>
          <w:szCs w:val="28"/>
        </w:rPr>
        <w:t>，</w:t>
      </w:r>
      <w:r w:rsidR="00FC1B07" w:rsidRPr="00A272EA">
        <w:rPr>
          <w:rFonts w:ascii="標楷體" w:eastAsia="標楷體" w:hAnsi="標楷體" w:hint="eastAsia"/>
          <w:bCs/>
          <w:sz w:val="28"/>
          <w:szCs w:val="28"/>
        </w:rPr>
        <w:t>執行績效優異再度獲得</w:t>
      </w:r>
      <w:r w:rsidR="00603666" w:rsidRPr="00A272EA">
        <w:rPr>
          <w:rFonts w:ascii="微軟正黑體" w:eastAsia="微軟正黑體" w:hAnsi="微軟正黑體" w:hint="eastAsia"/>
          <w:bCs/>
          <w:sz w:val="28"/>
          <w:szCs w:val="28"/>
        </w:rPr>
        <w:t>「</w:t>
      </w:r>
      <w:r w:rsidR="00FC1B07" w:rsidRPr="00A272EA">
        <w:rPr>
          <w:rFonts w:ascii="標楷體" w:eastAsia="標楷體" w:hAnsi="標楷體" w:hint="eastAsia"/>
          <w:bCs/>
          <w:sz w:val="28"/>
          <w:szCs w:val="28"/>
        </w:rPr>
        <w:t>特優</w:t>
      </w:r>
      <w:r w:rsidR="00603666" w:rsidRPr="00A272EA">
        <w:rPr>
          <w:rFonts w:ascii="微軟正黑體" w:eastAsia="微軟正黑體" w:hAnsi="微軟正黑體" w:hint="eastAsia"/>
          <w:bCs/>
          <w:sz w:val="28"/>
          <w:szCs w:val="28"/>
        </w:rPr>
        <w:t>」</w:t>
      </w:r>
      <w:r w:rsidR="00FC1B07" w:rsidRPr="00A272EA">
        <w:rPr>
          <w:rFonts w:ascii="標楷體" w:eastAsia="標楷體" w:hAnsi="標楷體" w:hint="eastAsia"/>
          <w:bCs/>
          <w:sz w:val="28"/>
          <w:szCs w:val="28"/>
        </w:rPr>
        <w:t>，已連續4年榮獲特優肯定，將持續戮力輔導提升本市旅宿安全及</w:t>
      </w:r>
      <w:r w:rsidR="00603666" w:rsidRPr="00A272EA">
        <w:rPr>
          <w:rFonts w:ascii="標楷體" w:eastAsia="標楷體" w:hAnsi="標楷體" w:hint="eastAsia"/>
          <w:bCs/>
          <w:sz w:val="28"/>
          <w:szCs w:val="28"/>
        </w:rPr>
        <w:t>服務</w:t>
      </w:r>
      <w:r w:rsidR="00FC1B07" w:rsidRPr="00A272EA">
        <w:rPr>
          <w:rFonts w:ascii="標楷體" w:eastAsia="標楷體" w:hAnsi="標楷體" w:hint="eastAsia"/>
          <w:bCs/>
          <w:sz w:val="28"/>
          <w:szCs w:val="28"/>
        </w:rPr>
        <w:t>品質。</w:t>
      </w:r>
    </w:p>
    <w:p w14:paraId="3F034878" w14:textId="77777777" w:rsidR="001D0927" w:rsidRPr="00A272EA" w:rsidRDefault="001D0927" w:rsidP="001D0927">
      <w:pPr>
        <w:numPr>
          <w:ilvl w:val="0"/>
          <w:numId w:val="15"/>
        </w:numPr>
        <w:snapToGrid w:val="0"/>
        <w:spacing w:line="440" w:lineRule="exact"/>
        <w:ind w:left="905"/>
        <w:jc w:val="both"/>
        <w:rPr>
          <w:rFonts w:ascii="標楷體" w:eastAsia="標楷體" w:hAnsi="標楷體"/>
          <w:bCs/>
          <w:sz w:val="28"/>
          <w:szCs w:val="28"/>
        </w:rPr>
      </w:pPr>
      <w:r w:rsidRPr="00A272EA">
        <w:rPr>
          <w:rFonts w:ascii="標楷體" w:eastAsia="標楷體" w:hAnsi="標楷體" w:hint="eastAsia"/>
          <w:bCs/>
          <w:sz w:val="28"/>
          <w:szCs w:val="28"/>
        </w:rPr>
        <w:t>溫泉觀光產業輔導管理</w:t>
      </w:r>
    </w:p>
    <w:p w14:paraId="7BFFF3D7" w14:textId="77777777" w:rsidR="001D0927" w:rsidRPr="00A272EA" w:rsidRDefault="001D0927" w:rsidP="001D0927">
      <w:pPr>
        <w:numPr>
          <w:ilvl w:val="0"/>
          <w:numId w:val="14"/>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sz w:val="28"/>
          <w:szCs w:val="28"/>
        </w:rPr>
        <w:t>溫泉合法化輔導管理</w:t>
      </w:r>
      <w:r w:rsidRPr="00A272EA">
        <w:rPr>
          <w:rFonts w:ascii="標楷體" w:eastAsia="標楷體" w:hAnsi="標楷體" w:hint="eastAsia"/>
          <w:bCs/>
          <w:sz w:val="28"/>
          <w:szCs w:val="28"/>
        </w:rPr>
        <w:br/>
        <w:t>輔導14家進入聯合審查會審查程序，並獲同意開發，各業者依照非都市土地管制規則辦理土地變更編定程序，目前已有11家坡審通過（其中</w:t>
      </w:r>
      <w:r w:rsidRPr="00A272EA">
        <w:rPr>
          <w:rFonts w:ascii="標楷體" w:eastAsia="標楷體" w:hAnsi="標楷體"/>
          <w:bCs/>
          <w:sz w:val="28"/>
          <w:szCs w:val="28"/>
        </w:rPr>
        <w:t>10</w:t>
      </w:r>
      <w:r w:rsidRPr="00A272EA">
        <w:rPr>
          <w:rFonts w:ascii="標楷體" w:eastAsia="標楷體" w:hAnsi="標楷體" w:hint="eastAsia"/>
          <w:bCs/>
          <w:sz w:val="28"/>
          <w:szCs w:val="28"/>
        </w:rPr>
        <w:t>家業已完成用地變更編定），3家業者取得建築執照，俟完成土地變更編訂及建築使用執照（旅館用途）等，即可申請取得旅館業登記證合法營業。</w:t>
      </w:r>
    </w:p>
    <w:p w14:paraId="253A6D8D" w14:textId="77777777" w:rsidR="001D0927" w:rsidRPr="00A272EA" w:rsidRDefault="001D0927" w:rsidP="001D0927">
      <w:pPr>
        <w:numPr>
          <w:ilvl w:val="0"/>
          <w:numId w:val="14"/>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寶來溫泉取供事業計畫</w:t>
      </w:r>
      <w:r w:rsidRPr="00A272EA">
        <w:rPr>
          <w:rFonts w:ascii="標楷體" w:eastAsia="標楷體" w:hAnsi="標楷體" w:hint="eastAsia"/>
          <w:bCs/>
          <w:sz w:val="28"/>
          <w:szCs w:val="28"/>
        </w:rPr>
        <w:br/>
        <w:t>已取得溫泉水權狀、溫泉開發完成證明及溫泉取供事業許可，並公告「高雄市寶來地區溫泉收費及管理規則」，目前已核准8家業者申請用水。</w:t>
      </w:r>
    </w:p>
    <w:p w14:paraId="4D898A2C" w14:textId="77777777" w:rsidR="001D0927" w:rsidRPr="00A272EA" w:rsidRDefault="001D0927" w:rsidP="001D0927">
      <w:pPr>
        <w:numPr>
          <w:ilvl w:val="0"/>
          <w:numId w:val="14"/>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不老溫泉取供事業計畫</w:t>
      </w:r>
      <w:r w:rsidRPr="00A272EA">
        <w:rPr>
          <w:rFonts w:ascii="標楷體" w:eastAsia="標楷體" w:hAnsi="標楷體"/>
          <w:bCs/>
          <w:sz w:val="28"/>
          <w:szCs w:val="28"/>
        </w:rPr>
        <w:br/>
      </w:r>
      <w:r w:rsidRPr="00A272EA">
        <w:rPr>
          <w:rFonts w:ascii="標楷體" w:eastAsia="標楷體" w:hAnsi="標楷體" w:hint="eastAsia"/>
          <w:bCs/>
          <w:sz w:val="28"/>
          <w:szCs w:val="28"/>
        </w:rPr>
        <w:t>已取得溫泉水權狀、溫泉開發完成證明及溫泉取供事業許可，建置完成溫泉管線及分配槽設施，並委託在地廠商經營管理。</w:t>
      </w:r>
    </w:p>
    <w:p w14:paraId="30868C8E" w14:textId="77777777" w:rsidR="001D0927" w:rsidRPr="00A272EA" w:rsidRDefault="001D0927" w:rsidP="001D0927">
      <w:pPr>
        <w:numPr>
          <w:ilvl w:val="0"/>
          <w:numId w:val="15"/>
        </w:numPr>
        <w:spacing w:line="440" w:lineRule="exact"/>
        <w:ind w:left="905"/>
        <w:jc w:val="both"/>
        <w:rPr>
          <w:rFonts w:ascii="標楷體" w:eastAsia="標楷體" w:hAnsi="標楷體"/>
          <w:b/>
          <w:sz w:val="28"/>
          <w:szCs w:val="28"/>
        </w:rPr>
      </w:pPr>
      <w:r w:rsidRPr="00A272EA">
        <w:rPr>
          <w:rFonts w:ascii="標楷體" w:eastAsia="標楷體" w:hAnsi="標楷體" w:hint="eastAsia"/>
          <w:sz w:val="28"/>
          <w:szCs w:val="28"/>
        </w:rPr>
        <w:t>招商發展觀光</w:t>
      </w:r>
    </w:p>
    <w:p w14:paraId="34CB03DF" w14:textId="77777777" w:rsidR="001D0927" w:rsidRPr="00A272EA" w:rsidRDefault="001D0927" w:rsidP="001D0927">
      <w:pPr>
        <w:numPr>
          <w:ilvl w:val="0"/>
          <w:numId w:val="22"/>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旗津渡假旅館開發案</w:t>
      </w:r>
      <w:r w:rsidRPr="00A272EA">
        <w:rPr>
          <w:rFonts w:ascii="標楷體" w:eastAsia="標楷體" w:hAnsi="標楷體" w:hint="eastAsia"/>
          <w:bCs/>
          <w:sz w:val="28"/>
          <w:szCs w:val="28"/>
        </w:rPr>
        <w:br/>
      </w:r>
      <w:r w:rsidRPr="00A272EA">
        <w:rPr>
          <w:rFonts w:ascii="標楷體" w:eastAsia="標楷體" w:hAnsi="標楷體" w:cs="Cordia New" w:hint="eastAsia"/>
          <w:bCs/>
          <w:sz w:val="28"/>
          <w:szCs w:val="28"/>
        </w:rPr>
        <w:t>為活化舊旗津區公所及舊旗津醫院土地，與國有財產署共同合作開發，期招商引資興建優質住宿遊憩服務設施，以吸引更多遊客到訪。109年已規劃本案地上權存續期間由50年延長至70年，權利金新臺幣5.8億元為底價，目前仍受疫情影響及大環境並未改善，仍無有意願之潛商，擬確認政策方向後辦理。</w:t>
      </w:r>
    </w:p>
    <w:p w14:paraId="6749930D" w14:textId="64ADD023" w:rsidR="006904C7" w:rsidRPr="00354068" w:rsidRDefault="001D0927" w:rsidP="002C0065">
      <w:pPr>
        <w:numPr>
          <w:ilvl w:val="0"/>
          <w:numId w:val="22"/>
        </w:numPr>
        <w:snapToGrid w:val="0"/>
        <w:spacing w:line="440" w:lineRule="exact"/>
        <w:ind w:left="993" w:hanging="284"/>
        <w:jc w:val="both"/>
        <w:rPr>
          <w:rFonts w:ascii="標楷體" w:eastAsia="標楷體" w:hAnsi="標楷體"/>
          <w:bCs/>
          <w:sz w:val="28"/>
          <w:szCs w:val="28"/>
        </w:rPr>
      </w:pPr>
      <w:r w:rsidRPr="00354068">
        <w:rPr>
          <w:rFonts w:ascii="標楷體" w:eastAsia="標楷體" w:hAnsi="標楷體" w:hint="eastAsia"/>
          <w:bCs/>
          <w:sz w:val="28"/>
          <w:szCs w:val="28"/>
        </w:rPr>
        <w:t>蓮潭湖畔地上權開發案</w:t>
      </w:r>
      <w:r w:rsidRPr="00354068">
        <w:rPr>
          <w:rFonts w:ascii="標楷體" w:eastAsia="標楷體" w:hAnsi="標楷體" w:hint="eastAsia"/>
          <w:bCs/>
          <w:sz w:val="28"/>
          <w:szCs w:val="28"/>
        </w:rPr>
        <w:br/>
        <w:t>蓮潭湖畔地上權開發案委由本府財政局主政招商作業，109年5月27日至9月22日公開招標，地上權權利金底價為26億6,260萬元，地上權存續期間為70年，地租為第1年按土地當期申報地價年息3%計收，其餘年地租年息3%則分年息1%部分按土地當期申報地價及年息2%部分按消費者物價上漲幅度調整。</w:t>
      </w:r>
    </w:p>
    <w:tbl>
      <w:tblPr>
        <w:tblpPr w:leftFromText="180" w:rightFromText="180" w:vertAnchor="text" w:horzAnchor="margin" w:tblpXSpec="center" w:tblpY="674"/>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0"/>
        <w:gridCol w:w="4590"/>
      </w:tblGrid>
      <w:tr w:rsidR="00C81F4D" w:rsidRPr="00A272EA" w14:paraId="7D1B82C2" w14:textId="77777777" w:rsidTr="00DD7C7A">
        <w:trPr>
          <w:trHeight w:hRule="exact" w:val="3289"/>
        </w:trPr>
        <w:tc>
          <w:tcPr>
            <w:tcW w:w="4590" w:type="dxa"/>
            <w:vAlign w:val="center"/>
          </w:tcPr>
          <w:p w14:paraId="0C9B483F" w14:textId="60FDD0BF" w:rsidR="001D61EB" w:rsidRPr="00A272EA" w:rsidRDefault="005E5CF3" w:rsidP="00AF4C57">
            <w:pPr>
              <w:snapToGrid w:val="0"/>
              <w:jc w:val="center"/>
              <w:rPr>
                <w:rFonts w:ascii="標楷體" w:eastAsia="標楷體" w:hAnsi="標楷體"/>
                <w:bCs/>
              </w:rPr>
            </w:pPr>
            <w:bookmarkStart w:id="7" w:name="_Hlk50556279"/>
            <w:r>
              <w:rPr>
                <w:rFonts w:ascii="標楷體" w:eastAsia="標楷體" w:hAnsi="標楷體"/>
                <w:bCs/>
                <w:noProof/>
              </w:rPr>
              <w:lastRenderedPageBreak/>
              <w:drawing>
                <wp:inline distT="0" distB="0" distL="0" distR="0" wp14:anchorId="76664E7D" wp14:editId="47CE25DC">
                  <wp:extent cx="2640421" cy="1980000"/>
                  <wp:effectExtent l="0" t="0" r="7620" b="127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0421" cy="1980000"/>
                          </a:xfrm>
                          <a:prstGeom prst="rect">
                            <a:avLst/>
                          </a:prstGeom>
                          <a:noFill/>
                        </pic:spPr>
                      </pic:pic>
                    </a:graphicData>
                  </a:graphic>
                </wp:inline>
              </w:drawing>
            </w:r>
          </w:p>
        </w:tc>
        <w:tc>
          <w:tcPr>
            <w:tcW w:w="4590" w:type="dxa"/>
            <w:vAlign w:val="center"/>
          </w:tcPr>
          <w:p w14:paraId="3C2F494A" w14:textId="15634380" w:rsidR="001D61EB" w:rsidRPr="00A272EA" w:rsidRDefault="00C81F4D" w:rsidP="00AF4C57">
            <w:pPr>
              <w:snapToGrid w:val="0"/>
              <w:jc w:val="center"/>
              <w:rPr>
                <w:rFonts w:ascii="標楷體" w:eastAsia="標楷體" w:hAnsi="標楷體"/>
                <w:bCs/>
              </w:rPr>
            </w:pPr>
            <w:r w:rsidRPr="00A272EA">
              <w:rPr>
                <w:rFonts w:ascii="標楷體" w:eastAsia="標楷體" w:hAnsi="標楷體"/>
                <w:noProof/>
              </w:rPr>
              <w:drawing>
                <wp:inline distT="0" distB="0" distL="0" distR="0" wp14:anchorId="6F8F26A5" wp14:editId="3A9C3327">
                  <wp:extent cx="2647950" cy="1981200"/>
                  <wp:effectExtent l="0" t="0" r="0" b="0"/>
                  <wp:docPr id="14"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1981200"/>
                          </a:xfrm>
                          <a:prstGeom prst="rect">
                            <a:avLst/>
                          </a:prstGeom>
                          <a:noFill/>
                          <a:ln>
                            <a:noFill/>
                          </a:ln>
                        </pic:spPr>
                      </pic:pic>
                    </a:graphicData>
                  </a:graphic>
                </wp:inline>
              </w:drawing>
            </w:r>
          </w:p>
        </w:tc>
      </w:tr>
      <w:tr w:rsidR="007B54F5" w:rsidRPr="00A272EA" w14:paraId="2D08937F" w14:textId="77777777" w:rsidTr="00DD7C7A">
        <w:trPr>
          <w:trHeight w:hRule="exact" w:val="437"/>
        </w:trPr>
        <w:tc>
          <w:tcPr>
            <w:tcW w:w="4590" w:type="dxa"/>
            <w:shd w:val="clear" w:color="auto" w:fill="auto"/>
            <w:vAlign w:val="center"/>
          </w:tcPr>
          <w:p w14:paraId="23743561" w14:textId="64FD03FE" w:rsidR="001D61EB" w:rsidRPr="00A272EA" w:rsidRDefault="005E5CF3" w:rsidP="00DD7C7A">
            <w:pPr>
              <w:snapToGrid w:val="0"/>
              <w:ind w:left="742" w:hangingChars="309" w:hanging="742"/>
              <w:jc w:val="center"/>
              <w:outlineLvl w:val="1"/>
              <w:rPr>
                <w:rFonts w:ascii="標楷體" w:eastAsia="標楷體" w:hAnsi="標楷體"/>
                <w:noProof/>
                <w:bdr w:val="none" w:sz="0" w:space="0" w:color="auto" w:frame="1"/>
              </w:rPr>
            </w:pPr>
            <w:r w:rsidRPr="00A272EA">
              <w:rPr>
                <w:rFonts w:ascii="標楷體" w:eastAsia="標楷體" w:hAnsi="標楷體" w:hint="eastAsia"/>
                <w:bCs/>
              </w:rPr>
              <w:t>辦理旅館聯合稽查</w:t>
            </w:r>
          </w:p>
        </w:tc>
        <w:tc>
          <w:tcPr>
            <w:tcW w:w="4590" w:type="dxa"/>
            <w:shd w:val="clear" w:color="auto" w:fill="auto"/>
            <w:vAlign w:val="center"/>
          </w:tcPr>
          <w:p w14:paraId="3C30891B" w14:textId="44C32720" w:rsidR="001D61EB" w:rsidRPr="00A272EA" w:rsidRDefault="001D61EB" w:rsidP="00DD7C7A">
            <w:pPr>
              <w:snapToGrid w:val="0"/>
              <w:ind w:leftChars="8" w:left="1008" w:hangingChars="412" w:hanging="989"/>
              <w:jc w:val="center"/>
              <w:outlineLvl w:val="1"/>
              <w:rPr>
                <w:rFonts w:ascii="標楷體" w:eastAsia="標楷體" w:hAnsi="標楷體"/>
                <w:noProof/>
                <w:bdr w:val="none" w:sz="0" w:space="0" w:color="auto" w:frame="1"/>
              </w:rPr>
            </w:pPr>
            <w:r w:rsidRPr="00A272EA">
              <w:rPr>
                <w:rFonts w:ascii="標楷體" w:eastAsia="標楷體" w:hAnsi="標楷體" w:hint="eastAsia"/>
                <w:noProof/>
                <w:bdr w:val="none" w:sz="0" w:space="0" w:color="auto" w:frame="1"/>
              </w:rPr>
              <w:t>原住民族地區部落民宿輔導說明會</w:t>
            </w:r>
          </w:p>
        </w:tc>
      </w:tr>
      <w:bookmarkEnd w:id="7"/>
    </w:tbl>
    <w:p w14:paraId="27BE693B" w14:textId="77777777" w:rsidR="006904C7" w:rsidRPr="00A272EA" w:rsidRDefault="006904C7" w:rsidP="006904C7">
      <w:pPr>
        <w:spacing w:line="440" w:lineRule="exact"/>
        <w:jc w:val="both"/>
        <w:rPr>
          <w:rFonts w:ascii="標楷體" w:eastAsia="標楷體" w:hAnsi="標楷體"/>
          <w:bCs/>
          <w:sz w:val="28"/>
          <w:szCs w:val="28"/>
        </w:rPr>
      </w:pPr>
    </w:p>
    <w:p w14:paraId="639388C3" w14:textId="77777777" w:rsidR="00CA6677" w:rsidRDefault="00CA6677" w:rsidP="002B6C0E">
      <w:pPr>
        <w:pStyle w:val="01"/>
        <w:tabs>
          <w:tab w:val="left" w:pos="180"/>
          <w:tab w:val="left" w:pos="851"/>
        </w:tabs>
        <w:adjustRightInd w:val="0"/>
        <w:snapToGrid w:val="0"/>
        <w:spacing w:beforeLines="0" w:before="0" w:afterLines="0" w:line="440" w:lineRule="exact"/>
        <w:ind w:left="284" w:right="-1" w:firstLineChars="0" w:firstLine="0"/>
        <w:jc w:val="both"/>
        <w:rPr>
          <w:rFonts w:ascii="標楷體" w:hAnsi="標楷體"/>
          <w:color w:val="auto"/>
          <w:szCs w:val="28"/>
        </w:rPr>
      </w:pPr>
      <w:bookmarkStart w:id="8" w:name="_Toc393964013"/>
    </w:p>
    <w:p w14:paraId="4ED7D6B9" w14:textId="2308EE5C" w:rsidR="00664F99" w:rsidRPr="00A272EA" w:rsidRDefault="00F1772C" w:rsidP="002B6C0E">
      <w:pPr>
        <w:pStyle w:val="01"/>
        <w:tabs>
          <w:tab w:val="left" w:pos="180"/>
          <w:tab w:val="left" w:pos="851"/>
        </w:tabs>
        <w:adjustRightInd w:val="0"/>
        <w:snapToGrid w:val="0"/>
        <w:spacing w:beforeLines="0" w:before="0" w:afterLines="0" w:line="440" w:lineRule="exact"/>
        <w:ind w:left="284" w:right="-1" w:firstLineChars="0" w:firstLine="0"/>
        <w:jc w:val="both"/>
        <w:rPr>
          <w:rFonts w:ascii="標楷體" w:hAnsi="標楷體"/>
          <w:color w:val="auto"/>
          <w:szCs w:val="28"/>
          <w:highlight w:val="yellow"/>
        </w:rPr>
      </w:pPr>
      <w:r>
        <w:rPr>
          <w:rFonts w:ascii="標楷體" w:hAnsi="標楷體" w:hint="eastAsia"/>
          <w:color w:val="auto"/>
          <w:szCs w:val="28"/>
        </w:rPr>
        <w:t>五</w:t>
      </w:r>
      <w:r w:rsidR="00AC3444" w:rsidRPr="00A272EA">
        <w:rPr>
          <w:rFonts w:ascii="標楷體" w:hAnsi="標楷體" w:hint="eastAsia"/>
          <w:color w:val="auto"/>
          <w:szCs w:val="28"/>
        </w:rPr>
        <w:t>、</w:t>
      </w:r>
      <w:r w:rsidR="00E51222" w:rsidRPr="00A272EA">
        <w:rPr>
          <w:rFonts w:ascii="標楷體" w:hAnsi="標楷體" w:hint="eastAsia"/>
          <w:color w:val="auto"/>
          <w:szCs w:val="28"/>
        </w:rPr>
        <w:t>景點建設及</w:t>
      </w:r>
      <w:r w:rsidR="00664F99" w:rsidRPr="00A272EA">
        <w:rPr>
          <w:rFonts w:ascii="標楷體" w:hAnsi="標楷體" w:hint="eastAsia"/>
          <w:color w:val="auto"/>
          <w:szCs w:val="28"/>
        </w:rPr>
        <w:t>營運管理</w:t>
      </w:r>
    </w:p>
    <w:p w14:paraId="49554C53" w14:textId="77777777" w:rsidR="00AE67BD" w:rsidRPr="00A272EA" w:rsidRDefault="00AE67BD" w:rsidP="00790787">
      <w:pPr>
        <w:numPr>
          <w:ilvl w:val="0"/>
          <w:numId w:val="11"/>
        </w:numPr>
        <w:snapToGrid w:val="0"/>
        <w:spacing w:line="440" w:lineRule="exact"/>
        <w:ind w:left="907" w:hanging="482"/>
        <w:jc w:val="both"/>
        <w:outlineLvl w:val="1"/>
        <w:rPr>
          <w:rFonts w:ascii="標楷體" w:eastAsia="標楷體" w:hAnsi="標楷體"/>
          <w:sz w:val="28"/>
          <w:szCs w:val="28"/>
        </w:rPr>
      </w:pPr>
      <w:bookmarkStart w:id="9" w:name="_Toc393085468"/>
      <w:bookmarkStart w:id="10" w:name="_Toc393087155"/>
      <w:bookmarkStart w:id="11" w:name="_Toc393090370"/>
      <w:r w:rsidRPr="00A272EA">
        <w:rPr>
          <w:rFonts w:ascii="標楷體" w:eastAsia="標楷體" w:hAnsi="標楷體" w:hint="eastAsia"/>
          <w:sz w:val="28"/>
          <w:szCs w:val="28"/>
        </w:rPr>
        <w:t>蓮池潭風景區</w:t>
      </w:r>
    </w:p>
    <w:p w14:paraId="685DF32D" w14:textId="77777777" w:rsidR="001D2095" w:rsidRPr="00A272EA" w:rsidRDefault="008C6376" w:rsidP="00790787">
      <w:pPr>
        <w:tabs>
          <w:tab w:val="left" w:pos="1134"/>
        </w:tabs>
        <w:snapToGrid w:val="0"/>
        <w:spacing w:line="420" w:lineRule="exact"/>
        <w:ind w:left="993" w:hanging="284"/>
        <w:jc w:val="both"/>
        <w:outlineLvl w:val="1"/>
        <w:rPr>
          <w:rFonts w:ascii="標楷體" w:eastAsia="標楷體" w:hAnsi="標楷體"/>
          <w:bCs/>
          <w:sz w:val="28"/>
          <w:szCs w:val="28"/>
        </w:rPr>
      </w:pPr>
      <w:r w:rsidRPr="00A272EA">
        <w:rPr>
          <w:rFonts w:ascii="標楷體" w:eastAsia="標楷體" w:hAnsi="標楷體" w:hint="eastAsia"/>
          <w:bCs/>
          <w:sz w:val="28"/>
          <w:szCs w:val="28"/>
        </w:rPr>
        <w:t>1.水上彈跳活動及泮咖啡</w:t>
      </w:r>
      <w:r w:rsidR="001D2095" w:rsidRPr="00A272EA">
        <w:rPr>
          <w:rFonts w:ascii="標楷體" w:eastAsia="標楷體" w:hAnsi="標楷體"/>
          <w:bCs/>
          <w:sz w:val="28"/>
          <w:szCs w:val="28"/>
        </w:rPr>
        <w:br/>
      </w:r>
      <w:r w:rsidRPr="00A272EA">
        <w:rPr>
          <w:rFonts w:ascii="標楷體" w:eastAsia="標楷體" w:hAnsi="標楷體" w:hint="eastAsia"/>
          <w:bCs/>
          <w:sz w:val="28"/>
          <w:szCs w:val="28"/>
        </w:rPr>
        <w:t>引進南台灣首創水上彈跳活動，委託民間廠商經營，搭配咖啡輕食之販售，並增加新式水上闖關浮台及假日市集，109年1至</w:t>
      </w:r>
      <w:r w:rsidR="001D61EB" w:rsidRPr="00A272EA">
        <w:rPr>
          <w:rFonts w:ascii="標楷體" w:eastAsia="標楷體" w:hAnsi="標楷體" w:hint="eastAsia"/>
          <w:bCs/>
          <w:sz w:val="28"/>
          <w:szCs w:val="28"/>
        </w:rPr>
        <w:t>8</w:t>
      </w:r>
      <w:r w:rsidRPr="00A272EA">
        <w:rPr>
          <w:rFonts w:ascii="標楷體" w:eastAsia="標楷體" w:hAnsi="標楷體" w:hint="eastAsia"/>
          <w:bCs/>
          <w:sz w:val="28"/>
          <w:szCs w:val="28"/>
        </w:rPr>
        <w:t>月遊客人數約1萬</w:t>
      </w:r>
      <w:r w:rsidR="001D61EB" w:rsidRPr="00A272EA">
        <w:rPr>
          <w:rFonts w:ascii="標楷體" w:eastAsia="標楷體" w:hAnsi="標楷體" w:hint="eastAsia"/>
          <w:bCs/>
          <w:sz w:val="28"/>
          <w:szCs w:val="28"/>
        </w:rPr>
        <w:t>5</w:t>
      </w:r>
      <w:r w:rsidRPr="00A272EA">
        <w:rPr>
          <w:rFonts w:ascii="標楷體" w:eastAsia="標楷體" w:hAnsi="標楷體" w:hint="eastAsia"/>
          <w:bCs/>
          <w:sz w:val="28"/>
          <w:szCs w:val="28"/>
        </w:rPr>
        <w:t>,</w:t>
      </w:r>
      <w:r w:rsidR="001D61EB" w:rsidRPr="00A272EA">
        <w:rPr>
          <w:rFonts w:ascii="標楷體" w:eastAsia="標楷體" w:hAnsi="標楷體" w:hint="eastAsia"/>
          <w:bCs/>
          <w:sz w:val="28"/>
          <w:szCs w:val="28"/>
        </w:rPr>
        <w:t>00</w:t>
      </w:r>
      <w:r w:rsidRPr="00A272EA">
        <w:rPr>
          <w:rFonts w:ascii="標楷體" w:eastAsia="標楷體" w:hAnsi="標楷體" w:hint="eastAsia"/>
          <w:bCs/>
          <w:sz w:val="28"/>
          <w:szCs w:val="28"/>
        </w:rPr>
        <w:t>0人次，將持續打造蓮池潭成為多元水域遊憩活動基地。</w:t>
      </w:r>
    </w:p>
    <w:p w14:paraId="7746FC2E" w14:textId="77777777" w:rsidR="001D2095" w:rsidRPr="00A272EA" w:rsidRDefault="008C6376" w:rsidP="00790787">
      <w:pPr>
        <w:tabs>
          <w:tab w:val="left" w:pos="1134"/>
        </w:tabs>
        <w:snapToGrid w:val="0"/>
        <w:spacing w:line="420" w:lineRule="exact"/>
        <w:ind w:left="993" w:hanging="284"/>
        <w:jc w:val="both"/>
        <w:outlineLvl w:val="1"/>
        <w:rPr>
          <w:rFonts w:ascii="標楷體" w:eastAsia="標楷體" w:hAnsi="標楷體"/>
          <w:bCs/>
          <w:sz w:val="28"/>
          <w:szCs w:val="28"/>
        </w:rPr>
      </w:pPr>
      <w:r w:rsidRPr="00A272EA">
        <w:rPr>
          <w:rFonts w:ascii="標楷體" w:eastAsia="標楷體" w:hAnsi="標楷體" w:hint="eastAsia"/>
          <w:bCs/>
          <w:sz w:val="28"/>
          <w:szCs w:val="28"/>
        </w:rPr>
        <w:t>2.蓮池潭遊客紀念品服務中心</w:t>
      </w:r>
      <w:r w:rsidR="001D2095" w:rsidRPr="00A272EA">
        <w:rPr>
          <w:rFonts w:ascii="標楷體" w:eastAsia="標楷體" w:hAnsi="標楷體"/>
          <w:bCs/>
          <w:sz w:val="28"/>
          <w:szCs w:val="28"/>
        </w:rPr>
        <w:br/>
      </w:r>
      <w:r w:rsidRPr="00A272EA">
        <w:rPr>
          <w:rFonts w:ascii="標楷體" w:eastAsia="標楷體" w:hAnsi="標楷體" w:hint="eastAsia"/>
          <w:bCs/>
          <w:sz w:val="28"/>
          <w:szCs w:val="28"/>
        </w:rPr>
        <w:t>原蓮池潭遊客服務中心租期已於108年8月5日屆期。新承租廠商為「統一超商股份有限公司」，於108年11月18日完成簽約，並於109年農曆年前開始營運。</w:t>
      </w:r>
    </w:p>
    <w:p w14:paraId="7945740F" w14:textId="77777777" w:rsidR="00954C6B" w:rsidRPr="00A272EA" w:rsidRDefault="008C6376" w:rsidP="00790787">
      <w:pPr>
        <w:tabs>
          <w:tab w:val="left" w:pos="1134"/>
        </w:tabs>
        <w:snapToGrid w:val="0"/>
        <w:spacing w:line="420" w:lineRule="exact"/>
        <w:ind w:left="993" w:hanging="284"/>
        <w:jc w:val="both"/>
        <w:outlineLvl w:val="1"/>
        <w:rPr>
          <w:rFonts w:ascii="標楷體" w:eastAsia="標楷體" w:hAnsi="標楷體"/>
          <w:kern w:val="0"/>
          <w:sz w:val="28"/>
          <w:szCs w:val="28"/>
        </w:rPr>
      </w:pPr>
      <w:r w:rsidRPr="00A272EA">
        <w:rPr>
          <w:rFonts w:ascii="標楷體" w:eastAsia="標楷體" w:hAnsi="標楷體" w:hint="eastAsia"/>
          <w:bCs/>
          <w:sz w:val="28"/>
          <w:szCs w:val="28"/>
        </w:rPr>
        <w:t>3.蓮池潭纜繩滑水主題樂園</w:t>
      </w:r>
      <w:r w:rsidR="001D2095" w:rsidRPr="00A272EA">
        <w:rPr>
          <w:rFonts w:ascii="標楷體" w:eastAsia="標楷體" w:hAnsi="標楷體"/>
          <w:bCs/>
          <w:sz w:val="28"/>
          <w:szCs w:val="28"/>
        </w:rPr>
        <w:br/>
      </w:r>
      <w:r w:rsidRPr="00A272EA">
        <w:rPr>
          <w:rFonts w:ascii="標楷體" w:eastAsia="標楷體" w:hAnsi="標楷體" w:hint="eastAsia"/>
          <w:bCs/>
          <w:sz w:val="28"/>
          <w:szCs w:val="28"/>
        </w:rPr>
        <w:t>委外建置全台首座纜繩滑水場，於108年6月10日正式開幕營運；109年1至</w:t>
      </w:r>
      <w:r w:rsidR="001D61EB" w:rsidRPr="00A272EA">
        <w:rPr>
          <w:rFonts w:ascii="標楷體" w:eastAsia="標楷體" w:hAnsi="標楷體" w:hint="eastAsia"/>
          <w:bCs/>
          <w:sz w:val="28"/>
          <w:szCs w:val="28"/>
        </w:rPr>
        <w:t>8</w:t>
      </w:r>
      <w:r w:rsidRPr="00A272EA">
        <w:rPr>
          <w:rFonts w:ascii="標楷體" w:eastAsia="標楷體" w:hAnsi="標楷體" w:hint="eastAsia"/>
          <w:bCs/>
          <w:sz w:val="28"/>
          <w:szCs w:val="28"/>
        </w:rPr>
        <w:t>月遊客人數約2,</w:t>
      </w:r>
      <w:r w:rsidR="001D61EB" w:rsidRPr="00A272EA">
        <w:rPr>
          <w:rFonts w:ascii="標楷體" w:eastAsia="標楷體" w:hAnsi="標楷體" w:hint="eastAsia"/>
          <w:bCs/>
          <w:sz w:val="28"/>
          <w:szCs w:val="28"/>
        </w:rPr>
        <w:t>8</w:t>
      </w:r>
      <w:r w:rsidRPr="00A272EA">
        <w:rPr>
          <w:rFonts w:ascii="標楷體" w:eastAsia="標楷體" w:hAnsi="標楷體" w:hint="eastAsia"/>
          <w:bCs/>
          <w:sz w:val="28"/>
          <w:szCs w:val="28"/>
        </w:rPr>
        <w:t>00人次。</w:t>
      </w:r>
    </w:p>
    <w:p w14:paraId="78824D52" w14:textId="77777777" w:rsidR="00AE67BD" w:rsidRPr="00A272EA" w:rsidRDefault="00AE67BD" w:rsidP="00F73C90">
      <w:pPr>
        <w:numPr>
          <w:ilvl w:val="0"/>
          <w:numId w:val="11"/>
        </w:numPr>
        <w:tabs>
          <w:tab w:val="left" w:pos="1134"/>
        </w:tabs>
        <w:snapToGrid w:val="0"/>
        <w:spacing w:line="440" w:lineRule="exact"/>
        <w:ind w:left="1189" w:hanging="764"/>
        <w:jc w:val="both"/>
        <w:outlineLvl w:val="1"/>
        <w:rPr>
          <w:rFonts w:ascii="標楷體" w:eastAsia="標楷體" w:hAnsi="標楷體"/>
          <w:sz w:val="28"/>
          <w:szCs w:val="28"/>
        </w:rPr>
      </w:pPr>
      <w:bookmarkStart w:id="12" w:name="_Toc393085469"/>
      <w:bookmarkStart w:id="13" w:name="_Toc393087156"/>
      <w:bookmarkStart w:id="14" w:name="_Toc393090371"/>
      <w:r w:rsidRPr="00A272EA">
        <w:rPr>
          <w:rFonts w:ascii="標楷體" w:eastAsia="標楷體" w:hAnsi="標楷體" w:hint="eastAsia"/>
          <w:sz w:val="28"/>
          <w:szCs w:val="28"/>
        </w:rPr>
        <w:t>金獅湖風景區</w:t>
      </w:r>
      <w:bookmarkEnd w:id="12"/>
      <w:bookmarkEnd w:id="13"/>
      <w:bookmarkEnd w:id="14"/>
    </w:p>
    <w:p w14:paraId="39DD35F4" w14:textId="77777777" w:rsidR="001D2095" w:rsidRPr="00A272EA" w:rsidRDefault="008C6376" w:rsidP="00790787">
      <w:pPr>
        <w:tabs>
          <w:tab w:val="left" w:pos="1134"/>
        </w:tabs>
        <w:snapToGrid w:val="0"/>
        <w:spacing w:line="420" w:lineRule="exact"/>
        <w:ind w:left="993" w:hanging="284"/>
        <w:jc w:val="both"/>
        <w:outlineLvl w:val="1"/>
        <w:rPr>
          <w:rFonts w:ascii="標楷體" w:eastAsia="標楷體" w:hAnsi="標楷體"/>
          <w:bCs/>
          <w:sz w:val="28"/>
          <w:szCs w:val="28"/>
        </w:rPr>
      </w:pPr>
      <w:r w:rsidRPr="00A272EA">
        <w:rPr>
          <w:rFonts w:ascii="標楷體" w:eastAsia="標楷體" w:hAnsi="標楷體" w:hint="eastAsia"/>
          <w:bCs/>
          <w:sz w:val="28"/>
          <w:szCs w:val="28"/>
        </w:rPr>
        <w:t>1.金獅湖蝴蝶生態園區</w:t>
      </w:r>
      <w:r w:rsidR="001D2095" w:rsidRPr="00A272EA">
        <w:rPr>
          <w:rFonts w:ascii="標楷體" w:eastAsia="標楷體" w:hAnsi="標楷體"/>
          <w:bCs/>
          <w:sz w:val="28"/>
          <w:szCs w:val="28"/>
        </w:rPr>
        <w:br/>
      </w:r>
      <w:r w:rsidRPr="00A272EA">
        <w:rPr>
          <w:rFonts w:ascii="標楷體" w:eastAsia="標楷體" w:hAnsi="標楷體" w:hint="eastAsia"/>
          <w:bCs/>
          <w:sz w:val="28"/>
          <w:szCs w:val="28"/>
        </w:rPr>
        <w:t>為全國規模最大的網室型蝴蝶園，育有約1,500餘隻各種蝶類，係全年可見蝴蝶翩翩飛舞的生態園區，現場由志工團隊提供專業導覽解說服務，109年1至</w:t>
      </w:r>
      <w:r w:rsidR="001D61EB" w:rsidRPr="00A272EA">
        <w:rPr>
          <w:rFonts w:ascii="標楷體" w:eastAsia="標楷體" w:hAnsi="標楷體" w:hint="eastAsia"/>
          <w:bCs/>
          <w:sz w:val="28"/>
          <w:szCs w:val="28"/>
        </w:rPr>
        <w:t>8</w:t>
      </w:r>
      <w:r w:rsidRPr="00A272EA">
        <w:rPr>
          <w:rFonts w:ascii="標楷體" w:eastAsia="標楷體" w:hAnsi="標楷體" w:hint="eastAsia"/>
          <w:bCs/>
          <w:sz w:val="28"/>
          <w:szCs w:val="28"/>
        </w:rPr>
        <w:t>月遊客人數約3萬</w:t>
      </w:r>
      <w:r w:rsidR="001D61EB" w:rsidRPr="00A272EA">
        <w:rPr>
          <w:rFonts w:ascii="標楷體" w:eastAsia="標楷體" w:hAnsi="標楷體" w:hint="eastAsia"/>
          <w:bCs/>
          <w:sz w:val="28"/>
          <w:szCs w:val="28"/>
        </w:rPr>
        <w:t>7</w:t>
      </w:r>
      <w:r w:rsidRPr="00A272EA">
        <w:rPr>
          <w:rFonts w:ascii="標楷體" w:eastAsia="標楷體" w:hAnsi="標楷體"/>
          <w:bCs/>
          <w:sz w:val="28"/>
          <w:szCs w:val="28"/>
        </w:rPr>
        <w:t>,</w:t>
      </w:r>
      <w:r w:rsidR="001D61EB" w:rsidRPr="00A272EA">
        <w:rPr>
          <w:rFonts w:ascii="標楷體" w:eastAsia="標楷體" w:hAnsi="標楷體" w:hint="eastAsia"/>
          <w:bCs/>
          <w:sz w:val="28"/>
          <w:szCs w:val="28"/>
        </w:rPr>
        <w:t>254</w:t>
      </w:r>
      <w:r w:rsidRPr="00A272EA">
        <w:rPr>
          <w:rFonts w:ascii="標楷體" w:eastAsia="標楷體" w:hAnsi="標楷體" w:hint="eastAsia"/>
          <w:bCs/>
          <w:sz w:val="28"/>
          <w:szCs w:val="28"/>
        </w:rPr>
        <w:t>人次。</w:t>
      </w:r>
    </w:p>
    <w:p w14:paraId="766BB285" w14:textId="77777777" w:rsidR="00C33789" w:rsidRPr="00A272EA" w:rsidRDefault="008C6376" w:rsidP="00790787">
      <w:pPr>
        <w:tabs>
          <w:tab w:val="left" w:pos="1134"/>
        </w:tabs>
        <w:snapToGrid w:val="0"/>
        <w:spacing w:line="420" w:lineRule="exact"/>
        <w:ind w:left="993" w:hanging="284"/>
        <w:jc w:val="both"/>
        <w:outlineLvl w:val="1"/>
        <w:rPr>
          <w:rFonts w:ascii="標楷體" w:eastAsia="標楷體" w:hAnsi="標楷體"/>
          <w:bCs/>
          <w:sz w:val="28"/>
          <w:szCs w:val="28"/>
        </w:rPr>
      </w:pPr>
      <w:r w:rsidRPr="00A272EA">
        <w:rPr>
          <w:rFonts w:ascii="標楷體" w:eastAsia="標楷體" w:hAnsi="標楷體" w:hint="eastAsia"/>
          <w:bCs/>
          <w:sz w:val="28"/>
          <w:szCs w:val="28"/>
        </w:rPr>
        <w:t>2.打造智慧園區</w:t>
      </w:r>
      <w:r w:rsidR="001D2095" w:rsidRPr="00A272EA">
        <w:rPr>
          <w:rFonts w:ascii="標楷體" w:eastAsia="標楷體" w:hAnsi="標楷體"/>
          <w:bCs/>
          <w:sz w:val="28"/>
          <w:szCs w:val="28"/>
        </w:rPr>
        <w:br/>
      </w:r>
      <w:r w:rsidRPr="00A272EA">
        <w:rPr>
          <w:rFonts w:ascii="標楷體" w:eastAsia="標楷體" w:hAnsi="標楷體" w:hint="eastAsia"/>
          <w:bCs/>
          <w:sz w:val="28"/>
          <w:szCs w:val="28"/>
        </w:rPr>
        <w:t>規劃於本市動物園、蝴蝶園及鳥松濕地等景區引入智慧導覽系統，進</w:t>
      </w:r>
      <w:r w:rsidRPr="00A272EA">
        <w:rPr>
          <w:rFonts w:ascii="標楷體" w:eastAsia="標楷體" w:hAnsi="標楷體" w:hint="eastAsia"/>
          <w:bCs/>
          <w:sz w:val="28"/>
          <w:szCs w:val="28"/>
        </w:rPr>
        <w:lastRenderedPageBreak/>
        <w:t>行QRcode導覽系統建置，結合語音解說導覽，提供遊客更便利之旅遊導覽服務。</w:t>
      </w:r>
    </w:p>
    <w:p w14:paraId="1CAC9334" w14:textId="77777777" w:rsidR="00AE67BD" w:rsidRPr="00A272EA" w:rsidRDefault="00AE67BD" w:rsidP="00972DB3">
      <w:pPr>
        <w:snapToGrid w:val="0"/>
        <w:spacing w:line="440" w:lineRule="exact"/>
        <w:ind w:left="425"/>
        <w:jc w:val="both"/>
        <w:rPr>
          <w:rFonts w:ascii="標楷體" w:eastAsia="標楷體" w:hAnsi="標楷體"/>
          <w:sz w:val="28"/>
          <w:szCs w:val="28"/>
        </w:rPr>
      </w:pPr>
      <w:r w:rsidRPr="00A272EA">
        <w:rPr>
          <w:rFonts w:ascii="標楷體" w:eastAsia="標楷體" w:hAnsi="標楷體" w:hint="eastAsia"/>
          <w:sz w:val="28"/>
          <w:szCs w:val="28"/>
        </w:rPr>
        <w:t>(三)愛河、</w:t>
      </w:r>
      <w:r w:rsidR="0076133C" w:rsidRPr="00A272EA">
        <w:rPr>
          <w:rFonts w:ascii="標楷體" w:eastAsia="標楷體" w:hAnsi="標楷體" w:hint="eastAsia"/>
          <w:sz w:val="28"/>
          <w:szCs w:val="28"/>
        </w:rPr>
        <w:t>西子灣、</w:t>
      </w:r>
      <w:r w:rsidRPr="00A272EA">
        <w:rPr>
          <w:rFonts w:ascii="標楷體" w:eastAsia="標楷體" w:hAnsi="標楷體" w:hint="eastAsia"/>
          <w:sz w:val="28"/>
          <w:szCs w:val="28"/>
        </w:rPr>
        <w:t>壽山風景區</w:t>
      </w:r>
    </w:p>
    <w:p w14:paraId="2397E12C" w14:textId="77777777" w:rsidR="00BA0F63" w:rsidRPr="00A272EA" w:rsidRDefault="00BA0F63" w:rsidP="00F73C90">
      <w:pPr>
        <w:numPr>
          <w:ilvl w:val="0"/>
          <w:numId w:val="12"/>
        </w:numPr>
        <w:snapToGrid w:val="0"/>
        <w:spacing w:line="440" w:lineRule="exact"/>
        <w:ind w:left="993" w:hanging="284"/>
        <w:jc w:val="both"/>
        <w:rPr>
          <w:rFonts w:ascii="標楷體" w:eastAsia="標楷體" w:hAnsi="標楷體"/>
          <w:sz w:val="28"/>
          <w:szCs w:val="28"/>
        </w:rPr>
      </w:pPr>
      <w:r w:rsidRPr="00A272EA">
        <w:rPr>
          <w:rFonts w:ascii="標楷體" w:eastAsia="標楷體" w:hAnsi="標楷體" w:hint="eastAsia"/>
          <w:sz w:val="28"/>
          <w:szCs w:val="28"/>
        </w:rPr>
        <w:t>打造愛河水舞噴泉</w:t>
      </w:r>
      <w:r w:rsidRPr="00A272EA">
        <w:rPr>
          <w:rFonts w:ascii="標楷體" w:eastAsia="標楷體" w:hAnsi="標楷體"/>
          <w:sz w:val="28"/>
          <w:szCs w:val="28"/>
        </w:rPr>
        <w:br/>
      </w:r>
      <w:r w:rsidR="00ED52EC" w:rsidRPr="00A272EA">
        <w:rPr>
          <w:rFonts w:ascii="標楷體" w:eastAsia="標楷體" w:hAnsi="標楷體" w:hint="eastAsia"/>
          <w:sz w:val="28"/>
          <w:szCs w:val="28"/>
        </w:rPr>
        <w:t>為</w:t>
      </w:r>
      <w:r w:rsidR="001D2095" w:rsidRPr="00A272EA">
        <w:rPr>
          <w:rFonts w:ascii="標楷體" w:eastAsia="標楷體" w:hAnsi="標楷體" w:hint="eastAsia"/>
          <w:sz w:val="28"/>
          <w:szCs w:val="28"/>
        </w:rPr>
        <w:t>打造愛河夜間亮點，引入愛河水舞噴泉，由台灣水藝術國際團隊設計創作，引進最新水舞技術，共有492個噴頭，整場水舞長度120公尺，可以變換多種噴頭水型及組合效果，豐富了水舞的形態和空間層次，演繹愛河畔璀璨音樂噴泉光影秀，展演期間為108年12月24日至109年6月28日。</w:t>
      </w:r>
    </w:p>
    <w:p w14:paraId="14A62011" w14:textId="77777777" w:rsidR="00063BE5" w:rsidRPr="00A272EA" w:rsidRDefault="00063BE5" w:rsidP="00F73C90">
      <w:pPr>
        <w:numPr>
          <w:ilvl w:val="0"/>
          <w:numId w:val="12"/>
        </w:numPr>
        <w:snapToGrid w:val="0"/>
        <w:spacing w:line="440" w:lineRule="exact"/>
        <w:ind w:left="993" w:hanging="284"/>
        <w:jc w:val="both"/>
        <w:rPr>
          <w:rFonts w:ascii="標楷體" w:eastAsia="標楷體" w:hAnsi="標楷體"/>
          <w:sz w:val="28"/>
          <w:szCs w:val="28"/>
        </w:rPr>
      </w:pPr>
      <w:r w:rsidRPr="00A272EA">
        <w:rPr>
          <w:rFonts w:ascii="標楷體" w:eastAsia="標楷體" w:hAnsi="標楷體" w:hint="eastAsia"/>
          <w:sz w:val="28"/>
          <w:szCs w:val="28"/>
        </w:rPr>
        <w:t>「愛河．愛之鯨」環保地景藝術</w:t>
      </w:r>
      <w:r w:rsidRPr="00A272EA">
        <w:rPr>
          <w:rFonts w:ascii="標楷體" w:eastAsia="標楷體" w:hAnsi="標楷體"/>
          <w:sz w:val="28"/>
          <w:szCs w:val="28"/>
        </w:rPr>
        <w:br/>
      </w:r>
      <w:r w:rsidR="0004590F" w:rsidRPr="00A272EA">
        <w:rPr>
          <w:rFonts w:ascii="標楷體" w:eastAsia="標楷體" w:hAnsi="標楷體" w:hint="eastAsia"/>
          <w:sz w:val="28"/>
          <w:szCs w:val="28"/>
        </w:rPr>
        <w:t>由美籍藝術家柯杰生Jason Klimoski及新象藝術團隊合力打造，利用</w:t>
      </w:r>
      <w:r w:rsidR="00ED52EC" w:rsidRPr="00A272EA">
        <w:rPr>
          <w:rFonts w:ascii="標楷體" w:eastAsia="標楷體" w:hAnsi="標楷體" w:hint="eastAsia"/>
          <w:sz w:val="28"/>
          <w:szCs w:val="28"/>
        </w:rPr>
        <w:t>本市</w:t>
      </w:r>
      <w:r w:rsidR="0004590F" w:rsidRPr="00A272EA">
        <w:rPr>
          <w:rFonts w:ascii="標楷體" w:eastAsia="標楷體" w:hAnsi="標楷體" w:hint="eastAsia"/>
          <w:sz w:val="28"/>
          <w:szCs w:val="28"/>
        </w:rPr>
        <w:t>資源回收塑料為素材，組裝創作巨型鯨魚意象裝置藝術，於109年1月21日正式在愛河水面騰躍而出，水面上高13-15公尺，水面下5公尺，整個作品含有重生與保護海洋環境生態的意涵，展出至109年7月21日，吸引超過250萬人次，成為愛河拍照打卡熱門景點。</w:t>
      </w:r>
    </w:p>
    <w:p w14:paraId="4428DFCD" w14:textId="77777777" w:rsidR="00063BE5" w:rsidRPr="00A272EA" w:rsidRDefault="0004590F" w:rsidP="00F73C90">
      <w:pPr>
        <w:numPr>
          <w:ilvl w:val="0"/>
          <w:numId w:val="12"/>
        </w:numPr>
        <w:snapToGrid w:val="0"/>
        <w:spacing w:line="440" w:lineRule="exact"/>
        <w:ind w:left="993" w:hanging="284"/>
        <w:jc w:val="both"/>
        <w:rPr>
          <w:rFonts w:ascii="標楷體" w:eastAsia="標楷體" w:hAnsi="標楷體"/>
          <w:bCs/>
          <w:sz w:val="28"/>
          <w:szCs w:val="28"/>
        </w:rPr>
      </w:pPr>
      <w:bookmarkStart w:id="15" w:name="_Hlk35526393"/>
      <w:r w:rsidRPr="00A272EA">
        <w:rPr>
          <w:rFonts w:ascii="標楷體" w:eastAsia="標楷體" w:hAnsi="標楷體" w:hint="eastAsia"/>
          <w:bCs/>
          <w:sz w:val="28"/>
          <w:szCs w:val="28"/>
        </w:rPr>
        <w:tab/>
        <w:t>愛河三輪餐車市集入口意象景觀創作</w:t>
      </w:r>
      <w:r w:rsidR="00063BE5" w:rsidRPr="00A272EA">
        <w:rPr>
          <w:rFonts w:ascii="標楷體" w:eastAsia="標楷體" w:hAnsi="標楷體"/>
          <w:bCs/>
          <w:sz w:val="28"/>
          <w:szCs w:val="28"/>
        </w:rPr>
        <w:br/>
      </w:r>
      <w:bookmarkEnd w:id="15"/>
      <w:r w:rsidRPr="00A272EA">
        <w:rPr>
          <w:rFonts w:ascii="標楷體" w:eastAsia="標楷體" w:hAnsi="標楷體" w:hint="eastAsia"/>
          <w:sz w:val="28"/>
          <w:szCs w:val="28"/>
        </w:rPr>
        <w:t>打造愛河河畔的入口意象，結合特色貨櫃市集、美食、餐車、打狗等元素設計，塑造</w:t>
      </w:r>
      <w:r w:rsidRPr="00A272EA">
        <w:rPr>
          <w:rFonts w:ascii="標楷體" w:eastAsia="標楷體" w:hAnsi="標楷體" w:cs="Segoe UI" w:hint="eastAsia"/>
          <w:sz w:val="28"/>
          <w:szCs w:val="28"/>
        </w:rPr>
        <w:t>愛河成為高雄獨特的城市意象</w:t>
      </w:r>
      <w:r w:rsidR="00063BE5" w:rsidRPr="00A272EA">
        <w:rPr>
          <w:rFonts w:ascii="標楷體" w:eastAsia="標楷體" w:hAnsi="標楷體" w:hint="eastAsia"/>
          <w:bCs/>
          <w:sz w:val="28"/>
          <w:szCs w:val="28"/>
        </w:rPr>
        <w:t>。</w:t>
      </w:r>
    </w:p>
    <w:p w14:paraId="6F1E9B14" w14:textId="7B1A9742" w:rsidR="00063BE5" w:rsidRPr="00A272EA" w:rsidRDefault="0004590F" w:rsidP="00F73C90">
      <w:pPr>
        <w:numPr>
          <w:ilvl w:val="0"/>
          <w:numId w:val="12"/>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sz w:val="28"/>
          <w:szCs w:val="28"/>
        </w:rPr>
        <w:t>柴山環境營造工程</w:t>
      </w:r>
      <w:r w:rsidR="00063BE5" w:rsidRPr="00A272EA">
        <w:rPr>
          <w:rFonts w:ascii="標楷體" w:eastAsia="標楷體" w:hAnsi="標楷體"/>
          <w:bCs/>
          <w:sz w:val="28"/>
          <w:szCs w:val="28"/>
        </w:rPr>
        <w:br/>
      </w:r>
      <w:r w:rsidRPr="00A272EA">
        <w:rPr>
          <w:rFonts w:ascii="標楷體" w:eastAsia="標楷體" w:hAnsi="標楷體" w:hint="eastAsia"/>
          <w:bCs/>
          <w:sz w:val="28"/>
          <w:szCs w:val="28"/>
        </w:rPr>
        <w:t>交通部觀光局補助1,080萬元、自償款200萬元及市府配合款720萬元，共計2,000萬元，辦理西子灣海堤人行步道景觀及動物園登山口周邊環境改善，使得場域</w:t>
      </w:r>
      <w:r w:rsidRPr="00A272EA">
        <w:rPr>
          <w:rFonts w:ascii="標楷體" w:eastAsia="標楷體" w:hAnsi="標楷體"/>
          <w:bCs/>
          <w:sz w:val="28"/>
          <w:szCs w:val="28"/>
        </w:rPr>
        <w:t>人行動線更安全</w:t>
      </w:r>
      <w:r w:rsidRPr="00A272EA">
        <w:rPr>
          <w:rFonts w:ascii="標楷體" w:eastAsia="標楷體" w:hAnsi="標楷體" w:hint="eastAsia"/>
          <w:bCs/>
          <w:sz w:val="28"/>
          <w:szCs w:val="28"/>
        </w:rPr>
        <w:t>且舒適，提升場域休憩品質。</w:t>
      </w:r>
    </w:p>
    <w:p w14:paraId="043045C8" w14:textId="77777777" w:rsidR="0004590F" w:rsidRPr="00A272EA" w:rsidRDefault="0004590F" w:rsidP="00F73C90">
      <w:pPr>
        <w:numPr>
          <w:ilvl w:val="0"/>
          <w:numId w:val="12"/>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愛河特色貨櫃聚落</w:t>
      </w:r>
      <w:r w:rsidRPr="00A272EA">
        <w:rPr>
          <w:rFonts w:ascii="標楷體" w:eastAsia="標楷體" w:hAnsi="標楷體"/>
          <w:bCs/>
          <w:sz w:val="28"/>
          <w:szCs w:val="28"/>
        </w:rPr>
        <w:br/>
      </w:r>
      <w:r w:rsidRPr="00A272EA">
        <w:rPr>
          <w:rFonts w:ascii="標楷體" w:eastAsia="標楷體" w:hAnsi="標楷體" w:hint="eastAsia"/>
          <w:bCs/>
          <w:sz w:val="28"/>
          <w:szCs w:val="28"/>
        </w:rPr>
        <w:t>觀光局引入民間資源，辦理愛河畔增設特色貨櫃租賃案，以常設性貨櫃元素打造愛河畔美食聚落，109年農曆年前先推出白色戀人貨櫃，並將</w:t>
      </w:r>
      <w:r w:rsidR="001D61EB" w:rsidRPr="00A272EA">
        <w:rPr>
          <w:rFonts w:ascii="標楷體" w:eastAsia="標楷體" w:hAnsi="標楷體" w:hint="eastAsia"/>
          <w:bCs/>
          <w:sz w:val="28"/>
          <w:szCs w:val="28"/>
        </w:rPr>
        <w:t>於109下半年建置第二座特色貨櫃</w:t>
      </w:r>
      <w:r w:rsidRPr="00A272EA">
        <w:rPr>
          <w:rFonts w:ascii="標楷體" w:eastAsia="標楷體" w:hAnsi="標楷體" w:hint="eastAsia"/>
          <w:bCs/>
          <w:sz w:val="28"/>
          <w:szCs w:val="28"/>
        </w:rPr>
        <w:t>，</w:t>
      </w:r>
      <w:r w:rsidR="001D61EB" w:rsidRPr="00A272EA">
        <w:rPr>
          <w:rFonts w:ascii="標楷體" w:eastAsia="標楷體" w:hAnsi="標楷體" w:hint="eastAsia"/>
          <w:bCs/>
          <w:sz w:val="28"/>
          <w:szCs w:val="28"/>
        </w:rPr>
        <w:t>持續</w:t>
      </w:r>
      <w:r w:rsidRPr="00A272EA">
        <w:rPr>
          <w:rFonts w:ascii="標楷體" w:eastAsia="標楷體" w:hAnsi="標楷體" w:hint="eastAsia"/>
          <w:bCs/>
          <w:sz w:val="28"/>
          <w:szCs w:val="28"/>
        </w:rPr>
        <w:t>引入美食、音樂及文創商品，型塑愛河水岸藝廊的印象。</w:t>
      </w:r>
    </w:p>
    <w:p w14:paraId="4AF1B258" w14:textId="77777777" w:rsidR="00F405A6" w:rsidRPr="00A272EA" w:rsidRDefault="0004590F" w:rsidP="00F73C90">
      <w:pPr>
        <w:numPr>
          <w:ilvl w:val="0"/>
          <w:numId w:val="12"/>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引進愛河多元水域載具及遊憩活動</w:t>
      </w:r>
      <w:r w:rsidRPr="00A272EA">
        <w:rPr>
          <w:rFonts w:ascii="標楷體" w:eastAsia="標楷體" w:hAnsi="標楷體"/>
          <w:bCs/>
          <w:sz w:val="28"/>
          <w:szCs w:val="28"/>
        </w:rPr>
        <w:br/>
      </w:r>
      <w:r w:rsidRPr="00A272EA">
        <w:rPr>
          <w:rFonts w:ascii="標楷體" w:eastAsia="標楷體" w:hAnsi="標楷體" w:hint="eastAsia"/>
          <w:bCs/>
          <w:sz w:val="28"/>
          <w:szCs w:val="28"/>
        </w:rPr>
        <w:t>除引進廠商營運台灣首艘貢多拉船，吸引民眾體驗浪漫愛河之旅外，</w:t>
      </w:r>
      <w:r w:rsidRPr="00A272EA">
        <w:rPr>
          <w:rFonts w:ascii="標楷體" w:eastAsia="標楷體" w:hAnsi="標楷體" w:hint="eastAsia"/>
          <w:bCs/>
          <w:sz w:val="28"/>
          <w:szCs w:val="28"/>
        </w:rPr>
        <w:lastRenderedPageBreak/>
        <w:t>為促進愛河水域遊憩載具及活動更多元化，於愛河七賢橋以北水域引入特色水域活動，</w:t>
      </w:r>
      <w:r w:rsidR="00F405A6" w:rsidRPr="00A272EA">
        <w:rPr>
          <w:rFonts w:ascii="標楷體" w:eastAsia="標楷體" w:hAnsi="標楷體" w:hint="eastAsia"/>
          <w:bCs/>
          <w:sz w:val="28"/>
          <w:szCs w:val="28"/>
        </w:rPr>
        <w:t>今(109)年1月20日起開放遊客乘坐天鵝船、划獨木舟及立式划槳，從河面觀賞沿岸生態，親身體驗愛河水岸風情。預計109下半年成立願景767文創基地，打造願景橋段為愛河水域運動基地及文青藝文生態區，提供遊客多元休憩空間。</w:t>
      </w:r>
    </w:p>
    <w:p w14:paraId="3553A5A6" w14:textId="33C05869" w:rsidR="0004590F" w:rsidRPr="00A272EA" w:rsidRDefault="00F405A6" w:rsidP="00F405A6">
      <w:pPr>
        <w:numPr>
          <w:ilvl w:val="0"/>
          <w:numId w:val="12"/>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打造愛河啤酒花園</w:t>
      </w:r>
      <w:r w:rsidRPr="00A272EA">
        <w:rPr>
          <w:rFonts w:ascii="標楷體" w:eastAsia="標楷體" w:hAnsi="標楷體"/>
          <w:bCs/>
          <w:sz w:val="28"/>
          <w:szCs w:val="28"/>
        </w:rPr>
        <w:br/>
      </w:r>
      <w:r w:rsidR="006B37ED">
        <w:rPr>
          <w:rFonts w:ascii="標楷體" w:eastAsia="標楷體" w:hAnsi="標楷體" w:hint="eastAsia"/>
          <w:bCs/>
          <w:sz w:val="28"/>
          <w:szCs w:val="28"/>
        </w:rPr>
        <w:t>規劃</w:t>
      </w:r>
      <w:r w:rsidRPr="00A272EA">
        <w:rPr>
          <w:rFonts w:ascii="標楷體" w:eastAsia="標楷體" w:hAnsi="標楷體" w:hint="eastAsia"/>
          <w:bCs/>
          <w:sz w:val="28"/>
          <w:szCs w:val="28"/>
        </w:rPr>
        <w:t>愛河畔美景搭配啤酒讓遊客全新感受愛河魅力，觀光局委託廠商打造全台首座河畔啤酒花園，以巴伐利亞餐點再搭上德國精釀啤酒的餐飲主題，異國美食和高雄在地品牌的媒合，啤酒橡木桶造型建築更讓愛河畔增添異國風味</w:t>
      </w:r>
      <w:r w:rsidR="006B37ED">
        <w:rPr>
          <w:rFonts w:ascii="標楷體" w:eastAsia="標楷體" w:hAnsi="標楷體" w:hint="eastAsia"/>
          <w:bCs/>
          <w:sz w:val="28"/>
          <w:szCs w:val="28"/>
        </w:rPr>
        <w:t>，預計11月開幕</w:t>
      </w:r>
      <w:r w:rsidR="0004590F" w:rsidRPr="00A272EA">
        <w:rPr>
          <w:rFonts w:ascii="標楷體" w:eastAsia="標楷體" w:hAnsi="標楷體" w:hint="eastAsia"/>
          <w:bCs/>
          <w:sz w:val="28"/>
          <w:szCs w:val="28"/>
        </w:rPr>
        <w:t>。</w:t>
      </w:r>
    </w:p>
    <w:p w14:paraId="65069650" w14:textId="77777777" w:rsidR="0004590F" w:rsidRPr="00A272EA" w:rsidRDefault="0043773A" w:rsidP="00F73C90">
      <w:pPr>
        <w:numPr>
          <w:ilvl w:val="0"/>
          <w:numId w:val="12"/>
        </w:numPr>
        <w:snapToGrid w:val="0"/>
        <w:spacing w:line="440" w:lineRule="exact"/>
        <w:ind w:left="993" w:hanging="284"/>
        <w:jc w:val="both"/>
        <w:rPr>
          <w:rFonts w:ascii="標楷體" w:eastAsia="標楷體" w:hAnsi="標楷體"/>
          <w:bCs/>
          <w:sz w:val="28"/>
          <w:szCs w:val="28"/>
        </w:rPr>
      </w:pPr>
      <w:r w:rsidRPr="00A272EA">
        <w:rPr>
          <w:rFonts w:ascii="微軟正黑體" w:eastAsia="微軟正黑體" w:hAnsi="微軟正黑體" w:hint="eastAsia"/>
          <w:bCs/>
          <w:sz w:val="28"/>
          <w:szCs w:val="28"/>
        </w:rPr>
        <w:t>「</w:t>
      </w:r>
      <w:r w:rsidR="0004590F" w:rsidRPr="00A272EA">
        <w:rPr>
          <w:rFonts w:ascii="標楷體" w:eastAsia="標楷體" w:hAnsi="標楷體" w:hint="eastAsia"/>
          <w:bCs/>
          <w:sz w:val="28"/>
          <w:szCs w:val="28"/>
        </w:rPr>
        <w:t>高雄真水</w:t>
      </w:r>
      <w:r w:rsidRPr="00A272EA">
        <w:rPr>
          <w:rFonts w:ascii="微軟正黑體" w:eastAsia="微軟正黑體" w:hAnsi="微軟正黑體" w:hint="eastAsia"/>
          <w:bCs/>
          <w:sz w:val="28"/>
          <w:szCs w:val="28"/>
        </w:rPr>
        <w:t>」</w:t>
      </w:r>
      <w:r w:rsidR="0004590F" w:rsidRPr="00A272EA">
        <w:rPr>
          <w:rFonts w:ascii="標楷體" w:eastAsia="標楷體" w:hAnsi="標楷體" w:hint="eastAsia"/>
          <w:bCs/>
          <w:sz w:val="28"/>
          <w:szCs w:val="28"/>
        </w:rPr>
        <w:t>系列活動</w:t>
      </w:r>
      <w:r w:rsidR="0004590F" w:rsidRPr="00A272EA">
        <w:rPr>
          <w:rFonts w:ascii="標楷體" w:eastAsia="標楷體" w:hAnsi="標楷體"/>
          <w:bCs/>
          <w:sz w:val="28"/>
          <w:szCs w:val="28"/>
        </w:rPr>
        <w:br/>
      </w:r>
      <w:r w:rsidR="0004590F" w:rsidRPr="00A272EA">
        <w:rPr>
          <w:rFonts w:ascii="標楷體" w:eastAsia="標楷體" w:hAnsi="標楷體" w:hint="eastAsia"/>
          <w:bCs/>
          <w:sz w:val="28"/>
          <w:szCs w:val="28"/>
        </w:rPr>
        <w:t>以夏季系列活動為主題，規劃「運動的水-蓮池潭」、「青春的水－旗津」、「浪漫的水－愛河」3大主軸，包括「蓮潭親子親水遊」、「水上彈跳嘉年華」、「旗津仲夏落日趴」、「旗津豪華露營樂」、「愛河水漾嘉年華」及「孩子們的夏天」等6大親水遊程，行銷推廣高雄特色水域遊憩及夏季旅遊。</w:t>
      </w:r>
    </w:p>
    <w:p w14:paraId="48C16011" w14:textId="77777777" w:rsidR="00FB20A5" w:rsidRPr="00A272EA" w:rsidRDefault="0004590F" w:rsidP="00F405A6">
      <w:pPr>
        <w:numPr>
          <w:ilvl w:val="0"/>
          <w:numId w:val="12"/>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申請指定觀光地區</w:t>
      </w:r>
      <w:r w:rsidRPr="00A272EA">
        <w:rPr>
          <w:rFonts w:ascii="標楷體" w:eastAsia="標楷體" w:hAnsi="標楷體"/>
          <w:bCs/>
          <w:sz w:val="28"/>
          <w:szCs w:val="28"/>
        </w:rPr>
        <w:br/>
      </w:r>
      <w:r w:rsidRPr="00A272EA">
        <w:rPr>
          <w:rFonts w:ascii="標楷體" w:eastAsia="標楷體" w:hAnsi="標楷體" w:hint="eastAsia"/>
          <w:bCs/>
          <w:sz w:val="28"/>
          <w:szCs w:val="28"/>
        </w:rPr>
        <w:t>愛河水岸周邊土地現為園道，民間投資或委託經營常受限建築法等相關規定，為推動高雄市水岸觀光，將以南北高雄兩大國際知名觀光景區─愛河、蓮池潭風景區及其周邊地區為核心發展觀光，預計109年9月向交通部觀光局申請指定觀光地區，將更有利於形塑地區觀光品牌，加強觀光遊樂事業投資及服務品質之管理，帶動觀光動能，促進在地經濟發展與生活環境品質提升。</w:t>
      </w:r>
    </w:p>
    <w:p w14:paraId="3D8F4052" w14:textId="77777777" w:rsidR="00AE67BD" w:rsidRPr="00A272EA" w:rsidRDefault="00AE67BD" w:rsidP="00972DB3">
      <w:pPr>
        <w:snapToGrid w:val="0"/>
        <w:spacing w:line="440" w:lineRule="exact"/>
        <w:ind w:left="425"/>
        <w:jc w:val="both"/>
        <w:rPr>
          <w:rFonts w:ascii="標楷體" w:eastAsia="標楷體" w:hAnsi="標楷體"/>
          <w:sz w:val="28"/>
          <w:szCs w:val="28"/>
        </w:rPr>
      </w:pPr>
      <w:r w:rsidRPr="00A272EA">
        <w:rPr>
          <w:rFonts w:ascii="標楷體" w:eastAsia="標楷體" w:hAnsi="標楷體" w:hint="eastAsia"/>
          <w:sz w:val="28"/>
          <w:szCs w:val="28"/>
        </w:rPr>
        <w:t>(四)旗津風景區</w:t>
      </w:r>
    </w:p>
    <w:p w14:paraId="3BA362F4" w14:textId="77777777" w:rsidR="00812700" w:rsidRPr="00A272EA" w:rsidRDefault="003F5987" w:rsidP="00F73C90">
      <w:pPr>
        <w:numPr>
          <w:ilvl w:val="0"/>
          <w:numId w:val="25"/>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旗津風景區環境營造工程</w:t>
      </w:r>
      <w:r w:rsidR="00812700" w:rsidRPr="00A272EA">
        <w:rPr>
          <w:rFonts w:ascii="標楷體" w:eastAsia="標楷體" w:hAnsi="標楷體" w:hint="eastAsia"/>
          <w:bCs/>
          <w:sz w:val="28"/>
          <w:szCs w:val="28"/>
        </w:rPr>
        <w:br/>
      </w:r>
      <w:r w:rsidRPr="00A272EA">
        <w:rPr>
          <w:rFonts w:ascii="標楷體" w:eastAsia="標楷體" w:hAnsi="標楷體" w:hint="eastAsia"/>
          <w:bCs/>
          <w:sz w:val="28"/>
          <w:szCs w:val="28"/>
        </w:rPr>
        <w:t>交通部觀光局補助855萬元、自償款75萬元及市府配合款570萬元，共計1,500萬元，新設觀夕平台、</w:t>
      </w:r>
      <w:r w:rsidRPr="00A272EA">
        <w:rPr>
          <w:rFonts w:ascii="標楷體" w:eastAsia="標楷體" w:hAnsi="標楷體" w:hint="eastAsia"/>
          <w:sz w:val="28"/>
          <w:szCs w:val="28"/>
        </w:rPr>
        <w:t>汽車露營遊憩設施，並</w:t>
      </w:r>
      <w:r w:rsidRPr="00A272EA">
        <w:rPr>
          <w:rFonts w:ascii="標楷體" w:eastAsia="標楷體" w:hAnsi="標楷體" w:hint="eastAsia"/>
          <w:bCs/>
          <w:sz w:val="28"/>
          <w:szCs w:val="28"/>
        </w:rPr>
        <w:t>改善旗津貝殼館週邊照明</w:t>
      </w:r>
      <w:r w:rsidRPr="00A272EA">
        <w:rPr>
          <w:rFonts w:ascii="標楷體" w:eastAsia="標楷體" w:hAnsi="標楷體" w:hint="eastAsia"/>
          <w:sz w:val="28"/>
          <w:szCs w:val="28"/>
        </w:rPr>
        <w:t>，強化旅遊動線引導、環境綠美化等，營造視野遼闊舒適的休憩景點</w:t>
      </w:r>
      <w:r w:rsidRPr="00A272EA">
        <w:rPr>
          <w:rFonts w:ascii="標楷體" w:eastAsia="標楷體" w:hAnsi="標楷體" w:hint="eastAsia"/>
          <w:kern w:val="0"/>
          <w:sz w:val="28"/>
          <w:szCs w:val="28"/>
        </w:rPr>
        <w:t>，預計109年9月完工。</w:t>
      </w:r>
    </w:p>
    <w:p w14:paraId="06180A54" w14:textId="77777777" w:rsidR="00812700" w:rsidRPr="00A272EA" w:rsidRDefault="003F5987" w:rsidP="00F73C90">
      <w:pPr>
        <w:numPr>
          <w:ilvl w:val="0"/>
          <w:numId w:val="25"/>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sz w:val="28"/>
          <w:szCs w:val="28"/>
        </w:rPr>
        <w:t>旗津風景區整建工程</w:t>
      </w:r>
      <w:r w:rsidR="00812700" w:rsidRPr="00A272EA">
        <w:rPr>
          <w:rFonts w:ascii="標楷體" w:eastAsia="標楷體" w:hAnsi="標楷體"/>
          <w:sz w:val="28"/>
          <w:szCs w:val="28"/>
        </w:rPr>
        <w:br/>
      </w:r>
      <w:r w:rsidRPr="00A272EA">
        <w:rPr>
          <w:rFonts w:ascii="標楷體" w:eastAsia="標楷體" w:hAnsi="標楷體" w:hint="eastAsia"/>
          <w:bCs/>
          <w:sz w:val="28"/>
          <w:szCs w:val="28"/>
        </w:rPr>
        <w:t>交通部觀光局補助684萬元、自償款60萬元及市府配合款456萬</w:t>
      </w:r>
      <w:r w:rsidRPr="00A272EA">
        <w:rPr>
          <w:rFonts w:ascii="標楷體" w:eastAsia="標楷體" w:hAnsi="標楷體" w:hint="eastAsia"/>
          <w:bCs/>
          <w:sz w:val="28"/>
          <w:szCs w:val="28"/>
        </w:rPr>
        <w:lastRenderedPageBreak/>
        <w:t>元，共計1,200萬元，規劃建置步道串聯豐收廣場與海巡署旗津服務站，延續旗津海岸線新舊地景成為亮點，塑造旗津海邊特色人行動線，整體提升遊憩品質。</w:t>
      </w:r>
    </w:p>
    <w:p w14:paraId="6350EA44" w14:textId="77777777" w:rsidR="003F5987" w:rsidRPr="00A272EA" w:rsidRDefault="003F5987" w:rsidP="00F73C90">
      <w:pPr>
        <w:numPr>
          <w:ilvl w:val="0"/>
          <w:numId w:val="25"/>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sz w:val="28"/>
          <w:szCs w:val="28"/>
        </w:rPr>
        <w:t>109年度旗津藝術道創作營造</w:t>
      </w:r>
      <w:r w:rsidRPr="00A272EA">
        <w:rPr>
          <w:rFonts w:ascii="標楷體" w:eastAsia="標楷體" w:hAnsi="標楷體"/>
          <w:sz w:val="28"/>
          <w:szCs w:val="28"/>
        </w:rPr>
        <w:br/>
      </w:r>
      <w:r w:rsidRPr="00A272EA">
        <w:rPr>
          <w:rFonts w:ascii="標楷體" w:eastAsia="標楷體" w:hAnsi="標楷體" w:hint="eastAsia"/>
          <w:sz w:val="28"/>
          <w:szCs w:val="28"/>
        </w:rPr>
        <w:t>市府預算共計500萬元，邀請藝術家於旗津藝術創作，分年分期打造「旗津藝術道」，發展（風收‧豐收）藝術</w:t>
      </w:r>
      <w:r w:rsidR="00F405A6" w:rsidRPr="00A272EA">
        <w:rPr>
          <w:rFonts w:ascii="標楷體" w:eastAsia="標楷體" w:hAnsi="標楷體" w:hint="eastAsia"/>
          <w:sz w:val="28"/>
          <w:szCs w:val="28"/>
        </w:rPr>
        <w:t>廣場</w:t>
      </w:r>
      <w:r w:rsidRPr="00A272EA">
        <w:rPr>
          <w:rFonts w:ascii="標楷體" w:eastAsia="標楷體" w:hAnsi="標楷體" w:hint="eastAsia"/>
          <w:sz w:val="28"/>
          <w:szCs w:val="28"/>
        </w:rPr>
        <w:t>至星空隧道間成為藝術軸帶，達到發展觀光之目的。另辦理「旗津風景區指示牌誌」創意設計競賽，藉由民間創意發想，營造風景區國際化友善觀光環境。</w:t>
      </w:r>
    </w:p>
    <w:p w14:paraId="323823EC" w14:textId="77777777" w:rsidR="00812700" w:rsidRPr="00A272EA" w:rsidRDefault="002603E9" w:rsidP="00F73C90">
      <w:pPr>
        <w:numPr>
          <w:ilvl w:val="0"/>
          <w:numId w:val="25"/>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旗津貝殼館</w:t>
      </w:r>
      <w:r w:rsidRPr="00A272EA">
        <w:rPr>
          <w:rFonts w:ascii="標楷體" w:eastAsia="標楷體" w:hAnsi="標楷體"/>
          <w:sz w:val="28"/>
          <w:szCs w:val="28"/>
        </w:rPr>
        <w:br/>
      </w:r>
      <w:r w:rsidR="003F5987" w:rsidRPr="00A272EA">
        <w:rPr>
          <w:rFonts w:ascii="標楷體" w:eastAsia="標楷體" w:hAnsi="標楷體" w:hint="eastAsia"/>
          <w:bCs/>
          <w:sz w:val="28"/>
          <w:szCs w:val="28"/>
        </w:rPr>
        <w:t>展示近2千多件貝殼，為亞洲館藏數量最多的貝殼展覽館之一，並由志工團隊提供遊客解說服務。108年4月3日至109年4月5日與屏東海生館合作辦理「映象珊瑚~珊瑚特展」，推廣海洋生態保育的觀念。結合周邊彩虹教堂婚攝主題園區及黃金海韻大型裝置藝術等景點，營造成為旗津新亮點。</w:t>
      </w:r>
      <w:r w:rsidR="00F405A6" w:rsidRPr="00A272EA">
        <w:rPr>
          <w:rFonts w:ascii="標楷體" w:eastAsia="標楷體" w:hAnsi="標楷體" w:hint="eastAsia"/>
          <w:bCs/>
          <w:sz w:val="28"/>
          <w:szCs w:val="28"/>
        </w:rPr>
        <w:t>109年1至8月參觀人數約2萬9,816人次</w:t>
      </w:r>
      <w:r w:rsidRPr="00A272EA">
        <w:rPr>
          <w:rFonts w:ascii="標楷體" w:eastAsia="標楷體" w:hAnsi="標楷體" w:hint="eastAsia"/>
          <w:bCs/>
          <w:sz w:val="28"/>
          <w:szCs w:val="28"/>
        </w:rPr>
        <w:t>。</w:t>
      </w:r>
    </w:p>
    <w:p w14:paraId="2EC6D9D2" w14:textId="77777777" w:rsidR="002603E9" w:rsidRPr="00A272EA" w:rsidRDefault="002603E9" w:rsidP="00F73C90">
      <w:pPr>
        <w:numPr>
          <w:ilvl w:val="0"/>
          <w:numId w:val="25"/>
        </w:numPr>
        <w:snapToGrid w:val="0"/>
        <w:spacing w:line="440" w:lineRule="exact"/>
        <w:ind w:left="993" w:hanging="284"/>
        <w:jc w:val="both"/>
        <w:rPr>
          <w:rFonts w:ascii="標楷體" w:eastAsia="標楷體" w:hAnsi="標楷體"/>
          <w:bCs/>
          <w:sz w:val="28"/>
          <w:szCs w:val="28"/>
        </w:rPr>
      </w:pPr>
      <w:r w:rsidRPr="00A272EA">
        <w:rPr>
          <w:rFonts w:ascii="標楷體" w:eastAsia="標楷體" w:hAnsi="標楷體" w:hint="eastAsia"/>
          <w:bCs/>
          <w:sz w:val="28"/>
          <w:szCs w:val="28"/>
        </w:rPr>
        <w:t>旗津沙灘吧</w:t>
      </w:r>
      <w:r w:rsidR="003F5987" w:rsidRPr="00A272EA">
        <w:rPr>
          <w:rFonts w:ascii="標楷體" w:eastAsia="標楷體" w:hAnsi="標楷體"/>
          <w:bCs/>
          <w:sz w:val="28"/>
          <w:szCs w:val="28"/>
        </w:rPr>
        <w:br/>
      </w:r>
      <w:r w:rsidR="003F5987" w:rsidRPr="00A272EA">
        <w:rPr>
          <w:rFonts w:ascii="標楷體" w:eastAsia="標楷體" w:hAnsi="標楷體" w:hint="eastAsia"/>
          <w:kern w:val="0"/>
          <w:sz w:val="28"/>
          <w:szCs w:val="28"/>
        </w:rPr>
        <w:t>為結合民間資源引入旗津海岸公園多樣休憩服務，經公開評選優質廠商委外經營，打造旗津沙灘特色設施及悠閒環境氛圍，提供民眾賞景、現場演唱、美食服務及沙灘排球、足球等活動</w:t>
      </w:r>
      <w:r w:rsidR="002D4AF1" w:rsidRPr="00A272EA">
        <w:rPr>
          <w:rFonts w:ascii="微軟正黑體" w:eastAsia="微軟正黑體" w:hAnsi="微軟正黑體" w:hint="eastAsia"/>
          <w:kern w:val="0"/>
          <w:sz w:val="28"/>
          <w:szCs w:val="28"/>
        </w:rPr>
        <w:t>。</w:t>
      </w:r>
    </w:p>
    <w:p w14:paraId="1D9F12E6" w14:textId="77777777" w:rsidR="00791A00" w:rsidRPr="00A272EA" w:rsidRDefault="003F5987" w:rsidP="00F73C90">
      <w:pPr>
        <w:numPr>
          <w:ilvl w:val="0"/>
          <w:numId w:val="25"/>
        </w:numPr>
        <w:snapToGrid w:val="0"/>
        <w:spacing w:line="440" w:lineRule="exact"/>
        <w:ind w:left="993" w:hanging="284"/>
        <w:jc w:val="both"/>
        <w:rPr>
          <w:rFonts w:ascii="標楷體" w:eastAsia="標楷體" w:hAnsi="標楷體"/>
          <w:sz w:val="28"/>
          <w:szCs w:val="28"/>
        </w:rPr>
      </w:pPr>
      <w:r w:rsidRPr="00A272EA">
        <w:rPr>
          <w:rFonts w:ascii="標楷體" w:eastAsia="標楷體" w:hAnsi="標楷體" w:hint="eastAsia"/>
          <w:bCs/>
          <w:sz w:val="28"/>
          <w:szCs w:val="28"/>
        </w:rPr>
        <w:t>旗津豪華露營區</w:t>
      </w:r>
      <w:r w:rsidRPr="00A272EA">
        <w:rPr>
          <w:rFonts w:ascii="標楷體" w:eastAsia="標楷體" w:hAnsi="標楷體"/>
          <w:bCs/>
          <w:sz w:val="28"/>
          <w:szCs w:val="28"/>
        </w:rPr>
        <w:br/>
      </w:r>
      <w:r w:rsidRPr="00A272EA">
        <w:rPr>
          <w:rFonts w:ascii="標楷體" w:eastAsia="標楷體" w:hAnsi="標楷體" w:hint="eastAsia"/>
          <w:bCs/>
          <w:sz w:val="28"/>
          <w:szCs w:val="28"/>
        </w:rPr>
        <w:t>為帶動旗津旅遊新型態，開發特色露營區並引進優質廠商營運管理，規劃辦理「高雄市旗津汽車露營區出租案」</w:t>
      </w:r>
      <w:r w:rsidR="00F405A6" w:rsidRPr="00A272EA">
        <w:rPr>
          <w:rFonts w:ascii="標楷體" w:eastAsia="標楷體" w:hAnsi="標楷體" w:hint="eastAsia"/>
          <w:bCs/>
          <w:sz w:val="28"/>
          <w:szCs w:val="28"/>
        </w:rPr>
        <w:t>，於109年8月15日開始試營運</w:t>
      </w:r>
      <w:r w:rsidRPr="00A272EA">
        <w:rPr>
          <w:rFonts w:ascii="標楷體" w:eastAsia="標楷體" w:hAnsi="標楷體" w:hint="eastAsia"/>
          <w:bCs/>
          <w:sz w:val="28"/>
          <w:szCs w:val="28"/>
        </w:rPr>
        <w:t>，推出豪華帳棚露營區，備有完善的電器、家具</w:t>
      </w:r>
      <w:r w:rsidR="00F405A6" w:rsidRPr="00A272EA">
        <w:rPr>
          <w:rFonts w:ascii="標楷體" w:eastAsia="標楷體" w:hAnsi="標楷體" w:hint="eastAsia"/>
          <w:bCs/>
          <w:sz w:val="28"/>
          <w:szCs w:val="28"/>
        </w:rPr>
        <w:t>、空調</w:t>
      </w:r>
      <w:r w:rsidRPr="00A272EA">
        <w:rPr>
          <w:rFonts w:ascii="標楷體" w:eastAsia="標楷體" w:hAnsi="標楷體" w:hint="eastAsia"/>
          <w:bCs/>
          <w:sz w:val="28"/>
          <w:szCs w:val="28"/>
        </w:rPr>
        <w:t>和衛浴設備，提供遊客露營旅遊完善服務，打造獨具特色的市區豪華露營渡假區</w:t>
      </w:r>
      <w:r w:rsidR="00F405A6" w:rsidRPr="00A272EA">
        <w:rPr>
          <w:rFonts w:ascii="標楷體" w:eastAsia="標楷體" w:hAnsi="標楷體" w:hint="eastAsia"/>
          <w:bCs/>
          <w:sz w:val="28"/>
          <w:szCs w:val="28"/>
        </w:rPr>
        <w:t>，</w:t>
      </w:r>
      <w:r w:rsidR="0043773A" w:rsidRPr="00A272EA">
        <w:rPr>
          <w:rFonts w:ascii="標楷體" w:eastAsia="標楷體" w:hAnsi="標楷體" w:hint="eastAsia"/>
          <w:bCs/>
          <w:sz w:val="28"/>
          <w:szCs w:val="28"/>
        </w:rPr>
        <w:t>訂</w:t>
      </w:r>
      <w:r w:rsidR="00F405A6" w:rsidRPr="00A272EA">
        <w:rPr>
          <w:rFonts w:ascii="標楷體" w:eastAsia="標楷體" w:hAnsi="標楷體" w:hint="eastAsia"/>
          <w:bCs/>
          <w:sz w:val="28"/>
          <w:szCs w:val="28"/>
        </w:rPr>
        <w:t>於10月1日辦理開幕活動</w:t>
      </w:r>
      <w:r w:rsidRPr="00A272EA">
        <w:rPr>
          <w:rFonts w:ascii="標楷體" w:eastAsia="標楷體" w:hAnsi="標楷體" w:hint="eastAsia"/>
          <w:bCs/>
          <w:sz w:val="28"/>
          <w:szCs w:val="28"/>
        </w:rPr>
        <w:t>。</w:t>
      </w:r>
    </w:p>
    <w:p w14:paraId="7AA4D193" w14:textId="77777777" w:rsidR="00162060" w:rsidRPr="00A272EA" w:rsidRDefault="003F5987" w:rsidP="00F73C90">
      <w:pPr>
        <w:numPr>
          <w:ilvl w:val="0"/>
          <w:numId w:val="25"/>
        </w:numPr>
        <w:snapToGrid w:val="0"/>
        <w:spacing w:line="440" w:lineRule="exact"/>
        <w:ind w:left="993" w:hanging="284"/>
        <w:jc w:val="both"/>
        <w:rPr>
          <w:rFonts w:ascii="標楷體" w:eastAsia="標楷體" w:hAnsi="標楷體"/>
          <w:sz w:val="28"/>
          <w:szCs w:val="28"/>
        </w:rPr>
      </w:pPr>
      <w:r w:rsidRPr="00A272EA">
        <w:rPr>
          <w:rFonts w:ascii="標楷體" w:eastAsia="標楷體" w:hAnsi="標楷體" w:hint="eastAsia"/>
          <w:bCs/>
          <w:sz w:val="28"/>
          <w:szCs w:val="28"/>
        </w:rPr>
        <w:t>重新開啟水域遊憩範圍</w:t>
      </w:r>
      <w:r w:rsidR="00162060" w:rsidRPr="00A272EA">
        <w:rPr>
          <w:rFonts w:ascii="標楷體" w:eastAsia="標楷體" w:hAnsi="標楷體"/>
          <w:sz w:val="28"/>
          <w:szCs w:val="28"/>
        </w:rPr>
        <w:br/>
      </w:r>
      <w:r w:rsidRPr="00A272EA">
        <w:rPr>
          <w:rFonts w:ascii="標楷體" w:eastAsia="標楷體" w:hAnsi="標楷體" w:hint="eastAsia"/>
          <w:bCs/>
          <w:sz w:val="28"/>
          <w:szCs w:val="28"/>
        </w:rPr>
        <w:t>為發展旗津多元遊憩功能，於109年7月14日公告全新的旗津遊憩水域，將旗津水域分區規劃為「親水體驗區」、「專業活動區」、「動力區」，提供多元水上活動，期打造旗津成為國際級的水域遊憩基地</w:t>
      </w:r>
      <w:r w:rsidR="00162060" w:rsidRPr="00A272EA">
        <w:rPr>
          <w:rFonts w:ascii="標楷體" w:eastAsia="標楷體" w:hAnsi="標楷體" w:hint="eastAsia"/>
          <w:sz w:val="28"/>
          <w:szCs w:val="28"/>
        </w:rPr>
        <w:t>。</w:t>
      </w:r>
    </w:p>
    <w:p w14:paraId="2008F44F" w14:textId="77777777" w:rsidR="00AE67BD" w:rsidRPr="00A272EA" w:rsidRDefault="00AE67BD" w:rsidP="00972DB3">
      <w:pPr>
        <w:snapToGrid w:val="0"/>
        <w:spacing w:line="440" w:lineRule="exact"/>
        <w:ind w:left="425"/>
        <w:jc w:val="both"/>
        <w:rPr>
          <w:rFonts w:ascii="標楷體" w:eastAsia="標楷體" w:hAnsi="標楷體"/>
          <w:sz w:val="28"/>
          <w:szCs w:val="28"/>
        </w:rPr>
      </w:pPr>
      <w:r w:rsidRPr="00A272EA">
        <w:rPr>
          <w:rFonts w:ascii="標楷體" w:eastAsia="標楷體" w:hAnsi="標楷體" w:hint="eastAsia"/>
          <w:sz w:val="28"/>
          <w:szCs w:val="28"/>
        </w:rPr>
        <w:t>(五)澄清湖風景區</w:t>
      </w:r>
    </w:p>
    <w:p w14:paraId="12913093" w14:textId="77777777" w:rsidR="00812700" w:rsidRPr="00A272EA" w:rsidRDefault="00812700" w:rsidP="00F73C90">
      <w:pPr>
        <w:numPr>
          <w:ilvl w:val="0"/>
          <w:numId w:val="5"/>
        </w:numPr>
        <w:snapToGrid w:val="0"/>
        <w:spacing w:line="400" w:lineRule="exact"/>
        <w:ind w:left="993" w:hanging="284"/>
        <w:jc w:val="both"/>
        <w:rPr>
          <w:rFonts w:ascii="標楷體" w:eastAsia="標楷體" w:hAnsi="標楷體"/>
          <w:sz w:val="28"/>
          <w:szCs w:val="28"/>
        </w:rPr>
      </w:pPr>
      <w:r w:rsidRPr="00A272EA">
        <w:rPr>
          <w:rFonts w:ascii="標楷體" w:eastAsia="標楷體" w:hAnsi="標楷體" w:hint="eastAsia"/>
          <w:bCs/>
          <w:sz w:val="28"/>
          <w:szCs w:val="28"/>
        </w:rPr>
        <w:t>澄清湖及鳥松濕地整建工程</w:t>
      </w:r>
      <w:r w:rsidRPr="00A272EA">
        <w:rPr>
          <w:rFonts w:ascii="標楷體" w:eastAsia="標楷體" w:hAnsi="標楷體"/>
          <w:bCs/>
          <w:sz w:val="28"/>
          <w:szCs w:val="28"/>
        </w:rPr>
        <w:br/>
      </w:r>
      <w:r w:rsidR="003F5987" w:rsidRPr="00A272EA">
        <w:rPr>
          <w:rFonts w:ascii="標楷體" w:eastAsia="標楷體" w:hAnsi="標楷體" w:hint="eastAsia"/>
          <w:bCs/>
          <w:sz w:val="28"/>
          <w:szCs w:val="28"/>
        </w:rPr>
        <w:lastRenderedPageBreak/>
        <w:t>交通部觀光局補助2,565萬元、自償款225萬元及市府配合款1,710萬元，共計4,500萬元，</w:t>
      </w:r>
      <w:r w:rsidR="003F5987" w:rsidRPr="00A272EA">
        <w:rPr>
          <w:rFonts w:ascii="標楷體" w:eastAsia="標楷體" w:hAnsi="標楷體" w:hint="eastAsia"/>
          <w:kern w:val="0"/>
          <w:sz w:val="28"/>
          <w:szCs w:val="28"/>
        </w:rPr>
        <w:t>辦理澄清湖風景區步道整修及擴寬、鳥松濕地木棧道整修暨設施改善、設置迷宮花園感官體驗區</w:t>
      </w:r>
      <w:r w:rsidR="003F5987" w:rsidRPr="00A272EA">
        <w:rPr>
          <w:rFonts w:ascii="標楷體" w:eastAsia="標楷體" w:hAnsi="標楷體" w:hint="eastAsia"/>
          <w:bCs/>
          <w:sz w:val="28"/>
          <w:szCs w:val="28"/>
        </w:rPr>
        <w:t>，</w:t>
      </w:r>
      <w:r w:rsidR="003F5987" w:rsidRPr="00A272EA">
        <w:rPr>
          <w:rFonts w:ascii="標楷體" w:eastAsia="標楷體" w:hAnsi="標楷體" w:hint="eastAsia"/>
          <w:kern w:val="0"/>
          <w:sz w:val="28"/>
          <w:szCs w:val="28"/>
        </w:rPr>
        <w:t>提供遊客及民眾休閒遊憩優質場所，預計110年2月完工</w:t>
      </w:r>
      <w:r w:rsidRPr="00A272EA">
        <w:rPr>
          <w:rFonts w:ascii="標楷體" w:eastAsia="標楷體" w:hAnsi="標楷體" w:hint="eastAsia"/>
          <w:bCs/>
          <w:sz w:val="28"/>
          <w:szCs w:val="28"/>
        </w:rPr>
        <w:t>。</w:t>
      </w:r>
    </w:p>
    <w:p w14:paraId="670141E1" w14:textId="77777777" w:rsidR="003F5987" w:rsidRPr="00A272EA" w:rsidRDefault="003F5987" w:rsidP="00F73C90">
      <w:pPr>
        <w:numPr>
          <w:ilvl w:val="0"/>
          <w:numId w:val="5"/>
        </w:numPr>
        <w:snapToGrid w:val="0"/>
        <w:spacing w:line="400" w:lineRule="exact"/>
        <w:ind w:left="993" w:hanging="284"/>
        <w:jc w:val="both"/>
        <w:rPr>
          <w:rFonts w:ascii="標楷體" w:eastAsia="標楷體" w:hAnsi="標楷體"/>
          <w:sz w:val="28"/>
          <w:szCs w:val="28"/>
        </w:rPr>
      </w:pPr>
      <w:r w:rsidRPr="00A272EA">
        <w:rPr>
          <w:rFonts w:ascii="標楷體" w:eastAsia="標楷體" w:hAnsi="標楷體" w:hint="eastAsia"/>
          <w:sz w:val="28"/>
          <w:szCs w:val="28"/>
        </w:rPr>
        <w:t>澄清湖及二仁溪周邊環境整建工程</w:t>
      </w:r>
      <w:r w:rsidRPr="00A272EA">
        <w:rPr>
          <w:rFonts w:ascii="標楷體" w:eastAsia="標楷體" w:hAnsi="標楷體"/>
          <w:sz w:val="28"/>
          <w:szCs w:val="28"/>
        </w:rPr>
        <w:br/>
      </w:r>
      <w:r w:rsidR="00786F31" w:rsidRPr="00A272EA">
        <w:rPr>
          <w:rFonts w:ascii="標楷體" w:eastAsia="標楷體" w:hAnsi="標楷體" w:hint="eastAsia"/>
          <w:bCs/>
          <w:sz w:val="28"/>
          <w:szCs w:val="28"/>
        </w:rPr>
        <w:t>交通部觀光局補助855萬元、自償款75萬元及市府配合款570萬元，共計1,500萬元，</w:t>
      </w:r>
      <w:r w:rsidR="00786F31" w:rsidRPr="00A272EA">
        <w:rPr>
          <w:rFonts w:ascii="標楷體" w:eastAsia="標楷體" w:hAnsi="標楷體" w:hint="eastAsia"/>
          <w:sz w:val="28"/>
          <w:szCs w:val="28"/>
        </w:rPr>
        <w:t>為推動生態旅遊，進行鳥松濕地園區內環境教育設施與生態觀察淺水池改善，二仁溪周邊紅樹林步道改善及河堤新設無障礙坡道，提供遊客安全參訪生態教育之環境。</w:t>
      </w:r>
    </w:p>
    <w:p w14:paraId="364943B5" w14:textId="77777777" w:rsidR="004F57BE" w:rsidRPr="00A272EA" w:rsidRDefault="00786F31" w:rsidP="00F73C90">
      <w:pPr>
        <w:numPr>
          <w:ilvl w:val="0"/>
          <w:numId w:val="5"/>
        </w:numPr>
        <w:snapToGrid w:val="0"/>
        <w:spacing w:line="440" w:lineRule="exact"/>
        <w:ind w:left="993" w:hanging="284"/>
        <w:jc w:val="both"/>
        <w:outlineLvl w:val="1"/>
        <w:rPr>
          <w:rFonts w:ascii="標楷體" w:eastAsia="標楷體" w:hAnsi="標楷體"/>
          <w:bCs/>
          <w:sz w:val="28"/>
          <w:szCs w:val="28"/>
        </w:rPr>
      </w:pPr>
      <w:r w:rsidRPr="00A272EA">
        <w:rPr>
          <w:rFonts w:ascii="標楷體" w:eastAsia="標楷體" w:hAnsi="標楷體" w:hint="eastAsia"/>
          <w:sz w:val="28"/>
          <w:szCs w:val="28"/>
        </w:rPr>
        <w:t>鳥松濕地</w:t>
      </w:r>
      <w:r w:rsidRPr="00A272EA">
        <w:rPr>
          <w:rFonts w:ascii="標楷體" w:eastAsia="標楷體" w:hAnsi="標楷體"/>
          <w:sz w:val="28"/>
          <w:szCs w:val="28"/>
        </w:rPr>
        <w:br/>
      </w:r>
      <w:r w:rsidRPr="00A272EA">
        <w:rPr>
          <w:rFonts w:ascii="標楷體" w:eastAsia="標楷體" w:hAnsi="標楷體" w:hint="eastAsia"/>
          <w:bCs/>
          <w:sz w:val="28"/>
          <w:szCs w:val="28"/>
        </w:rPr>
        <w:t>補助社團法人高雄市野鳥學會認養鳥松濕地，積極推動生態復育及環境教育推廣，並提供導覽解說服務，且不定期辦理親子生態推廣活動，讓大人、小孩透過活動親近大自然並增進生態保育知識</w:t>
      </w:r>
      <w:r w:rsidR="009414D1" w:rsidRPr="00A272EA">
        <w:rPr>
          <w:rFonts w:ascii="標楷體" w:eastAsia="標楷體" w:hAnsi="標楷體" w:hint="eastAsia"/>
          <w:bCs/>
          <w:sz w:val="28"/>
          <w:szCs w:val="28"/>
        </w:rPr>
        <w:t>。</w:t>
      </w:r>
    </w:p>
    <w:p w14:paraId="33B750F8" w14:textId="77777777" w:rsidR="00812700" w:rsidRPr="00A272EA" w:rsidRDefault="00AE67BD" w:rsidP="004F57BE">
      <w:pPr>
        <w:snapToGrid w:val="0"/>
        <w:spacing w:line="440" w:lineRule="exact"/>
        <w:ind w:left="985" w:hanging="560"/>
        <w:jc w:val="both"/>
        <w:rPr>
          <w:rFonts w:ascii="標楷體" w:eastAsia="標楷體" w:hAnsi="標楷體"/>
          <w:sz w:val="28"/>
          <w:szCs w:val="28"/>
        </w:rPr>
      </w:pPr>
      <w:r w:rsidRPr="00A272EA">
        <w:rPr>
          <w:rFonts w:ascii="標楷體" w:eastAsia="標楷體" w:hAnsi="標楷體" w:hint="eastAsia"/>
          <w:sz w:val="28"/>
          <w:szCs w:val="28"/>
        </w:rPr>
        <w:t>(六)六龜寶來地區</w:t>
      </w:r>
    </w:p>
    <w:p w14:paraId="1AAA083F" w14:textId="77777777" w:rsidR="00812700" w:rsidRPr="00A272EA" w:rsidRDefault="00D656E8" w:rsidP="00F73C90">
      <w:pPr>
        <w:numPr>
          <w:ilvl w:val="0"/>
          <w:numId w:val="26"/>
        </w:numPr>
        <w:snapToGrid w:val="0"/>
        <w:spacing w:line="440" w:lineRule="exact"/>
        <w:ind w:left="993" w:hanging="284"/>
        <w:jc w:val="both"/>
        <w:outlineLvl w:val="1"/>
        <w:rPr>
          <w:rFonts w:ascii="標楷體" w:eastAsia="標楷體" w:hAnsi="標楷體"/>
          <w:bCs/>
          <w:sz w:val="28"/>
          <w:szCs w:val="28"/>
        </w:rPr>
      </w:pPr>
      <w:r w:rsidRPr="00A272EA">
        <w:rPr>
          <w:rFonts w:ascii="標楷體" w:eastAsia="標楷體" w:hAnsi="標楷體" w:hint="eastAsia"/>
          <w:bCs/>
          <w:sz w:val="28"/>
          <w:szCs w:val="28"/>
        </w:rPr>
        <w:t>寶來花賞溫泉公園整建工程(四期)</w:t>
      </w:r>
      <w:r w:rsidR="00812700" w:rsidRPr="00A272EA">
        <w:rPr>
          <w:rFonts w:ascii="標楷體" w:eastAsia="標楷體" w:hAnsi="標楷體" w:hint="eastAsia"/>
          <w:bCs/>
          <w:sz w:val="28"/>
          <w:szCs w:val="28"/>
        </w:rPr>
        <w:t xml:space="preserve"> </w:t>
      </w:r>
      <w:r w:rsidR="00812700" w:rsidRPr="00A272EA">
        <w:rPr>
          <w:rFonts w:ascii="標楷體" w:eastAsia="標楷體" w:hAnsi="標楷體"/>
          <w:bCs/>
          <w:sz w:val="28"/>
          <w:szCs w:val="28"/>
        </w:rPr>
        <w:br/>
      </w:r>
      <w:r w:rsidRPr="00A272EA">
        <w:rPr>
          <w:rFonts w:ascii="標楷體" w:eastAsia="標楷體" w:hAnsi="標楷體" w:hint="eastAsia"/>
          <w:bCs/>
          <w:sz w:val="28"/>
          <w:szCs w:val="28"/>
        </w:rPr>
        <w:t>交通部觀光局補助972萬元、自償款180萬元及市府配合款648萬元，共計1,800萬元，</w:t>
      </w:r>
      <w:r w:rsidRPr="00A272EA">
        <w:rPr>
          <w:rFonts w:ascii="標楷體" w:eastAsia="標楷體" w:hAnsi="標楷體" w:cs="Cordia New" w:hint="eastAsia"/>
          <w:sz w:val="28"/>
          <w:szCs w:val="28"/>
        </w:rPr>
        <w:t>花賞溫泉公園已設置足湯區、S</w:t>
      </w:r>
      <w:r w:rsidRPr="00A272EA">
        <w:rPr>
          <w:rFonts w:ascii="標楷體" w:eastAsia="標楷體" w:hAnsi="標楷體" w:cs="Cordia New"/>
          <w:sz w:val="28"/>
          <w:szCs w:val="28"/>
        </w:rPr>
        <w:t>PA</w:t>
      </w:r>
      <w:r w:rsidRPr="00A272EA">
        <w:rPr>
          <w:rFonts w:ascii="標楷體" w:eastAsia="標楷體" w:hAnsi="標楷體" w:cs="Cordia New" w:hint="eastAsia"/>
          <w:sz w:val="28"/>
          <w:szCs w:val="28"/>
        </w:rPr>
        <w:t>泡湯區及簡易的休憩設施，為提升花賞溫泉公園之觀光服務品質，將增設廢水處理設備、夜間照明及園區排水系統等，完備寶來花賞溫泉公園園區服務設施</w:t>
      </w:r>
      <w:r w:rsidRPr="00A272EA">
        <w:rPr>
          <w:rFonts w:ascii="標楷體" w:eastAsia="標楷體" w:hAnsi="標楷體" w:hint="eastAsia"/>
          <w:kern w:val="0"/>
          <w:sz w:val="28"/>
          <w:szCs w:val="28"/>
        </w:rPr>
        <w:t>。</w:t>
      </w:r>
    </w:p>
    <w:p w14:paraId="080B1DAD" w14:textId="77777777" w:rsidR="002A644F" w:rsidRPr="00A272EA" w:rsidRDefault="00162060" w:rsidP="00F73C90">
      <w:pPr>
        <w:numPr>
          <w:ilvl w:val="0"/>
          <w:numId w:val="26"/>
        </w:numPr>
        <w:snapToGrid w:val="0"/>
        <w:spacing w:line="440" w:lineRule="exact"/>
        <w:ind w:left="993" w:hanging="284"/>
        <w:jc w:val="both"/>
        <w:outlineLvl w:val="1"/>
        <w:rPr>
          <w:rFonts w:ascii="標楷體" w:eastAsia="標楷體" w:hAnsi="標楷體" w:cs="Cordia New"/>
          <w:sz w:val="28"/>
          <w:szCs w:val="28"/>
        </w:rPr>
      </w:pPr>
      <w:r w:rsidRPr="00A272EA">
        <w:rPr>
          <w:rFonts w:ascii="標楷體" w:eastAsia="標楷體" w:hAnsi="標楷體" w:hint="eastAsia"/>
          <w:bCs/>
          <w:sz w:val="28"/>
          <w:szCs w:val="28"/>
        </w:rPr>
        <w:t>六龜寶來溫泉</w:t>
      </w:r>
      <w:r w:rsidR="00D656E8" w:rsidRPr="00A272EA">
        <w:rPr>
          <w:rFonts w:ascii="標楷體" w:eastAsia="標楷體" w:hAnsi="標楷體" w:hint="eastAsia"/>
          <w:bCs/>
          <w:sz w:val="28"/>
          <w:szCs w:val="28"/>
        </w:rPr>
        <w:t>經營管理</w:t>
      </w:r>
      <w:r w:rsidRPr="00A272EA">
        <w:rPr>
          <w:rFonts w:ascii="標楷體" w:eastAsia="標楷體" w:hAnsi="標楷體"/>
          <w:bCs/>
          <w:sz w:val="28"/>
          <w:szCs w:val="28"/>
        </w:rPr>
        <w:br/>
      </w:r>
      <w:r w:rsidR="00D656E8" w:rsidRPr="00A272EA">
        <w:rPr>
          <w:rFonts w:ascii="標楷體" w:eastAsia="標楷體" w:hAnsi="標楷體" w:cs="Cordia New" w:hint="eastAsia"/>
          <w:sz w:val="28"/>
          <w:szCs w:val="28"/>
        </w:rPr>
        <w:t>寶來花賞溫泉公園為提升旅遊服務功能，於109年 1月4、5日重新開幕，並舉辦「六龜泡湯去．賞花健走小旅行」行銷活動，透過委託民間專業化之經營管理，延長泡湯時間至晚上，且全年無休，結合全新泡湯體驗及豪華露營，打造六龜寶來地區獨特的觀光資源</w:t>
      </w:r>
      <w:r w:rsidRPr="00A272EA">
        <w:rPr>
          <w:rFonts w:ascii="標楷體" w:eastAsia="標楷體" w:hAnsi="標楷體" w:cs="Cordia New" w:hint="eastAsia"/>
          <w:sz w:val="28"/>
          <w:szCs w:val="28"/>
        </w:rPr>
        <w:t>。</w:t>
      </w:r>
    </w:p>
    <w:p w14:paraId="2D7E1F96" w14:textId="77777777" w:rsidR="00AE67BD" w:rsidRPr="00A272EA" w:rsidRDefault="00AE67BD" w:rsidP="00972DB3">
      <w:pPr>
        <w:snapToGrid w:val="0"/>
        <w:spacing w:line="440" w:lineRule="exact"/>
        <w:ind w:left="425"/>
        <w:jc w:val="both"/>
        <w:rPr>
          <w:rFonts w:ascii="標楷體" w:eastAsia="標楷體" w:hAnsi="標楷體"/>
          <w:sz w:val="28"/>
          <w:szCs w:val="28"/>
        </w:rPr>
      </w:pPr>
      <w:r w:rsidRPr="00A272EA">
        <w:rPr>
          <w:rFonts w:ascii="標楷體" w:eastAsia="標楷體" w:hAnsi="標楷體" w:hint="eastAsia"/>
          <w:sz w:val="28"/>
          <w:szCs w:val="28"/>
        </w:rPr>
        <w:t>(七)「崗山之眼」園區</w:t>
      </w:r>
    </w:p>
    <w:p w14:paraId="5A8E77A3" w14:textId="77777777" w:rsidR="002A644F" w:rsidRPr="00A272EA" w:rsidRDefault="002A644F" w:rsidP="00D656E8">
      <w:pPr>
        <w:snapToGrid w:val="0"/>
        <w:spacing w:line="440" w:lineRule="exact"/>
        <w:ind w:left="993" w:hanging="284"/>
        <w:jc w:val="both"/>
        <w:rPr>
          <w:rFonts w:ascii="標楷體" w:eastAsia="標楷體" w:hAnsi="標楷體"/>
          <w:kern w:val="0"/>
          <w:sz w:val="28"/>
          <w:szCs w:val="28"/>
        </w:rPr>
      </w:pPr>
      <w:r w:rsidRPr="00A272EA">
        <w:rPr>
          <w:rFonts w:ascii="標楷體" w:eastAsia="標楷體" w:hAnsi="標楷體" w:hint="eastAsia"/>
          <w:sz w:val="28"/>
          <w:szCs w:val="28"/>
        </w:rPr>
        <w:t>1.</w:t>
      </w:r>
      <w:r w:rsidR="00D656E8" w:rsidRPr="00A272EA">
        <w:rPr>
          <w:rFonts w:ascii="標楷體" w:eastAsia="標楷體" w:hAnsi="標楷體" w:hint="eastAsia"/>
          <w:bCs/>
          <w:sz w:val="28"/>
          <w:szCs w:val="28"/>
        </w:rPr>
        <w:t>崗山之眼園區出租案</w:t>
      </w:r>
      <w:r w:rsidR="00D656E8" w:rsidRPr="00A272EA">
        <w:rPr>
          <w:rFonts w:ascii="標楷體" w:eastAsia="標楷體" w:hAnsi="標楷體"/>
          <w:bCs/>
          <w:sz w:val="28"/>
          <w:szCs w:val="28"/>
        </w:rPr>
        <w:br/>
      </w:r>
      <w:r w:rsidR="00D656E8" w:rsidRPr="00A272EA">
        <w:rPr>
          <w:rFonts w:ascii="標楷體" w:eastAsia="標楷體" w:hAnsi="標楷體" w:hint="eastAsia"/>
          <w:kern w:val="0"/>
          <w:sz w:val="28"/>
          <w:szCs w:val="28"/>
        </w:rPr>
        <w:t>委託民間廠商經營管理崗山之眼園區接駁市集區及天空廊道平台區的營運，朝品牌化模式進行營運規劃，提供咖啡輕食之販售，及文創商品販售，滿足遊客多樣需求，</w:t>
      </w:r>
      <w:r w:rsidR="00F405A6" w:rsidRPr="00A272EA">
        <w:rPr>
          <w:rFonts w:ascii="標楷體" w:eastAsia="標楷體" w:hAnsi="標楷體" w:hint="eastAsia"/>
          <w:kern w:val="0"/>
          <w:sz w:val="28"/>
          <w:szCs w:val="28"/>
        </w:rPr>
        <w:t>109年1至8月參觀人數約23萬9,411人次</w:t>
      </w:r>
      <w:r w:rsidR="00D656E8" w:rsidRPr="00A272EA">
        <w:rPr>
          <w:rFonts w:ascii="標楷體" w:eastAsia="標楷體" w:hAnsi="標楷體" w:hint="eastAsia"/>
          <w:kern w:val="0"/>
          <w:sz w:val="28"/>
          <w:szCs w:val="28"/>
        </w:rPr>
        <w:t>。</w:t>
      </w:r>
    </w:p>
    <w:p w14:paraId="26908042" w14:textId="77777777" w:rsidR="002A644F" w:rsidRPr="00A272EA" w:rsidRDefault="00D656E8" w:rsidP="00E12894">
      <w:pPr>
        <w:snapToGrid w:val="0"/>
        <w:spacing w:line="440" w:lineRule="exact"/>
        <w:ind w:left="993" w:hanging="284"/>
        <w:jc w:val="both"/>
        <w:rPr>
          <w:rFonts w:ascii="標楷體" w:eastAsia="標楷體" w:hAnsi="標楷體"/>
          <w:sz w:val="28"/>
          <w:szCs w:val="28"/>
        </w:rPr>
      </w:pPr>
      <w:r w:rsidRPr="00A272EA">
        <w:rPr>
          <w:rFonts w:ascii="標楷體" w:eastAsia="標楷體" w:hAnsi="標楷體" w:hint="eastAsia"/>
          <w:kern w:val="0"/>
          <w:sz w:val="28"/>
          <w:szCs w:val="28"/>
        </w:rPr>
        <w:t>2.</w:t>
      </w:r>
      <w:r w:rsidRPr="00A272EA">
        <w:rPr>
          <w:rFonts w:ascii="標楷體" w:eastAsia="標楷體" w:hAnsi="標楷體" w:hint="eastAsia"/>
          <w:bCs/>
          <w:sz w:val="28"/>
          <w:szCs w:val="28"/>
        </w:rPr>
        <w:t>辦理活動</w:t>
      </w:r>
      <w:r w:rsidR="00E12894" w:rsidRPr="00A272EA">
        <w:rPr>
          <w:rFonts w:ascii="標楷體" w:eastAsia="標楷體" w:hAnsi="標楷體"/>
          <w:bCs/>
          <w:sz w:val="28"/>
          <w:szCs w:val="28"/>
        </w:rPr>
        <w:br/>
      </w:r>
      <w:r w:rsidR="00E12894" w:rsidRPr="00A272EA">
        <w:rPr>
          <w:rFonts w:ascii="標楷體" w:eastAsia="標楷體" w:hAnsi="標楷體" w:hint="eastAsia"/>
          <w:kern w:val="0"/>
          <w:sz w:val="28"/>
          <w:szCs w:val="28"/>
        </w:rPr>
        <w:lastRenderedPageBreak/>
        <w:t>2020斯巴達障礙跑競賽高雄場於7月4至5日舉行，選擇崗山之眼及周邊主打有史以來景色最美賽道，吸引國內外約6,000選手報名參加。賽事沿途行經阿公店溪、環繞阿公店水庫、森林公園，進階級跑者更可登上8層樓高的崗山之眼天空廊道，一覽高雄美景。透過與國際運動賽事的結合，提升景點吸引力及多元性。</w:t>
      </w:r>
    </w:p>
    <w:p w14:paraId="109527DD" w14:textId="77777777" w:rsidR="00E12894" w:rsidRPr="00A272EA" w:rsidRDefault="00E12894" w:rsidP="00F405A6">
      <w:pPr>
        <w:snapToGrid w:val="0"/>
        <w:spacing w:line="440" w:lineRule="exact"/>
        <w:ind w:left="992" w:hanging="567"/>
        <w:jc w:val="both"/>
        <w:rPr>
          <w:rFonts w:ascii="標楷體" w:eastAsia="標楷體" w:hAnsi="標楷體"/>
          <w:sz w:val="28"/>
          <w:szCs w:val="28"/>
        </w:rPr>
      </w:pPr>
      <w:r w:rsidRPr="00A272EA">
        <w:rPr>
          <w:rFonts w:ascii="標楷體" w:eastAsia="標楷體" w:hAnsi="標楷體" w:hint="eastAsia"/>
          <w:sz w:val="28"/>
          <w:szCs w:val="28"/>
        </w:rPr>
        <w:t>(八)月世界風景區</w:t>
      </w:r>
    </w:p>
    <w:p w14:paraId="4527127D" w14:textId="0B8EE5BD" w:rsidR="002C3691" w:rsidRPr="00A272EA" w:rsidRDefault="00E12894" w:rsidP="00790787">
      <w:pPr>
        <w:snapToGrid w:val="0"/>
        <w:spacing w:line="400" w:lineRule="exact"/>
        <w:ind w:left="993" w:hanging="284"/>
        <w:jc w:val="both"/>
        <w:rPr>
          <w:rFonts w:ascii="標楷體" w:eastAsia="標楷體" w:hAnsi="標楷體"/>
          <w:sz w:val="28"/>
          <w:szCs w:val="28"/>
        </w:rPr>
      </w:pPr>
      <w:bookmarkStart w:id="16" w:name="_Hlk49349049"/>
      <w:r w:rsidRPr="00A272EA">
        <w:rPr>
          <w:rFonts w:ascii="標楷體" w:eastAsia="標楷體" w:hAnsi="標楷體" w:hint="eastAsia"/>
          <w:bCs/>
          <w:sz w:val="28"/>
          <w:szCs w:val="28"/>
        </w:rPr>
        <w:t>1</w:t>
      </w:r>
      <w:r w:rsidR="00F405A6" w:rsidRPr="00A272EA">
        <w:rPr>
          <w:rFonts w:ascii="標楷體" w:eastAsia="標楷體" w:hAnsi="標楷體" w:hint="eastAsia"/>
          <w:bCs/>
          <w:sz w:val="28"/>
          <w:szCs w:val="28"/>
        </w:rPr>
        <w:t>.</w:t>
      </w:r>
      <w:r w:rsidR="0043773A" w:rsidRPr="00A272EA">
        <w:rPr>
          <w:rFonts w:ascii="標楷體" w:eastAsia="標楷體" w:hAnsi="標楷體" w:hint="eastAsia"/>
          <w:sz w:val="28"/>
          <w:szCs w:val="28"/>
        </w:rPr>
        <w:t>月世界的泥岩</w:t>
      </w:r>
      <w:r w:rsidR="007B54F5">
        <w:rPr>
          <w:rFonts w:ascii="標楷體" w:eastAsia="標楷體" w:hAnsi="標楷體" w:hint="eastAsia"/>
          <w:sz w:val="28"/>
          <w:szCs w:val="28"/>
        </w:rPr>
        <w:t>惡</w:t>
      </w:r>
      <w:r w:rsidR="0043773A" w:rsidRPr="00A272EA">
        <w:rPr>
          <w:rFonts w:ascii="標楷體" w:eastAsia="標楷體" w:hAnsi="標楷體" w:hint="eastAsia"/>
          <w:sz w:val="28"/>
          <w:szCs w:val="28"/>
        </w:rPr>
        <w:t>地形國際知名極具特色，為帶動當地觀光發展及資源保育需要，交通部觀光局補助4,440萬元、自償款600萬元及市府配合款2,960萬元，共計8,000萬元，</w:t>
      </w:r>
      <w:r w:rsidR="002C3691" w:rsidRPr="00A272EA">
        <w:rPr>
          <w:rFonts w:ascii="標楷體" w:eastAsia="標楷體" w:hAnsi="標楷體" w:hint="eastAsia"/>
          <w:sz w:val="28"/>
          <w:szCs w:val="28"/>
        </w:rPr>
        <w:t>辦理月世界多功能服務設施新建工程(一、二、三期)</w:t>
      </w:r>
      <w:r w:rsidR="002C3691" w:rsidRPr="00A272EA">
        <w:rPr>
          <w:rFonts w:ascii="微軟正黑體" w:eastAsia="微軟正黑體" w:hAnsi="微軟正黑體" w:hint="eastAsia"/>
          <w:sz w:val="28"/>
          <w:szCs w:val="28"/>
        </w:rPr>
        <w:t>，</w:t>
      </w:r>
      <w:r w:rsidR="002C3691" w:rsidRPr="00A272EA">
        <w:rPr>
          <w:rFonts w:ascii="標楷體" w:eastAsia="標楷體" w:hAnsi="標楷體" w:hint="eastAsia"/>
          <w:sz w:val="28"/>
          <w:szCs w:val="28"/>
        </w:rPr>
        <w:t>打造</w:t>
      </w:r>
      <w:r w:rsidR="0043773A" w:rsidRPr="00A272EA">
        <w:rPr>
          <w:rFonts w:ascii="標楷體" w:eastAsia="標楷體" w:hAnsi="標楷體" w:hint="eastAsia"/>
          <w:sz w:val="28"/>
          <w:szCs w:val="28"/>
        </w:rPr>
        <w:t>月世界遊客中心，</w:t>
      </w:r>
      <w:r w:rsidR="003E7C09" w:rsidRPr="00A272EA">
        <w:rPr>
          <w:rFonts w:ascii="標楷體" w:eastAsia="標楷體" w:hAnsi="標楷體" w:hint="eastAsia"/>
          <w:sz w:val="28"/>
          <w:szCs w:val="28"/>
        </w:rPr>
        <w:t>提供結合在地農特產展售、解說導覽、旅遊諮詢服務等複合功能</w:t>
      </w:r>
      <w:r w:rsidR="002C3691" w:rsidRPr="00A272EA">
        <w:rPr>
          <w:rFonts w:ascii="微軟正黑體" w:eastAsia="微軟正黑體" w:hAnsi="微軟正黑體" w:hint="eastAsia"/>
          <w:sz w:val="28"/>
          <w:szCs w:val="28"/>
        </w:rPr>
        <w:t>，</w:t>
      </w:r>
      <w:r w:rsidR="003E7C09" w:rsidRPr="00A272EA">
        <w:rPr>
          <w:rFonts w:ascii="標楷體" w:eastAsia="標楷體" w:hAnsi="標楷體" w:hint="eastAsia"/>
          <w:sz w:val="28"/>
          <w:szCs w:val="28"/>
        </w:rPr>
        <w:t>並新建停車場及提供無障礙友善人行環境，榮獲2020國家卓越建設獎-規劃設計類優質獎</w:t>
      </w:r>
      <w:r w:rsidR="002C3691" w:rsidRPr="00A272EA">
        <w:rPr>
          <w:rFonts w:ascii="微軟正黑體" w:eastAsia="微軟正黑體" w:hAnsi="微軟正黑體" w:hint="eastAsia"/>
          <w:sz w:val="28"/>
          <w:szCs w:val="28"/>
        </w:rPr>
        <w:t>，</w:t>
      </w:r>
      <w:r w:rsidR="003E7C09" w:rsidRPr="00A272EA">
        <w:rPr>
          <w:rFonts w:ascii="標楷體" w:eastAsia="標楷體" w:hAnsi="標楷體" w:hint="eastAsia"/>
          <w:sz w:val="28"/>
          <w:szCs w:val="28"/>
        </w:rPr>
        <w:t>預計109年9月完工</w:t>
      </w:r>
      <w:r w:rsidR="002C3691" w:rsidRPr="00A272EA">
        <w:rPr>
          <w:rFonts w:ascii="微軟正黑體" w:eastAsia="微軟正黑體" w:hAnsi="微軟正黑體" w:hint="eastAsia"/>
          <w:sz w:val="28"/>
          <w:szCs w:val="28"/>
        </w:rPr>
        <w:t>。</w:t>
      </w:r>
    </w:p>
    <w:p w14:paraId="06FD3103" w14:textId="77777777" w:rsidR="00E12894" w:rsidRPr="00A272EA" w:rsidRDefault="002C3691" w:rsidP="00790787">
      <w:pPr>
        <w:snapToGrid w:val="0"/>
        <w:spacing w:line="400" w:lineRule="exact"/>
        <w:ind w:left="993" w:hanging="284"/>
        <w:jc w:val="both"/>
        <w:rPr>
          <w:rFonts w:ascii="微軟正黑體" w:eastAsia="微軟正黑體" w:hAnsi="微軟正黑體"/>
          <w:bCs/>
          <w:sz w:val="28"/>
          <w:szCs w:val="28"/>
        </w:rPr>
      </w:pPr>
      <w:r w:rsidRPr="00A272EA">
        <w:rPr>
          <w:rFonts w:ascii="標楷體" w:eastAsia="標楷體" w:hAnsi="標楷體" w:hint="eastAsia"/>
          <w:sz w:val="28"/>
          <w:szCs w:val="28"/>
        </w:rPr>
        <w:t>2.月世界遊客中心經公開招標委託田寮農會營運管理</w:t>
      </w:r>
      <w:r w:rsidRPr="00A272EA">
        <w:rPr>
          <w:rFonts w:ascii="微軟正黑體" w:eastAsia="微軟正黑體" w:hAnsi="微軟正黑體" w:hint="eastAsia"/>
          <w:sz w:val="28"/>
          <w:szCs w:val="28"/>
        </w:rPr>
        <w:t>，</w:t>
      </w:r>
      <w:r w:rsidRPr="00A272EA">
        <w:rPr>
          <w:rFonts w:ascii="標楷體" w:eastAsia="標楷體" w:hAnsi="標楷體" w:hint="eastAsia"/>
          <w:sz w:val="28"/>
          <w:szCs w:val="28"/>
        </w:rPr>
        <w:t>預計</w:t>
      </w:r>
      <w:r w:rsidR="003E7C09" w:rsidRPr="00A272EA">
        <w:rPr>
          <w:rFonts w:ascii="標楷體" w:eastAsia="標楷體" w:hAnsi="標楷體" w:hint="eastAsia"/>
          <w:sz w:val="28"/>
          <w:szCs w:val="28"/>
        </w:rPr>
        <w:t>10月正式開幕</w:t>
      </w:r>
      <w:r w:rsidRPr="00A272EA">
        <w:rPr>
          <w:rFonts w:ascii="微軟正黑體" w:eastAsia="微軟正黑體" w:hAnsi="微軟正黑體" w:hint="eastAsia"/>
          <w:sz w:val="28"/>
          <w:szCs w:val="28"/>
        </w:rPr>
        <w:t>，</w:t>
      </w:r>
      <w:r w:rsidR="0043773A" w:rsidRPr="00A272EA">
        <w:rPr>
          <w:rFonts w:ascii="標楷體" w:eastAsia="標楷體" w:hAnsi="標楷體" w:hint="eastAsia"/>
          <w:sz w:val="28"/>
          <w:szCs w:val="28"/>
        </w:rPr>
        <w:t>提供當地生態旅遊資訊</w:t>
      </w:r>
      <w:r w:rsidRPr="00A272EA">
        <w:rPr>
          <w:rFonts w:ascii="標楷體" w:eastAsia="標楷體" w:hAnsi="標楷體" w:hint="eastAsia"/>
          <w:sz w:val="28"/>
          <w:szCs w:val="28"/>
        </w:rPr>
        <w:t>與</w:t>
      </w:r>
      <w:r w:rsidR="0043773A" w:rsidRPr="00A272EA">
        <w:rPr>
          <w:rFonts w:ascii="標楷體" w:eastAsia="標楷體" w:hAnsi="標楷體" w:hint="eastAsia"/>
          <w:sz w:val="28"/>
          <w:szCs w:val="28"/>
        </w:rPr>
        <w:t>導覽</w:t>
      </w:r>
      <w:r w:rsidRPr="00A272EA">
        <w:rPr>
          <w:rFonts w:ascii="標楷體" w:eastAsia="標楷體" w:hAnsi="標楷體" w:hint="eastAsia"/>
          <w:sz w:val="28"/>
          <w:szCs w:val="28"/>
        </w:rPr>
        <w:t>服務</w:t>
      </w:r>
      <w:r w:rsidR="0043773A" w:rsidRPr="00A272EA">
        <w:rPr>
          <w:rFonts w:ascii="標楷體" w:eastAsia="標楷體" w:hAnsi="標楷體" w:hint="eastAsia"/>
          <w:sz w:val="28"/>
          <w:szCs w:val="28"/>
        </w:rPr>
        <w:t>、在地農特產品市集及設立田寮區第一間</w:t>
      </w:r>
      <w:r w:rsidRPr="00A272EA">
        <w:rPr>
          <w:rFonts w:ascii="標楷體" w:eastAsia="標楷體" w:hAnsi="標楷體" w:hint="eastAsia"/>
          <w:sz w:val="28"/>
          <w:szCs w:val="28"/>
        </w:rPr>
        <w:t>連鎖</w:t>
      </w:r>
      <w:r w:rsidR="0043773A" w:rsidRPr="00A272EA">
        <w:rPr>
          <w:rFonts w:ascii="標楷體" w:eastAsia="標楷體" w:hAnsi="標楷體" w:hint="eastAsia"/>
          <w:sz w:val="28"/>
          <w:szCs w:val="28"/>
        </w:rPr>
        <w:t>便利超商，</w:t>
      </w:r>
      <w:r w:rsidRPr="00A272EA">
        <w:rPr>
          <w:rFonts w:ascii="標楷體" w:eastAsia="標楷體" w:hAnsi="標楷體" w:hint="eastAsia"/>
          <w:sz w:val="28"/>
          <w:szCs w:val="28"/>
        </w:rPr>
        <w:t>以</w:t>
      </w:r>
      <w:r w:rsidR="0043773A" w:rsidRPr="00A272EA">
        <w:rPr>
          <w:rFonts w:ascii="標楷體" w:eastAsia="標楷體" w:hAnsi="標楷體" w:hint="eastAsia"/>
          <w:sz w:val="28"/>
          <w:szCs w:val="28"/>
        </w:rPr>
        <w:t>提</w:t>
      </w:r>
      <w:r w:rsidRPr="00A272EA">
        <w:rPr>
          <w:rFonts w:ascii="標楷體" w:eastAsia="標楷體" w:hAnsi="標楷體" w:hint="eastAsia"/>
          <w:sz w:val="28"/>
          <w:szCs w:val="28"/>
        </w:rPr>
        <w:t>升遊客服務功能及</w:t>
      </w:r>
      <w:r w:rsidR="0043773A" w:rsidRPr="00A272EA">
        <w:rPr>
          <w:rFonts w:ascii="標楷體" w:eastAsia="標楷體" w:hAnsi="標楷體" w:hint="eastAsia"/>
          <w:sz w:val="28"/>
          <w:szCs w:val="28"/>
        </w:rPr>
        <w:t>鄰近民眾更佳的生活機能，帶動周邊觀光商業活動與田寮在地就業。</w:t>
      </w:r>
      <w:bookmarkEnd w:id="16"/>
    </w:p>
    <w:p w14:paraId="3A4DED46" w14:textId="12070B64" w:rsidR="00AE67BD" w:rsidRPr="00A272EA" w:rsidRDefault="00AE67BD" w:rsidP="00972DB3">
      <w:pPr>
        <w:snapToGrid w:val="0"/>
        <w:spacing w:line="440" w:lineRule="exact"/>
        <w:ind w:left="425"/>
        <w:jc w:val="both"/>
        <w:rPr>
          <w:rFonts w:ascii="標楷體" w:eastAsia="標楷體" w:hAnsi="標楷體"/>
          <w:sz w:val="28"/>
          <w:szCs w:val="28"/>
        </w:rPr>
      </w:pPr>
      <w:r w:rsidRPr="00A272EA">
        <w:rPr>
          <w:rFonts w:ascii="標楷體" w:eastAsia="標楷體" w:hAnsi="標楷體" w:hint="eastAsia"/>
          <w:sz w:val="28"/>
          <w:szCs w:val="28"/>
        </w:rPr>
        <w:t>(</w:t>
      </w:r>
      <w:r w:rsidR="005C746A">
        <w:rPr>
          <w:rFonts w:ascii="標楷體" w:eastAsia="標楷體" w:hAnsi="標楷體" w:hint="eastAsia"/>
          <w:sz w:val="28"/>
          <w:szCs w:val="28"/>
        </w:rPr>
        <w:t>九</w:t>
      </w:r>
      <w:r w:rsidRPr="00A272EA">
        <w:rPr>
          <w:rFonts w:ascii="標楷體" w:eastAsia="標楷體" w:hAnsi="標楷體" w:hint="eastAsia"/>
          <w:sz w:val="28"/>
          <w:szCs w:val="28"/>
        </w:rPr>
        <w:t>)其他觀光建設</w:t>
      </w:r>
    </w:p>
    <w:p w14:paraId="5A945E36" w14:textId="77777777" w:rsidR="006978DD" w:rsidRPr="00A272EA" w:rsidRDefault="006978DD" w:rsidP="005E5CF3">
      <w:pPr>
        <w:numPr>
          <w:ilvl w:val="0"/>
          <w:numId w:val="27"/>
        </w:numPr>
        <w:snapToGrid w:val="0"/>
        <w:spacing w:line="380" w:lineRule="exact"/>
        <w:ind w:left="993" w:hanging="284"/>
        <w:jc w:val="both"/>
        <w:rPr>
          <w:rFonts w:ascii="標楷體" w:eastAsia="標楷體" w:hAnsi="標楷體"/>
          <w:sz w:val="28"/>
          <w:szCs w:val="28"/>
        </w:rPr>
      </w:pPr>
      <w:r w:rsidRPr="00A272EA">
        <w:rPr>
          <w:rFonts w:ascii="標楷體" w:eastAsia="標楷體" w:hAnsi="標楷體" w:hint="eastAsia"/>
          <w:sz w:val="28"/>
          <w:szCs w:val="28"/>
        </w:rPr>
        <w:t>美濃區友善環境改善工程</w:t>
      </w:r>
      <w:r w:rsidR="006315E6" w:rsidRPr="00A272EA">
        <w:rPr>
          <w:rFonts w:ascii="標楷體" w:eastAsia="標楷體" w:hAnsi="標楷體"/>
          <w:sz w:val="28"/>
          <w:szCs w:val="28"/>
        </w:rPr>
        <w:br/>
      </w:r>
      <w:r w:rsidR="00E12894" w:rsidRPr="00A272EA">
        <w:rPr>
          <w:rFonts w:ascii="標楷體" w:eastAsia="標楷體" w:hAnsi="標楷體" w:hint="eastAsia"/>
          <w:sz w:val="28"/>
          <w:szCs w:val="28"/>
        </w:rPr>
        <w:t>交通部觀光局補助494萬7</w:t>
      </w:r>
      <w:r w:rsidR="00E12894" w:rsidRPr="00A272EA">
        <w:rPr>
          <w:rFonts w:ascii="標楷體" w:eastAsia="標楷體" w:hAnsi="標楷體"/>
          <w:sz w:val="28"/>
          <w:szCs w:val="28"/>
        </w:rPr>
        <w:t>,</w:t>
      </w:r>
      <w:r w:rsidR="00E12894" w:rsidRPr="00A272EA">
        <w:rPr>
          <w:rFonts w:ascii="標楷體" w:eastAsia="標楷體" w:hAnsi="標楷體" w:hint="eastAsia"/>
          <w:sz w:val="28"/>
          <w:szCs w:val="28"/>
        </w:rPr>
        <w:t>600元、自償款</w:t>
      </w:r>
      <w:r w:rsidR="00E12894" w:rsidRPr="00A272EA">
        <w:rPr>
          <w:rFonts w:ascii="標楷體" w:eastAsia="標楷體" w:hAnsi="標楷體"/>
          <w:sz w:val="28"/>
          <w:szCs w:val="28"/>
        </w:rPr>
        <w:t>43</w:t>
      </w:r>
      <w:r w:rsidR="00E12894" w:rsidRPr="00A272EA">
        <w:rPr>
          <w:rFonts w:ascii="標楷體" w:eastAsia="標楷體" w:hAnsi="標楷體" w:hint="eastAsia"/>
          <w:sz w:val="28"/>
          <w:szCs w:val="28"/>
        </w:rPr>
        <w:t>萬4</w:t>
      </w:r>
      <w:r w:rsidR="00E12894" w:rsidRPr="00A272EA">
        <w:rPr>
          <w:rFonts w:ascii="標楷體" w:eastAsia="標楷體" w:hAnsi="標楷體"/>
          <w:sz w:val="28"/>
          <w:szCs w:val="28"/>
        </w:rPr>
        <w:t>,000</w:t>
      </w:r>
      <w:r w:rsidR="00E12894" w:rsidRPr="00A272EA">
        <w:rPr>
          <w:rFonts w:ascii="標楷體" w:eastAsia="標楷體" w:hAnsi="標楷體" w:hint="eastAsia"/>
          <w:sz w:val="28"/>
          <w:szCs w:val="28"/>
        </w:rPr>
        <w:t>元及市府配合款</w:t>
      </w:r>
      <w:r w:rsidR="00E12894" w:rsidRPr="00A272EA">
        <w:rPr>
          <w:rFonts w:ascii="標楷體" w:eastAsia="標楷體" w:hAnsi="標楷體"/>
          <w:sz w:val="28"/>
          <w:szCs w:val="28"/>
        </w:rPr>
        <w:t>329</w:t>
      </w:r>
      <w:r w:rsidR="00E12894" w:rsidRPr="00A272EA">
        <w:rPr>
          <w:rFonts w:ascii="標楷體" w:eastAsia="標楷體" w:hAnsi="標楷體" w:hint="eastAsia"/>
          <w:sz w:val="28"/>
          <w:szCs w:val="28"/>
        </w:rPr>
        <w:t>萬8</w:t>
      </w:r>
      <w:r w:rsidR="00E12894" w:rsidRPr="00A272EA">
        <w:rPr>
          <w:rFonts w:ascii="標楷體" w:eastAsia="標楷體" w:hAnsi="標楷體"/>
          <w:sz w:val="28"/>
          <w:szCs w:val="28"/>
        </w:rPr>
        <w:t>,400</w:t>
      </w:r>
      <w:r w:rsidR="00E12894" w:rsidRPr="00A272EA">
        <w:rPr>
          <w:rFonts w:ascii="標楷體" w:eastAsia="標楷體" w:hAnsi="標楷體" w:hint="eastAsia"/>
          <w:sz w:val="28"/>
          <w:szCs w:val="28"/>
        </w:rPr>
        <w:t>元，共計</w:t>
      </w:r>
      <w:r w:rsidR="00E12894" w:rsidRPr="00A272EA">
        <w:rPr>
          <w:rFonts w:ascii="標楷體" w:eastAsia="標楷體" w:hAnsi="標楷體"/>
          <w:sz w:val="28"/>
          <w:szCs w:val="28"/>
        </w:rPr>
        <w:t>868</w:t>
      </w:r>
      <w:r w:rsidR="00E12894" w:rsidRPr="00A272EA">
        <w:rPr>
          <w:rFonts w:ascii="標楷體" w:eastAsia="標楷體" w:hAnsi="標楷體" w:hint="eastAsia"/>
          <w:sz w:val="28"/>
          <w:szCs w:val="28"/>
        </w:rPr>
        <w:t>萬元，於東門樓及美濃菸葉輔導站新設貨櫃廁所及周邊環境綠美化，並針對美濃七彩自行車道中-綠線、藍線與靛線，更換設置全新指標及導覽牌面，優化小鎮觀光遊憩設施，已於109年5月完工。</w:t>
      </w:r>
    </w:p>
    <w:p w14:paraId="08EF17E9" w14:textId="77777777" w:rsidR="006978DD" w:rsidRPr="00A272EA" w:rsidRDefault="006978DD" w:rsidP="005E5CF3">
      <w:pPr>
        <w:numPr>
          <w:ilvl w:val="0"/>
          <w:numId w:val="27"/>
        </w:numPr>
        <w:snapToGrid w:val="0"/>
        <w:spacing w:line="380" w:lineRule="exact"/>
        <w:ind w:left="993" w:hanging="284"/>
        <w:jc w:val="both"/>
        <w:rPr>
          <w:rFonts w:ascii="標楷體" w:eastAsia="標楷體" w:hAnsi="標楷體"/>
          <w:sz w:val="28"/>
          <w:szCs w:val="28"/>
        </w:rPr>
      </w:pPr>
      <w:r w:rsidRPr="00A272EA">
        <w:rPr>
          <w:rFonts w:ascii="標楷體" w:eastAsia="標楷體" w:hAnsi="標楷體" w:hint="eastAsia"/>
          <w:sz w:val="28"/>
          <w:szCs w:val="28"/>
        </w:rPr>
        <w:t>美濃湖水環境改善工程</w:t>
      </w:r>
      <w:r w:rsidR="006315E6" w:rsidRPr="00A272EA">
        <w:rPr>
          <w:rFonts w:ascii="標楷體" w:eastAsia="標楷體" w:hAnsi="標楷體"/>
          <w:sz w:val="28"/>
          <w:szCs w:val="28"/>
        </w:rPr>
        <w:br/>
      </w:r>
      <w:r w:rsidR="00E12894" w:rsidRPr="00A272EA">
        <w:rPr>
          <w:rFonts w:ascii="標楷體" w:eastAsia="標楷體" w:hAnsi="標楷體" w:hint="eastAsia"/>
          <w:sz w:val="28"/>
          <w:szCs w:val="28"/>
        </w:rPr>
        <w:t>交通部觀光局補助1,872萬元，市府配合款528萬元，共計2,400 萬元，辦理美濃湖南區入口地景區整建，配合民間既有水雉復育區延伸打造美濃湖大灣水雉棲地，並設置解說中心，提供舒適遊湖環境並發展在地永續生態旅遊，預計110年2月完工。</w:t>
      </w:r>
    </w:p>
    <w:p w14:paraId="3CD0D415" w14:textId="2C70D825" w:rsidR="007E0930" w:rsidRPr="009F4243" w:rsidRDefault="006978DD" w:rsidP="005E5CF3">
      <w:pPr>
        <w:numPr>
          <w:ilvl w:val="0"/>
          <w:numId w:val="27"/>
        </w:numPr>
        <w:snapToGrid w:val="0"/>
        <w:spacing w:line="380" w:lineRule="exact"/>
        <w:ind w:left="993" w:hanging="284"/>
        <w:jc w:val="both"/>
        <w:rPr>
          <w:rFonts w:ascii="標楷體" w:hAnsi="標楷體"/>
          <w:szCs w:val="28"/>
        </w:rPr>
      </w:pPr>
      <w:r w:rsidRPr="009F4243">
        <w:rPr>
          <w:rFonts w:ascii="標楷體" w:eastAsia="標楷體" w:hAnsi="標楷體" w:hint="eastAsia"/>
          <w:sz w:val="28"/>
          <w:szCs w:val="28"/>
        </w:rPr>
        <w:t>高雄市政府觀光局公廁修繕工程</w:t>
      </w:r>
      <w:r w:rsidR="006315E6" w:rsidRPr="009F4243">
        <w:rPr>
          <w:rFonts w:ascii="標楷體" w:eastAsia="標楷體" w:hAnsi="標楷體"/>
          <w:sz w:val="28"/>
          <w:szCs w:val="28"/>
        </w:rPr>
        <w:br/>
      </w:r>
      <w:r w:rsidR="001240A3" w:rsidRPr="009F4243">
        <w:rPr>
          <w:rFonts w:ascii="標楷體" w:eastAsia="標楷體" w:hAnsi="標楷體" w:hint="eastAsia"/>
          <w:sz w:val="28"/>
          <w:szCs w:val="28"/>
        </w:rPr>
        <w:t>環保署補助832萬，市府配合款183萬，共計1</w:t>
      </w:r>
      <w:r w:rsidR="001240A3" w:rsidRPr="009F4243">
        <w:rPr>
          <w:rFonts w:ascii="標楷體" w:eastAsia="標楷體" w:hAnsi="標楷體"/>
          <w:sz w:val="28"/>
          <w:szCs w:val="28"/>
        </w:rPr>
        <w:t>,</w:t>
      </w:r>
      <w:r w:rsidR="001240A3" w:rsidRPr="009F4243">
        <w:rPr>
          <w:rFonts w:ascii="標楷體" w:eastAsia="標楷體" w:hAnsi="標楷體" w:hint="eastAsia"/>
          <w:sz w:val="28"/>
          <w:szCs w:val="28"/>
        </w:rPr>
        <w:t>015萬元，辦理壽山動物園、西子灣、旗津、金獅湖及蓮池潭等風景區公廁改善工程，提升遊憩服務品質，預計109年9月完工。</w:t>
      </w:r>
      <w:bookmarkEnd w:id="8"/>
      <w:bookmarkEnd w:id="9"/>
      <w:bookmarkEnd w:id="10"/>
      <w:bookmarkEnd w:id="11"/>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585"/>
      </w:tblGrid>
      <w:tr w:rsidR="00A272EA" w:rsidRPr="00A272EA" w14:paraId="10DA29C3" w14:textId="77777777" w:rsidTr="008857F3">
        <w:trPr>
          <w:trHeight w:hRule="exact" w:val="2948"/>
          <w:jc w:val="center"/>
        </w:trPr>
        <w:tc>
          <w:tcPr>
            <w:tcW w:w="4593" w:type="dxa"/>
            <w:shd w:val="clear" w:color="auto" w:fill="auto"/>
            <w:vAlign w:val="center"/>
          </w:tcPr>
          <w:p w14:paraId="3264FA1A" w14:textId="1D4899C6" w:rsidR="00BF41E0" w:rsidRPr="00A272EA" w:rsidRDefault="00C81F4D" w:rsidP="007E0930">
            <w:pPr>
              <w:snapToGrid w:val="0"/>
              <w:jc w:val="center"/>
              <w:rPr>
                <w:rFonts w:ascii="標楷體" w:eastAsia="標楷體" w:hAnsi="標楷體"/>
                <w:bCs/>
                <w:noProof/>
              </w:rPr>
            </w:pPr>
            <w:r w:rsidRPr="00A272EA">
              <w:rPr>
                <w:rFonts w:ascii="標楷體" w:eastAsia="標楷體" w:hAnsi="標楷體"/>
                <w:bCs/>
                <w:noProof/>
              </w:rPr>
              <w:lastRenderedPageBreak/>
              <w:drawing>
                <wp:inline distT="0" distB="0" distL="0" distR="0" wp14:anchorId="119BC5F3" wp14:editId="7DD181AD">
                  <wp:extent cx="2686761" cy="1800000"/>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761" cy="1800000"/>
                          </a:xfrm>
                          <a:prstGeom prst="rect">
                            <a:avLst/>
                          </a:prstGeom>
                          <a:noFill/>
                        </pic:spPr>
                      </pic:pic>
                    </a:graphicData>
                  </a:graphic>
                </wp:inline>
              </w:drawing>
            </w:r>
          </w:p>
        </w:tc>
        <w:tc>
          <w:tcPr>
            <w:tcW w:w="4593" w:type="dxa"/>
            <w:shd w:val="clear" w:color="auto" w:fill="auto"/>
            <w:vAlign w:val="center"/>
          </w:tcPr>
          <w:p w14:paraId="66DB946E" w14:textId="4B039690" w:rsidR="00BF41E0" w:rsidRPr="00A272EA" w:rsidRDefault="00B248EF" w:rsidP="00B248EF">
            <w:pPr>
              <w:spacing w:beforeLines="25" w:before="90" w:line="400" w:lineRule="exact"/>
              <w:jc w:val="center"/>
              <w:rPr>
                <w:rFonts w:ascii="標楷體" w:eastAsia="標楷體" w:hAnsi="標楷體"/>
                <w:bCs/>
                <w:noProof/>
              </w:rPr>
            </w:pPr>
            <w:r>
              <w:rPr>
                <w:rFonts w:ascii="標楷體" w:eastAsia="標楷體" w:hAnsi="標楷體"/>
                <w:bCs/>
                <w:noProof/>
              </w:rPr>
              <w:drawing>
                <wp:anchor distT="0" distB="0" distL="114300" distR="114300" simplePos="0" relativeHeight="251672576" behindDoc="0" locked="0" layoutInCell="1" allowOverlap="1" wp14:anchorId="4EC6E489" wp14:editId="6F46B571">
                  <wp:simplePos x="4055165" y="270344"/>
                  <wp:positionH relativeFrom="margin">
                    <wp:posOffset>59690</wp:posOffset>
                  </wp:positionH>
                  <wp:positionV relativeFrom="margin">
                    <wp:posOffset>47625</wp:posOffset>
                  </wp:positionV>
                  <wp:extent cx="2646045" cy="1798320"/>
                  <wp:effectExtent l="0" t="0" r="1905"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6045" cy="1798320"/>
                          </a:xfrm>
                          <a:prstGeom prst="rect">
                            <a:avLst/>
                          </a:prstGeom>
                          <a:noFill/>
                        </pic:spPr>
                      </pic:pic>
                    </a:graphicData>
                  </a:graphic>
                  <wp14:sizeRelH relativeFrom="margin">
                    <wp14:pctWidth>0</wp14:pctWidth>
                  </wp14:sizeRelH>
                  <wp14:sizeRelV relativeFrom="margin">
                    <wp14:pctHeight>0</wp14:pctHeight>
                  </wp14:sizeRelV>
                </wp:anchor>
              </w:drawing>
            </w:r>
          </w:p>
        </w:tc>
      </w:tr>
      <w:tr w:rsidR="00A272EA" w:rsidRPr="00A272EA" w14:paraId="2D0D9FCB" w14:textId="77777777" w:rsidTr="008857F3">
        <w:trPr>
          <w:trHeight w:hRule="exact" w:val="437"/>
          <w:jc w:val="center"/>
        </w:trPr>
        <w:tc>
          <w:tcPr>
            <w:tcW w:w="4593" w:type="dxa"/>
            <w:shd w:val="clear" w:color="auto" w:fill="auto"/>
            <w:vAlign w:val="center"/>
          </w:tcPr>
          <w:p w14:paraId="1C80E39A" w14:textId="77777777" w:rsidR="00476B68" w:rsidRPr="00A272EA" w:rsidRDefault="00476B68" w:rsidP="00B248EF">
            <w:pPr>
              <w:spacing w:line="400" w:lineRule="exact"/>
              <w:jc w:val="center"/>
              <w:rPr>
                <w:rFonts w:ascii="Calibri" w:hAnsi="Calibri"/>
                <w:noProof/>
                <w:szCs w:val="22"/>
              </w:rPr>
            </w:pPr>
            <w:r w:rsidRPr="00A272EA">
              <w:rPr>
                <w:rFonts w:ascii="標楷體" w:eastAsia="標楷體" w:hAnsi="標楷體" w:hint="eastAsia"/>
                <w:bCs/>
                <w:noProof/>
              </w:rPr>
              <w:t>蓮潭親子親水遊</w:t>
            </w:r>
          </w:p>
        </w:tc>
        <w:tc>
          <w:tcPr>
            <w:tcW w:w="4593" w:type="dxa"/>
            <w:shd w:val="clear" w:color="auto" w:fill="auto"/>
            <w:vAlign w:val="center"/>
          </w:tcPr>
          <w:p w14:paraId="17A8428B" w14:textId="77777777" w:rsidR="00476B68" w:rsidRPr="00A272EA" w:rsidRDefault="00476B68" w:rsidP="00B248EF">
            <w:pPr>
              <w:spacing w:line="400" w:lineRule="exact"/>
              <w:jc w:val="center"/>
              <w:rPr>
                <w:rFonts w:ascii="Calibri" w:hAnsi="Calibri"/>
                <w:noProof/>
                <w:szCs w:val="22"/>
              </w:rPr>
            </w:pPr>
            <w:r w:rsidRPr="00A272EA">
              <w:rPr>
                <w:rFonts w:ascii="標楷體" w:eastAsia="標楷體" w:hAnsi="標楷體" w:hint="eastAsia"/>
                <w:bCs/>
                <w:noProof/>
              </w:rPr>
              <w:t>蓮潭水上彈跳嘉年華</w:t>
            </w:r>
          </w:p>
        </w:tc>
      </w:tr>
      <w:tr w:rsidR="00A272EA" w:rsidRPr="00A272EA" w14:paraId="37888B88" w14:textId="77777777" w:rsidTr="008857F3">
        <w:trPr>
          <w:trHeight w:hRule="exact" w:val="2948"/>
          <w:jc w:val="center"/>
        </w:trPr>
        <w:tc>
          <w:tcPr>
            <w:tcW w:w="4593" w:type="dxa"/>
            <w:shd w:val="clear" w:color="auto" w:fill="auto"/>
            <w:vAlign w:val="center"/>
          </w:tcPr>
          <w:p w14:paraId="7EB80BA7" w14:textId="781F178A" w:rsidR="007E0930" w:rsidRPr="00A272EA" w:rsidRDefault="00C81F4D" w:rsidP="007E0930">
            <w:pPr>
              <w:spacing w:beforeLines="25" w:before="90" w:line="400" w:lineRule="exact"/>
              <w:rPr>
                <w:rFonts w:ascii="標楷體" w:eastAsia="標楷體" w:hAnsi="標楷體"/>
                <w:noProof/>
              </w:rPr>
            </w:pPr>
            <w:r w:rsidRPr="00A272EA">
              <w:rPr>
                <w:rFonts w:ascii="標楷體" w:eastAsia="標楷體" w:hAnsi="標楷體"/>
                <w:noProof/>
              </w:rPr>
              <w:drawing>
                <wp:anchor distT="0" distB="0" distL="114300" distR="114300" simplePos="0" relativeHeight="251660288" behindDoc="0" locked="0" layoutInCell="1" allowOverlap="1" wp14:anchorId="1580EE9D" wp14:editId="2F72D9FB">
                  <wp:simplePos x="0" y="0"/>
                  <wp:positionH relativeFrom="margin">
                    <wp:posOffset>99060</wp:posOffset>
                  </wp:positionH>
                  <wp:positionV relativeFrom="margin">
                    <wp:posOffset>34290</wp:posOffset>
                  </wp:positionV>
                  <wp:extent cx="2647950" cy="1799590"/>
                  <wp:effectExtent l="0" t="0" r="0" b="0"/>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950" cy="1799590"/>
                          </a:xfrm>
                          <a:prstGeom prst="rect">
                            <a:avLst/>
                          </a:prstGeom>
                          <a:noFill/>
                        </pic:spPr>
                      </pic:pic>
                    </a:graphicData>
                  </a:graphic>
                  <wp14:sizeRelH relativeFrom="margin">
                    <wp14:pctWidth>0</wp14:pctWidth>
                  </wp14:sizeRelH>
                  <wp14:sizeRelV relativeFrom="margin">
                    <wp14:pctHeight>0</wp14:pctHeight>
                  </wp14:sizeRelV>
                </wp:anchor>
              </w:drawing>
            </w:r>
          </w:p>
          <w:p w14:paraId="75A40EDC" w14:textId="77777777" w:rsidR="007E0930" w:rsidRPr="00A272EA" w:rsidRDefault="007E0930" w:rsidP="007E0930">
            <w:pPr>
              <w:spacing w:beforeLines="25" w:before="90" w:line="400" w:lineRule="exact"/>
              <w:rPr>
                <w:rFonts w:ascii="標楷體" w:eastAsia="標楷體" w:hAnsi="標楷體"/>
                <w:noProof/>
              </w:rPr>
            </w:pPr>
          </w:p>
          <w:p w14:paraId="31DAFE3E" w14:textId="77777777" w:rsidR="007E0930" w:rsidRPr="00A272EA" w:rsidRDefault="007E0930" w:rsidP="007E0930">
            <w:pPr>
              <w:spacing w:beforeLines="25" w:before="90" w:line="400" w:lineRule="exact"/>
              <w:rPr>
                <w:rFonts w:ascii="標楷體" w:eastAsia="標楷體" w:hAnsi="標楷體"/>
                <w:noProof/>
              </w:rPr>
            </w:pPr>
          </w:p>
          <w:p w14:paraId="39584ECA" w14:textId="77777777" w:rsidR="007E0930" w:rsidRPr="00A272EA" w:rsidRDefault="007E0930" w:rsidP="007E0930">
            <w:pPr>
              <w:spacing w:beforeLines="25" w:before="90" w:line="400" w:lineRule="exact"/>
              <w:rPr>
                <w:rFonts w:ascii="標楷體" w:eastAsia="標楷體" w:hAnsi="標楷體"/>
                <w:noProof/>
              </w:rPr>
            </w:pPr>
          </w:p>
          <w:p w14:paraId="0BD3730D" w14:textId="77777777" w:rsidR="007E0930" w:rsidRPr="00A272EA" w:rsidRDefault="007E0930" w:rsidP="007E0930">
            <w:pPr>
              <w:spacing w:beforeLines="25" w:before="90" w:line="400" w:lineRule="exact"/>
              <w:rPr>
                <w:rFonts w:ascii="標楷體" w:eastAsia="標楷體" w:hAnsi="標楷體"/>
                <w:noProof/>
              </w:rPr>
            </w:pPr>
          </w:p>
          <w:p w14:paraId="49F18121" w14:textId="77777777" w:rsidR="007E0930" w:rsidRPr="00A272EA" w:rsidRDefault="007E0930" w:rsidP="007E0930">
            <w:pPr>
              <w:spacing w:beforeLines="25" w:before="90" w:line="400" w:lineRule="exact"/>
              <w:rPr>
                <w:rFonts w:ascii="標楷體" w:eastAsia="標楷體" w:hAnsi="標楷體"/>
                <w:noProof/>
              </w:rPr>
            </w:pPr>
          </w:p>
          <w:p w14:paraId="50F3ACCC" w14:textId="77777777" w:rsidR="007E0930" w:rsidRPr="00A272EA" w:rsidRDefault="007E0930" w:rsidP="007E0930">
            <w:pPr>
              <w:spacing w:beforeLines="25" w:before="90" w:line="400" w:lineRule="exact"/>
              <w:rPr>
                <w:rFonts w:ascii="標楷體" w:eastAsia="標楷體" w:hAnsi="標楷體"/>
                <w:noProof/>
              </w:rPr>
            </w:pPr>
          </w:p>
        </w:tc>
        <w:tc>
          <w:tcPr>
            <w:tcW w:w="4593" w:type="dxa"/>
            <w:shd w:val="clear" w:color="auto" w:fill="auto"/>
            <w:vAlign w:val="center"/>
          </w:tcPr>
          <w:p w14:paraId="2F38F7D6" w14:textId="122A6E94" w:rsidR="00476B68" w:rsidRPr="00A272EA" w:rsidRDefault="00C81F4D" w:rsidP="007E0930">
            <w:pPr>
              <w:spacing w:line="400" w:lineRule="exact"/>
              <w:jc w:val="center"/>
              <w:rPr>
                <w:rFonts w:ascii="標楷體" w:eastAsia="標楷體" w:hAnsi="標楷體"/>
                <w:noProof/>
              </w:rPr>
            </w:pPr>
            <w:r w:rsidRPr="00A272EA">
              <w:rPr>
                <w:rFonts w:ascii="標楷體" w:eastAsia="標楷體" w:hAnsi="標楷體" w:hint="eastAsia"/>
                <w:noProof/>
              </w:rPr>
              <w:drawing>
                <wp:anchor distT="0" distB="0" distL="114300" distR="114300" simplePos="0" relativeHeight="251656192" behindDoc="0" locked="0" layoutInCell="1" allowOverlap="1" wp14:anchorId="0E4ECB0A" wp14:editId="183EB64C">
                  <wp:simplePos x="0" y="0"/>
                  <wp:positionH relativeFrom="margin">
                    <wp:posOffset>158115</wp:posOffset>
                  </wp:positionH>
                  <wp:positionV relativeFrom="margin">
                    <wp:posOffset>26035</wp:posOffset>
                  </wp:positionV>
                  <wp:extent cx="2504440" cy="1799590"/>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04440" cy="1799590"/>
                          </a:xfrm>
                          <a:prstGeom prst="rect">
                            <a:avLst/>
                          </a:prstGeom>
                          <a:noFill/>
                        </pic:spPr>
                      </pic:pic>
                    </a:graphicData>
                  </a:graphic>
                  <wp14:sizeRelH relativeFrom="page">
                    <wp14:pctWidth>0</wp14:pctWidth>
                  </wp14:sizeRelH>
                  <wp14:sizeRelV relativeFrom="page">
                    <wp14:pctHeight>0</wp14:pctHeight>
                  </wp14:sizeRelV>
                </wp:anchor>
              </w:drawing>
            </w:r>
          </w:p>
        </w:tc>
      </w:tr>
      <w:tr w:rsidR="00A272EA" w:rsidRPr="00A272EA" w14:paraId="502ECB50" w14:textId="77777777" w:rsidTr="008857F3">
        <w:trPr>
          <w:trHeight w:hRule="exact" w:val="437"/>
          <w:jc w:val="center"/>
        </w:trPr>
        <w:tc>
          <w:tcPr>
            <w:tcW w:w="4593" w:type="dxa"/>
            <w:shd w:val="clear" w:color="auto" w:fill="auto"/>
            <w:vAlign w:val="center"/>
          </w:tcPr>
          <w:p w14:paraId="0C5DC27E" w14:textId="74E89CEB" w:rsidR="00476B68" w:rsidRPr="00A272EA" w:rsidRDefault="00476B68" w:rsidP="00B248EF">
            <w:pPr>
              <w:spacing w:line="400" w:lineRule="exact"/>
              <w:jc w:val="center"/>
              <w:rPr>
                <w:rFonts w:ascii="標楷體" w:eastAsia="標楷體" w:hAnsi="標楷體"/>
                <w:noProof/>
              </w:rPr>
            </w:pPr>
            <w:r w:rsidRPr="00A272EA">
              <w:rPr>
                <w:rFonts w:ascii="標楷體" w:eastAsia="標楷體" w:hAnsi="標楷體" w:hint="eastAsia"/>
                <w:bCs/>
              </w:rPr>
              <w:t>旗津風景區環境營造</w:t>
            </w:r>
          </w:p>
        </w:tc>
        <w:tc>
          <w:tcPr>
            <w:tcW w:w="4593" w:type="dxa"/>
            <w:shd w:val="clear" w:color="auto" w:fill="auto"/>
            <w:vAlign w:val="center"/>
          </w:tcPr>
          <w:p w14:paraId="03FB0656" w14:textId="77777777" w:rsidR="00476B68" w:rsidRPr="00A272EA" w:rsidRDefault="007E0930" w:rsidP="00B248EF">
            <w:pPr>
              <w:spacing w:line="400" w:lineRule="exact"/>
              <w:jc w:val="center"/>
              <w:rPr>
                <w:rFonts w:ascii="標楷體" w:eastAsia="標楷體" w:hAnsi="標楷體"/>
                <w:noProof/>
              </w:rPr>
            </w:pPr>
            <w:r w:rsidRPr="00A272EA">
              <w:rPr>
                <w:rFonts w:ascii="標楷體" w:eastAsia="標楷體" w:hAnsi="標楷體" w:hint="eastAsia"/>
              </w:rPr>
              <w:t>旗津豪華露營區</w:t>
            </w:r>
          </w:p>
        </w:tc>
      </w:tr>
      <w:tr w:rsidR="00A272EA" w:rsidRPr="00A272EA" w14:paraId="6337EC6E" w14:textId="77777777" w:rsidTr="008857F3">
        <w:trPr>
          <w:trHeight w:hRule="exact" w:val="3402"/>
          <w:jc w:val="center"/>
        </w:trPr>
        <w:tc>
          <w:tcPr>
            <w:tcW w:w="4593" w:type="dxa"/>
            <w:shd w:val="clear" w:color="auto" w:fill="auto"/>
            <w:vAlign w:val="center"/>
          </w:tcPr>
          <w:p w14:paraId="2E3A8D23" w14:textId="445C59D3" w:rsidR="00476B68" w:rsidRPr="00A272EA" w:rsidRDefault="00C81F4D" w:rsidP="00B248EF">
            <w:pPr>
              <w:spacing w:beforeLines="25" w:before="90" w:line="400" w:lineRule="exact"/>
              <w:jc w:val="center"/>
              <w:rPr>
                <w:rFonts w:ascii="Calibri" w:hAnsi="Calibri"/>
                <w:szCs w:val="22"/>
              </w:rPr>
            </w:pPr>
            <w:r w:rsidRPr="00A272EA">
              <w:rPr>
                <w:rFonts w:ascii="Calibri" w:hAnsi="Calibri" w:hint="eastAsia"/>
                <w:noProof/>
                <w:szCs w:val="22"/>
              </w:rPr>
              <w:drawing>
                <wp:anchor distT="0" distB="0" distL="114300" distR="114300" simplePos="0" relativeHeight="251658240" behindDoc="0" locked="0" layoutInCell="1" allowOverlap="1" wp14:anchorId="7FCFF57A" wp14:editId="41BD39C5">
                  <wp:simplePos x="0" y="0"/>
                  <wp:positionH relativeFrom="margin">
                    <wp:posOffset>-1905</wp:posOffset>
                  </wp:positionH>
                  <wp:positionV relativeFrom="margin">
                    <wp:posOffset>100330</wp:posOffset>
                  </wp:positionV>
                  <wp:extent cx="2879725" cy="1977390"/>
                  <wp:effectExtent l="0" t="0" r="0" b="381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725" cy="1977390"/>
                          </a:xfrm>
                          <a:prstGeom prst="rect">
                            <a:avLst/>
                          </a:prstGeom>
                          <a:noFill/>
                        </pic:spPr>
                      </pic:pic>
                    </a:graphicData>
                  </a:graphic>
                  <wp14:sizeRelH relativeFrom="page">
                    <wp14:pctWidth>0</wp14:pctWidth>
                  </wp14:sizeRelH>
                  <wp14:sizeRelV relativeFrom="page">
                    <wp14:pctHeight>0</wp14:pctHeight>
                  </wp14:sizeRelV>
                </wp:anchor>
              </w:drawing>
            </w:r>
          </w:p>
        </w:tc>
        <w:tc>
          <w:tcPr>
            <w:tcW w:w="4593" w:type="dxa"/>
            <w:shd w:val="clear" w:color="auto" w:fill="auto"/>
            <w:vAlign w:val="center"/>
          </w:tcPr>
          <w:p w14:paraId="17453FB9" w14:textId="36891B04" w:rsidR="00476B68" w:rsidRPr="00A272EA" w:rsidRDefault="00B248EF" w:rsidP="00B248EF">
            <w:pPr>
              <w:spacing w:beforeLines="25" w:before="90" w:line="400" w:lineRule="exact"/>
              <w:jc w:val="center"/>
              <w:rPr>
                <w:rFonts w:ascii="Calibri" w:hAnsi="Calibri"/>
                <w:szCs w:val="22"/>
              </w:rPr>
            </w:pPr>
            <w:r>
              <w:rPr>
                <w:rFonts w:ascii="Calibri" w:hAnsi="Calibri"/>
                <w:noProof/>
                <w:szCs w:val="22"/>
              </w:rPr>
              <w:drawing>
                <wp:anchor distT="0" distB="0" distL="114300" distR="114300" simplePos="0" relativeHeight="251671552" behindDoc="0" locked="0" layoutInCell="1" allowOverlap="1" wp14:anchorId="2792D0BA" wp14:editId="145855A3">
                  <wp:simplePos x="0" y="0"/>
                  <wp:positionH relativeFrom="margin">
                    <wp:posOffset>-33655</wp:posOffset>
                  </wp:positionH>
                  <wp:positionV relativeFrom="margin">
                    <wp:posOffset>100330</wp:posOffset>
                  </wp:positionV>
                  <wp:extent cx="2807970" cy="1960880"/>
                  <wp:effectExtent l="0" t="0" r="0" b="1270"/>
                  <wp:wrapSquare wrapText="bothSides"/>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t="9692" r="64" b="3383"/>
                          <a:stretch>
                            <a:fillRect/>
                          </a:stretch>
                        </pic:blipFill>
                        <pic:spPr bwMode="auto">
                          <a:xfrm>
                            <a:off x="0" y="0"/>
                            <a:ext cx="2807970" cy="1960880"/>
                          </a:xfrm>
                          <a:prstGeom prst="rect">
                            <a:avLst/>
                          </a:prstGeom>
                          <a:noFill/>
                        </pic:spPr>
                      </pic:pic>
                    </a:graphicData>
                  </a:graphic>
                  <wp14:sizeRelH relativeFrom="margin">
                    <wp14:pctWidth>0</wp14:pctWidth>
                  </wp14:sizeRelH>
                  <wp14:sizeRelV relativeFrom="margin">
                    <wp14:pctHeight>0</wp14:pctHeight>
                  </wp14:sizeRelV>
                </wp:anchor>
              </w:drawing>
            </w:r>
          </w:p>
          <w:p w14:paraId="56AA6509" w14:textId="77777777" w:rsidR="007E0930" w:rsidRPr="00A272EA" w:rsidRDefault="007E0930" w:rsidP="00B248EF">
            <w:pPr>
              <w:spacing w:beforeLines="25" w:before="90" w:line="400" w:lineRule="exact"/>
              <w:jc w:val="center"/>
              <w:rPr>
                <w:rFonts w:ascii="Calibri" w:hAnsi="Calibri"/>
                <w:szCs w:val="22"/>
              </w:rPr>
            </w:pPr>
          </w:p>
          <w:p w14:paraId="61F2F963" w14:textId="77777777" w:rsidR="007E0930" w:rsidRPr="00A272EA" w:rsidRDefault="007E0930" w:rsidP="00B248EF">
            <w:pPr>
              <w:spacing w:beforeLines="25" w:before="90" w:line="400" w:lineRule="exact"/>
              <w:jc w:val="center"/>
              <w:rPr>
                <w:rFonts w:ascii="Calibri" w:hAnsi="Calibri"/>
                <w:szCs w:val="22"/>
              </w:rPr>
            </w:pPr>
          </w:p>
          <w:p w14:paraId="4156331E" w14:textId="77777777" w:rsidR="007E0930" w:rsidRPr="00A272EA" w:rsidRDefault="007E0930" w:rsidP="00B248EF">
            <w:pPr>
              <w:spacing w:beforeLines="25" w:before="90" w:line="400" w:lineRule="exact"/>
              <w:jc w:val="center"/>
              <w:rPr>
                <w:rFonts w:ascii="Calibri" w:hAnsi="Calibri"/>
                <w:szCs w:val="22"/>
              </w:rPr>
            </w:pPr>
          </w:p>
          <w:p w14:paraId="22F3CBCF" w14:textId="7A2347DE" w:rsidR="007E0930" w:rsidRPr="00A272EA" w:rsidRDefault="007E0930" w:rsidP="00B248EF">
            <w:pPr>
              <w:spacing w:beforeLines="25" w:before="90" w:line="400" w:lineRule="exact"/>
              <w:jc w:val="center"/>
              <w:rPr>
                <w:rFonts w:ascii="Calibri" w:hAnsi="Calibri"/>
                <w:szCs w:val="22"/>
              </w:rPr>
            </w:pPr>
          </w:p>
          <w:p w14:paraId="7DDE89BB" w14:textId="77777777" w:rsidR="007E0930" w:rsidRPr="00A272EA" w:rsidRDefault="007E0930" w:rsidP="00B248EF">
            <w:pPr>
              <w:spacing w:beforeLines="25" w:before="90" w:line="400" w:lineRule="exact"/>
              <w:jc w:val="center"/>
              <w:rPr>
                <w:rFonts w:ascii="Calibri" w:hAnsi="Calibri"/>
                <w:szCs w:val="22"/>
              </w:rPr>
            </w:pPr>
          </w:p>
          <w:p w14:paraId="5D56BA5A" w14:textId="77777777" w:rsidR="007E0930" w:rsidRPr="00A272EA" w:rsidRDefault="007E0930" w:rsidP="00B248EF">
            <w:pPr>
              <w:spacing w:beforeLines="25" w:before="90" w:line="400" w:lineRule="exact"/>
              <w:jc w:val="center"/>
              <w:rPr>
                <w:rFonts w:ascii="Calibri" w:hAnsi="Calibri"/>
                <w:szCs w:val="22"/>
              </w:rPr>
            </w:pPr>
          </w:p>
        </w:tc>
      </w:tr>
      <w:tr w:rsidR="00A272EA" w:rsidRPr="00A272EA" w14:paraId="345B18E5" w14:textId="77777777" w:rsidTr="008857F3">
        <w:trPr>
          <w:trHeight w:hRule="exact" w:val="437"/>
          <w:jc w:val="center"/>
        </w:trPr>
        <w:tc>
          <w:tcPr>
            <w:tcW w:w="4593" w:type="dxa"/>
            <w:shd w:val="clear" w:color="auto" w:fill="auto"/>
          </w:tcPr>
          <w:p w14:paraId="73761AB7" w14:textId="207A1EDA" w:rsidR="007E0930" w:rsidRPr="00A272EA" w:rsidRDefault="007E0930" w:rsidP="00B248EF">
            <w:pPr>
              <w:spacing w:line="400" w:lineRule="exact"/>
              <w:jc w:val="center"/>
              <w:rPr>
                <w:noProof/>
              </w:rPr>
            </w:pPr>
            <w:r w:rsidRPr="00A272EA">
              <w:rPr>
                <w:rFonts w:ascii="標楷體" w:eastAsia="標楷體" w:hAnsi="標楷體" w:hint="eastAsia"/>
              </w:rPr>
              <w:t>重新開啟</w:t>
            </w:r>
            <w:r w:rsidR="00A272EA">
              <w:rPr>
                <w:rFonts w:ascii="標楷體" w:eastAsia="標楷體" w:hAnsi="標楷體" w:hint="eastAsia"/>
              </w:rPr>
              <w:t>旗津</w:t>
            </w:r>
            <w:r w:rsidRPr="00A272EA">
              <w:rPr>
                <w:rFonts w:ascii="標楷體" w:eastAsia="標楷體" w:hAnsi="標楷體" w:hint="eastAsia"/>
              </w:rPr>
              <w:t>水域遊憩範圍</w:t>
            </w:r>
          </w:p>
        </w:tc>
        <w:tc>
          <w:tcPr>
            <w:tcW w:w="4593" w:type="dxa"/>
            <w:shd w:val="clear" w:color="auto" w:fill="auto"/>
          </w:tcPr>
          <w:p w14:paraId="14EBC7C2" w14:textId="1E4A7DDD" w:rsidR="007E0930" w:rsidRPr="00A272EA" w:rsidRDefault="00A46625" w:rsidP="00B248EF">
            <w:pPr>
              <w:spacing w:line="400" w:lineRule="exact"/>
              <w:jc w:val="center"/>
              <w:rPr>
                <w:rFonts w:ascii="Calibri" w:hAnsi="Calibri"/>
                <w:szCs w:val="22"/>
              </w:rPr>
            </w:pPr>
            <w:r>
              <w:rPr>
                <w:rFonts w:ascii="標楷體" w:eastAsia="標楷體" w:hAnsi="標楷體" w:hint="eastAsia"/>
              </w:rPr>
              <w:t>愛河</w:t>
            </w:r>
            <w:r w:rsidRPr="00A272EA">
              <w:rPr>
                <w:rFonts w:ascii="標楷體" w:eastAsia="標楷體" w:hAnsi="標楷體" w:hint="eastAsia"/>
              </w:rPr>
              <w:t>白色貨櫃屋</w:t>
            </w:r>
          </w:p>
        </w:tc>
      </w:tr>
      <w:tr w:rsidR="00A272EA" w:rsidRPr="00A272EA" w14:paraId="47E865DC" w14:textId="77777777" w:rsidTr="008857F3">
        <w:trPr>
          <w:trHeight w:hRule="exact" w:val="3402"/>
          <w:jc w:val="center"/>
        </w:trPr>
        <w:tc>
          <w:tcPr>
            <w:tcW w:w="4593" w:type="dxa"/>
            <w:shd w:val="clear" w:color="auto" w:fill="auto"/>
          </w:tcPr>
          <w:p w14:paraId="25D6E49B" w14:textId="28CC209B" w:rsidR="00476B68" w:rsidRPr="00A272EA" w:rsidRDefault="00540592" w:rsidP="003B5755">
            <w:pPr>
              <w:snapToGrid w:val="0"/>
              <w:rPr>
                <w:rFonts w:ascii="標楷體" w:eastAsia="標楷體" w:hAnsi="標楷體"/>
              </w:rPr>
            </w:pPr>
            <w:r>
              <w:rPr>
                <w:rFonts w:ascii="標楷體" w:eastAsia="標楷體" w:hAnsi="標楷體"/>
                <w:noProof/>
              </w:rPr>
              <w:lastRenderedPageBreak/>
              <w:drawing>
                <wp:anchor distT="0" distB="0" distL="114300" distR="114300" simplePos="0" relativeHeight="251676672" behindDoc="0" locked="0" layoutInCell="1" allowOverlap="1" wp14:anchorId="52454495" wp14:editId="2130F80D">
                  <wp:simplePos x="0" y="0"/>
                  <wp:positionH relativeFrom="margin">
                    <wp:posOffset>-23827</wp:posOffset>
                  </wp:positionH>
                  <wp:positionV relativeFrom="margin">
                    <wp:posOffset>71562</wp:posOffset>
                  </wp:positionV>
                  <wp:extent cx="2843530" cy="2059305"/>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3530" cy="2059305"/>
                          </a:xfrm>
                          <a:prstGeom prst="rect">
                            <a:avLst/>
                          </a:prstGeom>
                          <a:noFill/>
                        </pic:spPr>
                      </pic:pic>
                    </a:graphicData>
                  </a:graphic>
                </wp:anchor>
              </w:drawing>
            </w:r>
            <w:r w:rsidR="00476B68" w:rsidRPr="00A272EA">
              <w:rPr>
                <w:rFonts w:ascii="標楷體" w:eastAsia="標楷體" w:hAnsi="標楷體"/>
              </w:rPr>
              <w:t xml:space="preserve"> </w:t>
            </w:r>
          </w:p>
        </w:tc>
        <w:tc>
          <w:tcPr>
            <w:tcW w:w="4593" w:type="dxa"/>
            <w:shd w:val="clear" w:color="auto" w:fill="auto"/>
            <w:vAlign w:val="center"/>
          </w:tcPr>
          <w:p w14:paraId="400CD8DD" w14:textId="27ABCB66" w:rsidR="00476B68" w:rsidRPr="00A272EA" w:rsidRDefault="00540592" w:rsidP="003B5755">
            <w:pPr>
              <w:snapToGrid w:val="0"/>
              <w:jc w:val="center"/>
              <w:rPr>
                <w:rFonts w:ascii="標楷體" w:eastAsia="標楷體" w:hAnsi="標楷體"/>
              </w:rPr>
            </w:pPr>
            <w:r>
              <w:rPr>
                <w:rFonts w:ascii="標楷體" w:eastAsia="標楷體" w:hAnsi="標楷體"/>
                <w:noProof/>
              </w:rPr>
              <w:drawing>
                <wp:anchor distT="0" distB="0" distL="114300" distR="114300" simplePos="0" relativeHeight="251677696" behindDoc="0" locked="0" layoutInCell="1" allowOverlap="1" wp14:anchorId="2CECAA6A" wp14:editId="04014903">
                  <wp:simplePos x="4007457" y="1065475"/>
                  <wp:positionH relativeFrom="margin">
                    <wp:posOffset>-34290</wp:posOffset>
                  </wp:positionH>
                  <wp:positionV relativeFrom="margin">
                    <wp:posOffset>46990</wp:posOffset>
                  </wp:positionV>
                  <wp:extent cx="2843530" cy="2083435"/>
                  <wp:effectExtent l="0" t="0" r="0" b="0"/>
                  <wp:wrapSquare wrapText="bothSides"/>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3530" cy="2083435"/>
                          </a:xfrm>
                          <a:prstGeom prst="rect">
                            <a:avLst/>
                          </a:prstGeom>
                          <a:noFill/>
                        </pic:spPr>
                      </pic:pic>
                    </a:graphicData>
                  </a:graphic>
                  <wp14:sizeRelH relativeFrom="margin">
                    <wp14:pctWidth>0</wp14:pctWidth>
                  </wp14:sizeRelH>
                  <wp14:sizeRelV relativeFrom="margin">
                    <wp14:pctHeight>0</wp14:pctHeight>
                  </wp14:sizeRelV>
                </wp:anchor>
              </w:drawing>
            </w:r>
          </w:p>
        </w:tc>
      </w:tr>
      <w:tr w:rsidR="00A272EA" w:rsidRPr="00A272EA" w14:paraId="7BD98071" w14:textId="77777777" w:rsidTr="008857F3">
        <w:trPr>
          <w:trHeight w:hRule="exact" w:val="437"/>
          <w:jc w:val="center"/>
        </w:trPr>
        <w:tc>
          <w:tcPr>
            <w:tcW w:w="4593" w:type="dxa"/>
            <w:shd w:val="clear" w:color="auto" w:fill="auto"/>
          </w:tcPr>
          <w:p w14:paraId="39987F04" w14:textId="513706B1" w:rsidR="00476B68" w:rsidRPr="00A272EA" w:rsidRDefault="00540592" w:rsidP="008857F3">
            <w:pPr>
              <w:snapToGrid w:val="0"/>
              <w:jc w:val="center"/>
              <w:rPr>
                <w:rFonts w:ascii="Calibri" w:hAnsi="Calibri"/>
                <w:noProof/>
                <w:szCs w:val="22"/>
              </w:rPr>
            </w:pPr>
            <w:r w:rsidRPr="00A272EA">
              <w:rPr>
                <w:rFonts w:ascii="標楷體" w:eastAsia="標楷體" w:hAnsi="標楷體" w:hint="eastAsia"/>
              </w:rPr>
              <w:t>「愛河．愛之鯨」環保</w:t>
            </w:r>
            <w:r>
              <w:rPr>
                <w:rFonts w:ascii="標楷體" w:eastAsia="標楷體" w:hAnsi="標楷體" w:hint="eastAsia"/>
              </w:rPr>
              <w:t>地景</w:t>
            </w:r>
            <w:r w:rsidRPr="00A272EA">
              <w:rPr>
                <w:rFonts w:ascii="標楷體" w:eastAsia="標楷體" w:hAnsi="標楷體" w:hint="eastAsia"/>
              </w:rPr>
              <w:t>藝術</w:t>
            </w:r>
          </w:p>
        </w:tc>
        <w:tc>
          <w:tcPr>
            <w:tcW w:w="4593" w:type="dxa"/>
            <w:shd w:val="clear" w:color="auto" w:fill="auto"/>
          </w:tcPr>
          <w:p w14:paraId="2A4D8AFB" w14:textId="251DC65C" w:rsidR="00476B68" w:rsidRPr="00354068" w:rsidRDefault="00540592" w:rsidP="008857F3">
            <w:pPr>
              <w:snapToGrid w:val="0"/>
              <w:jc w:val="center"/>
              <w:rPr>
                <w:rFonts w:ascii="標楷體" w:eastAsia="標楷體" w:hAnsi="標楷體"/>
              </w:rPr>
            </w:pPr>
            <w:r w:rsidRPr="00A272EA">
              <w:rPr>
                <w:rFonts w:ascii="標楷體" w:eastAsia="標楷體" w:hAnsi="標楷體" w:hint="eastAsia"/>
              </w:rPr>
              <w:t>愛河水舞噴泉</w:t>
            </w:r>
          </w:p>
        </w:tc>
      </w:tr>
      <w:tr w:rsidR="00A272EA" w:rsidRPr="00A272EA" w14:paraId="6F2AE5F3" w14:textId="77777777" w:rsidTr="008857F3">
        <w:trPr>
          <w:trHeight w:hRule="exact" w:val="3119"/>
          <w:jc w:val="center"/>
        </w:trPr>
        <w:tc>
          <w:tcPr>
            <w:tcW w:w="4593" w:type="dxa"/>
            <w:shd w:val="clear" w:color="auto" w:fill="auto"/>
            <w:vAlign w:val="center"/>
          </w:tcPr>
          <w:p w14:paraId="62217745" w14:textId="63EC01C0" w:rsidR="00476B68" w:rsidRPr="00A272EA" w:rsidRDefault="00540592" w:rsidP="00CD3A8E">
            <w:pPr>
              <w:spacing w:beforeLines="25" w:before="90" w:line="400" w:lineRule="exact"/>
              <w:jc w:val="center"/>
              <w:rPr>
                <w:rFonts w:ascii="標楷體" w:eastAsia="標楷體" w:hAnsi="標楷體"/>
              </w:rPr>
            </w:pPr>
            <w:r>
              <w:rPr>
                <w:rFonts w:ascii="標楷體" w:eastAsia="標楷體" w:hAnsi="標楷體"/>
                <w:noProof/>
              </w:rPr>
              <w:drawing>
                <wp:anchor distT="0" distB="0" distL="114300" distR="114300" simplePos="0" relativeHeight="251678720" behindDoc="0" locked="0" layoutInCell="1" allowOverlap="1" wp14:anchorId="560F36E0" wp14:editId="0B37C0A8">
                  <wp:simplePos x="0" y="0"/>
                  <wp:positionH relativeFrom="margin">
                    <wp:posOffset>3810</wp:posOffset>
                  </wp:positionH>
                  <wp:positionV relativeFrom="margin">
                    <wp:posOffset>67945</wp:posOffset>
                  </wp:positionV>
                  <wp:extent cx="2807970" cy="1885315"/>
                  <wp:effectExtent l="0" t="0" r="0" b="635"/>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7970" cy="188531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93" w:type="dxa"/>
            <w:shd w:val="clear" w:color="auto" w:fill="auto"/>
            <w:vAlign w:val="center"/>
          </w:tcPr>
          <w:p w14:paraId="38E97499" w14:textId="3B6FD7DF" w:rsidR="00476B68" w:rsidRPr="00A272EA" w:rsidRDefault="00540592" w:rsidP="00CD3A8E">
            <w:pPr>
              <w:spacing w:beforeLines="25" w:before="90" w:line="400" w:lineRule="exact"/>
              <w:jc w:val="center"/>
              <w:rPr>
                <w:rFonts w:ascii="標楷體" w:eastAsia="標楷體" w:hAnsi="標楷體"/>
              </w:rPr>
            </w:pPr>
            <w:r>
              <w:rPr>
                <w:rFonts w:ascii="標楷體" w:eastAsia="標楷體" w:hAnsi="標楷體"/>
                <w:noProof/>
              </w:rPr>
              <w:drawing>
                <wp:anchor distT="0" distB="0" distL="114300" distR="114300" simplePos="0" relativeHeight="251682816" behindDoc="0" locked="0" layoutInCell="1" allowOverlap="1" wp14:anchorId="17FF8121" wp14:editId="1BD74A78">
                  <wp:simplePos x="4007457" y="2552369"/>
                  <wp:positionH relativeFrom="margin">
                    <wp:posOffset>155575</wp:posOffset>
                  </wp:positionH>
                  <wp:positionV relativeFrom="margin">
                    <wp:posOffset>52070</wp:posOffset>
                  </wp:positionV>
                  <wp:extent cx="2489200" cy="1871980"/>
                  <wp:effectExtent l="0" t="0" r="6350" b="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9200" cy="1871980"/>
                          </a:xfrm>
                          <a:prstGeom prst="rect">
                            <a:avLst/>
                          </a:prstGeom>
                          <a:noFill/>
                        </pic:spPr>
                      </pic:pic>
                    </a:graphicData>
                  </a:graphic>
                  <wp14:sizeRelH relativeFrom="margin">
                    <wp14:pctWidth>0</wp14:pctWidth>
                  </wp14:sizeRelH>
                  <wp14:sizeRelV relativeFrom="margin">
                    <wp14:pctHeight>0</wp14:pctHeight>
                  </wp14:sizeRelV>
                </wp:anchor>
              </w:drawing>
            </w:r>
          </w:p>
        </w:tc>
      </w:tr>
      <w:tr w:rsidR="00540592" w:rsidRPr="00A272EA" w14:paraId="333435C8" w14:textId="77777777" w:rsidTr="008857F3">
        <w:trPr>
          <w:trHeight w:hRule="exact" w:val="437"/>
          <w:jc w:val="center"/>
        </w:trPr>
        <w:tc>
          <w:tcPr>
            <w:tcW w:w="4593" w:type="dxa"/>
            <w:shd w:val="clear" w:color="auto" w:fill="auto"/>
          </w:tcPr>
          <w:p w14:paraId="5BC48958" w14:textId="1F050B7D" w:rsidR="00540592" w:rsidRPr="00A272EA" w:rsidRDefault="00540592" w:rsidP="00540592">
            <w:pPr>
              <w:spacing w:line="400" w:lineRule="exact"/>
              <w:jc w:val="center"/>
              <w:rPr>
                <w:rFonts w:ascii="標楷體" w:eastAsia="標楷體" w:hAnsi="標楷體"/>
                <w:dstrike/>
              </w:rPr>
            </w:pPr>
            <w:r w:rsidRPr="00A46625">
              <w:rPr>
                <w:rFonts w:ascii="標楷體" w:eastAsia="標楷體" w:hAnsi="標楷體" w:hint="eastAsia"/>
              </w:rPr>
              <w:t>愛河水漾嘉年華</w:t>
            </w:r>
          </w:p>
        </w:tc>
        <w:tc>
          <w:tcPr>
            <w:tcW w:w="4593" w:type="dxa"/>
            <w:shd w:val="clear" w:color="auto" w:fill="auto"/>
          </w:tcPr>
          <w:p w14:paraId="1DD5EEBB" w14:textId="2B961237" w:rsidR="00540592" w:rsidRPr="00A272EA" w:rsidRDefault="008857F3" w:rsidP="008857F3">
            <w:pPr>
              <w:spacing w:line="400" w:lineRule="exact"/>
              <w:jc w:val="center"/>
              <w:rPr>
                <w:rFonts w:ascii="標楷體" w:eastAsia="標楷體" w:hAnsi="標楷體"/>
              </w:rPr>
            </w:pPr>
            <w:r w:rsidRPr="008857F3">
              <w:rPr>
                <w:rFonts w:ascii="標楷體" w:eastAsia="標楷體" w:hAnsi="標楷體" w:hint="eastAsia"/>
              </w:rPr>
              <w:t>斯巴達障礙跑競賽</w:t>
            </w:r>
          </w:p>
        </w:tc>
      </w:tr>
      <w:tr w:rsidR="00540592" w:rsidRPr="00A272EA" w14:paraId="331DD209" w14:textId="77777777" w:rsidTr="008857F3">
        <w:trPr>
          <w:trHeight w:hRule="exact" w:val="2948"/>
          <w:jc w:val="center"/>
        </w:trPr>
        <w:tc>
          <w:tcPr>
            <w:tcW w:w="4593" w:type="dxa"/>
            <w:shd w:val="clear" w:color="auto" w:fill="auto"/>
            <w:vAlign w:val="center"/>
          </w:tcPr>
          <w:p w14:paraId="74FFF5D2" w14:textId="6745DA46" w:rsidR="00540592" w:rsidRPr="00A272EA" w:rsidRDefault="00540592" w:rsidP="00540592">
            <w:pPr>
              <w:spacing w:beforeLines="25" w:before="90" w:line="400" w:lineRule="exact"/>
              <w:jc w:val="center"/>
              <w:rPr>
                <w:rFonts w:ascii="標楷體" w:eastAsia="標楷體" w:hAnsi="標楷體"/>
              </w:rPr>
            </w:pPr>
            <w:r w:rsidRPr="00A272EA">
              <w:rPr>
                <w:rFonts w:ascii="標楷體" w:eastAsia="標楷體" w:hAnsi="標楷體"/>
                <w:noProof/>
              </w:rPr>
              <w:drawing>
                <wp:anchor distT="0" distB="0" distL="114300" distR="114300" simplePos="0" relativeHeight="251680768" behindDoc="0" locked="0" layoutInCell="1" allowOverlap="1" wp14:anchorId="5DAB0B4C" wp14:editId="45961FD8">
                  <wp:simplePos x="0" y="0"/>
                  <wp:positionH relativeFrom="margin">
                    <wp:posOffset>-40005</wp:posOffset>
                  </wp:positionH>
                  <wp:positionV relativeFrom="margin">
                    <wp:posOffset>71755</wp:posOffset>
                  </wp:positionV>
                  <wp:extent cx="2879725" cy="1724660"/>
                  <wp:effectExtent l="0" t="0" r="0" b="8890"/>
                  <wp:wrapSquare wrapText="bothSides"/>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t="6096" r="-327"/>
                          <a:stretch>
                            <a:fillRect/>
                          </a:stretch>
                        </pic:blipFill>
                        <pic:spPr bwMode="auto">
                          <a:xfrm>
                            <a:off x="0" y="0"/>
                            <a:ext cx="2879725" cy="1724660"/>
                          </a:xfrm>
                          <a:prstGeom prst="rect">
                            <a:avLst/>
                          </a:prstGeom>
                          <a:noFill/>
                        </pic:spPr>
                      </pic:pic>
                    </a:graphicData>
                  </a:graphic>
                  <wp14:sizeRelH relativeFrom="margin">
                    <wp14:pctWidth>0</wp14:pctWidth>
                  </wp14:sizeRelH>
                  <wp14:sizeRelV relativeFrom="margin">
                    <wp14:pctHeight>0</wp14:pctHeight>
                  </wp14:sizeRelV>
                </wp:anchor>
              </w:drawing>
            </w:r>
          </w:p>
        </w:tc>
        <w:tc>
          <w:tcPr>
            <w:tcW w:w="4593" w:type="dxa"/>
            <w:shd w:val="clear" w:color="auto" w:fill="auto"/>
            <w:vAlign w:val="center"/>
          </w:tcPr>
          <w:p w14:paraId="1A867406" w14:textId="4CA1C177" w:rsidR="00540592" w:rsidRPr="00A272EA" w:rsidRDefault="00540592" w:rsidP="00540592">
            <w:pPr>
              <w:spacing w:beforeLines="25" w:before="90" w:line="400" w:lineRule="exact"/>
              <w:jc w:val="center"/>
              <w:rPr>
                <w:rFonts w:ascii="標楷體" w:eastAsia="標楷體" w:hAnsi="標楷體"/>
              </w:rPr>
            </w:pPr>
            <w:r w:rsidRPr="00A272EA">
              <w:rPr>
                <w:rFonts w:ascii="標楷體" w:eastAsia="標楷體" w:hAnsi="標楷體"/>
                <w:noProof/>
              </w:rPr>
              <w:drawing>
                <wp:anchor distT="0" distB="0" distL="114300" distR="114300" simplePos="0" relativeHeight="251681792" behindDoc="0" locked="0" layoutInCell="1" allowOverlap="1" wp14:anchorId="05DD5627" wp14:editId="01BC926B">
                  <wp:simplePos x="0" y="0"/>
                  <wp:positionH relativeFrom="margin">
                    <wp:posOffset>-33655</wp:posOffset>
                  </wp:positionH>
                  <wp:positionV relativeFrom="margin">
                    <wp:posOffset>44450</wp:posOffset>
                  </wp:positionV>
                  <wp:extent cx="2858135" cy="1799590"/>
                  <wp:effectExtent l="0" t="0" r="0" b="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8135" cy="1799590"/>
                          </a:xfrm>
                          <a:prstGeom prst="rect">
                            <a:avLst/>
                          </a:prstGeom>
                          <a:noFill/>
                        </pic:spPr>
                      </pic:pic>
                    </a:graphicData>
                  </a:graphic>
                  <wp14:sizeRelH relativeFrom="margin">
                    <wp14:pctWidth>0</wp14:pctWidth>
                  </wp14:sizeRelH>
                  <wp14:sizeRelV relativeFrom="margin">
                    <wp14:pctHeight>0</wp14:pctHeight>
                  </wp14:sizeRelV>
                </wp:anchor>
              </w:drawing>
            </w:r>
          </w:p>
        </w:tc>
      </w:tr>
      <w:tr w:rsidR="00540592" w:rsidRPr="00A272EA" w14:paraId="447A6709" w14:textId="77777777" w:rsidTr="008857F3">
        <w:trPr>
          <w:trHeight w:hRule="exact" w:val="437"/>
          <w:jc w:val="center"/>
        </w:trPr>
        <w:tc>
          <w:tcPr>
            <w:tcW w:w="4593" w:type="dxa"/>
            <w:shd w:val="clear" w:color="auto" w:fill="auto"/>
          </w:tcPr>
          <w:p w14:paraId="1A0F8487" w14:textId="269E65EA" w:rsidR="00540592" w:rsidRPr="00A272EA" w:rsidRDefault="00540592" w:rsidP="008857F3">
            <w:pPr>
              <w:spacing w:line="400" w:lineRule="exact"/>
              <w:jc w:val="center"/>
              <w:rPr>
                <w:rFonts w:ascii="標楷體" w:eastAsia="標楷體" w:hAnsi="標楷體"/>
              </w:rPr>
            </w:pPr>
            <w:r w:rsidRPr="00A272EA">
              <w:rPr>
                <w:rFonts w:ascii="標楷體" w:eastAsia="標楷體" w:hAnsi="標楷體" w:hint="eastAsia"/>
                <w:bCs/>
              </w:rPr>
              <w:t>澄清湖及鳥松濕地整建</w:t>
            </w:r>
          </w:p>
        </w:tc>
        <w:tc>
          <w:tcPr>
            <w:tcW w:w="4593" w:type="dxa"/>
            <w:shd w:val="clear" w:color="auto" w:fill="auto"/>
          </w:tcPr>
          <w:p w14:paraId="605C000A" w14:textId="262BB3B4" w:rsidR="00540592" w:rsidRPr="00A272EA" w:rsidRDefault="00540592" w:rsidP="008857F3">
            <w:pPr>
              <w:spacing w:line="400" w:lineRule="exact"/>
              <w:jc w:val="center"/>
              <w:rPr>
                <w:rFonts w:ascii="標楷體" w:eastAsia="標楷體" w:hAnsi="標楷體"/>
              </w:rPr>
            </w:pPr>
            <w:r>
              <w:rPr>
                <w:rFonts w:ascii="標楷體" w:eastAsia="標楷體" w:hAnsi="標楷體" w:hint="eastAsia"/>
              </w:rPr>
              <w:t>新建</w:t>
            </w:r>
            <w:r w:rsidRPr="00A272EA">
              <w:rPr>
                <w:rFonts w:ascii="標楷體" w:eastAsia="標楷體" w:hAnsi="標楷體" w:hint="eastAsia"/>
              </w:rPr>
              <w:t>月世界</w:t>
            </w:r>
            <w:r>
              <w:rPr>
                <w:rFonts w:ascii="標楷體" w:eastAsia="標楷體" w:hAnsi="標楷體" w:hint="eastAsia"/>
              </w:rPr>
              <w:t>遊客中心</w:t>
            </w:r>
          </w:p>
        </w:tc>
      </w:tr>
    </w:tbl>
    <w:p w14:paraId="6DB07743" w14:textId="77777777" w:rsidR="005E5CF3" w:rsidRPr="00A272EA" w:rsidRDefault="005E5CF3" w:rsidP="0088062F">
      <w:pPr>
        <w:snapToGrid w:val="0"/>
        <w:spacing w:line="440" w:lineRule="exact"/>
        <w:jc w:val="both"/>
        <w:rPr>
          <w:rFonts w:ascii="標楷體" w:hAnsi="標楷體"/>
          <w:szCs w:val="28"/>
        </w:rPr>
      </w:pPr>
    </w:p>
    <w:p w14:paraId="04030017" w14:textId="49337552" w:rsidR="00E21D13" w:rsidRPr="00A272EA" w:rsidRDefault="00F1772C" w:rsidP="00992C4F">
      <w:pPr>
        <w:pStyle w:val="01"/>
        <w:tabs>
          <w:tab w:val="left" w:pos="180"/>
          <w:tab w:val="left" w:pos="851"/>
        </w:tabs>
        <w:adjustRightInd w:val="0"/>
        <w:snapToGrid w:val="0"/>
        <w:spacing w:beforeLines="0" w:before="0" w:afterLines="0" w:line="440" w:lineRule="exact"/>
        <w:ind w:left="284" w:right="-1" w:firstLineChars="0" w:firstLine="0"/>
        <w:jc w:val="both"/>
        <w:rPr>
          <w:rFonts w:ascii="標楷體" w:hAnsi="標楷體"/>
          <w:color w:val="auto"/>
          <w:szCs w:val="28"/>
        </w:rPr>
      </w:pPr>
      <w:r>
        <w:rPr>
          <w:rFonts w:ascii="標楷體" w:hAnsi="標楷體" w:hint="eastAsia"/>
          <w:color w:val="auto"/>
          <w:szCs w:val="28"/>
        </w:rPr>
        <w:t>六</w:t>
      </w:r>
      <w:r w:rsidR="00AC3444" w:rsidRPr="00A272EA">
        <w:rPr>
          <w:rFonts w:ascii="標楷體" w:hAnsi="標楷體" w:hint="eastAsia"/>
          <w:color w:val="auto"/>
          <w:szCs w:val="28"/>
        </w:rPr>
        <w:t>、</w:t>
      </w:r>
      <w:r w:rsidR="00E21D13" w:rsidRPr="00A272EA">
        <w:rPr>
          <w:rFonts w:ascii="標楷體" w:hAnsi="標楷體" w:hint="eastAsia"/>
          <w:color w:val="auto"/>
          <w:szCs w:val="28"/>
        </w:rPr>
        <w:t>動物園營運管理</w:t>
      </w:r>
    </w:p>
    <w:p w14:paraId="022737AB" w14:textId="77777777" w:rsidR="00E8007A" w:rsidRPr="00A272EA" w:rsidRDefault="00E8007A" w:rsidP="00F73C90">
      <w:pPr>
        <w:widowControl/>
        <w:numPr>
          <w:ilvl w:val="0"/>
          <w:numId w:val="17"/>
        </w:numPr>
        <w:tabs>
          <w:tab w:val="left" w:pos="993"/>
          <w:tab w:val="left" w:pos="1134"/>
        </w:tabs>
        <w:spacing w:line="440" w:lineRule="exact"/>
        <w:ind w:left="1049" w:hanging="623"/>
        <w:rPr>
          <w:rFonts w:ascii="標楷體" w:eastAsia="標楷體" w:hAnsi="標楷體" w:cs="新細明體"/>
          <w:kern w:val="0"/>
          <w:sz w:val="28"/>
          <w:szCs w:val="28"/>
        </w:rPr>
      </w:pPr>
      <w:r w:rsidRPr="00A272EA">
        <w:rPr>
          <w:rFonts w:ascii="標楷體" w:eastAsia="標楷體" w:hAnsi="標楷體" w:cs="新細明體" w:hint="eastAsia"/>
          <w:kern w:val="0"/>
          <w:sz w:val="28"/>
          <w:szCs w:val="28"/>
        </w:rPr>
        <w:t>營運管理成效</w:t>
      </w:r>
    </w:p>
    <w:p w14:paraId="358F4F46" w14:textId="77777777" w:rsidR="00E8007A" w:rsidRPr="00A272EA" w:rsidRDefault="00476092" w:rsidP="008977AC">
      <w:pPr>
        <w:widowControl/>
        <w:tabs>
          <w:tab w:val="left" w:pos="1134"/>
        </w:tabs>
        <w:spacing w:line="420" w:lineRule="exact"/>
        <w:ind w:left="1049"/>
        <w:jc w:val="both"/>
        <w:rPr>
          <w:rFonts w:ascii="標楷體" w:eastAsia="標楷體" w:hAnsi="標楷體" w:cs="新細明體"/>
          <w:kern w:val="0"/>
          <w:sz w:val="28"/>
          <w:szCs w:val="28"/>
        </w:rPr>
      </w:pPr>
      <w:r w:rsidRPr="00A272EA">
        <w:rPr>
          <w:rFonts w:ascii="標楷體" w:eastAsia="標楷體" w:hAnsi="標楷體" w:cs="新細明體" w:hint="eastAsia"/>
          <w:kern w:val="0"/>
          <w:sz w:val="28"/>
          <w:szCs w:val="28"/>
        </w:rPr>
        <w:t>積極提升壽山動物園軟硬體設施介面、動物生活環境改造與展場營造，充實展示物種，提昇整體遊憩品質，</w:t>
      </w:r>
      <w:r w:rsidRPr="00A272EA">
        <w:rPr>
          <w:rFonts w:eastAsia="標楷體" w:hint="eastAsia"/>
          <w:sz w:val="28"/>
          <w:szCs w:val="28"/>
        </w:rPr>
        <w:t>在新冠肺炎疫情趨緩後，配合全面振興國旅，於</w:t>
      </w:r>
      <w:r w:rsidRPr="00A272EA">
        <w:rPr>
          <w:rFonts w:eastAsia="標楷體" w:hint="eastAsia"/>
          <w:sz w:val="28"/>
          <w:szCs w:val="28"/>
        </w:rPr>
        <w:t>6</w:t>
      </w:r>
      <w:r w:rsidRPr="00A272EA">
        <w:rPr>
          <w:rFonts w:eastAsia="標楷體" w:hint="eastAsia"/>
          <w:sz w:val="28"/>
          <w:szCs w:val="28"/>
        </w:rPr>
        <w:t>月</w:t>
      </w:r>
      <w:r w:rsidRPr="00A272EA">
        <w:rPr>
          <w:rFonts w:eastAsia="標楷體" w:hint="eastAsia"/>
          <w:sz w:val="28"/>
          <w:szCs w:val="28"/>
        </w:rPr>
        <w:t>1</w:t>
      </w:r>
      <w:r w:rsidRPr="00A272EA">
        <w:rPr>
          <w:rFonts w:eastAsia="標楷體" w:hint="eastAsia"/>
          <w:sz w:val="28"/>
          <w:szCs w:val="28"/>
        </w:rPr>
        <w:t>日起至</w:t>
      </w:r>
      <w:r w:rsidRPr="00A272EA">
        <w:rPr>
          <w:rFonts w:eastAsia="標楷體" w:hint="eastAsia"/>
          <w:sz w:val="28"/>
          <w:szCs w:val="28"/>
        </w:rPr>
        <w:t>8</w:t>
      </w:r>
      <w:r w:rsidRPr="00A272EA">
        <w:rPr>
          <w:rFonts w:eastAsia="標楷體" w:hint="eastAsia"/>
          <w:sz w:val="28"/>
          <w:szCs w:val="28"/>
        </w:rPr>
        <w:t>月期間推出免費入園優惠，</w:t>
      </w:r>
      <w:r w:rsidRPr="00A272EA">
        <w:rPr>
          <w:rFonts w:eastAsia="標楷體"/>
          <w:sz w:val="28"/>
          <w:szCs w:val="28"/>
        </w:rPr>
        <w:lastRenderedPageBreak/>
        <w:t>結合各項行銷推廣活動，吸引眾多民眾及遊客參觀，</w:t>
      </w:r>
      <w:r w:rsidRPr="00A272EA">
        <w:rPr>
          <w:rFonts w:eastAsia="標楷體" w:hint="eastAsia"/>
          <w:sz w:val="28"/>
          <w:szCs w:val="28"/>
        </w:rPr>
        <w:t>109</w:t>
      </w:r>
      <w:r w:rsidRPr="00A272EA">
        <w:rPr>
          <w:rFonts w:eastAsia="標楷體"/>
          <w:sz w:val="28"/>
          <w:szCs w:val="28"/>
        </w:rPr>
        <w:t>年</w:t>
      </w:r>
      <w:r w:rsidRPr="00A272EA">
        <w:rPr>
          <w:rFonts w:eastAsia="標楷體" w:hint="eastAsia"/>
          <w:sz w:val="28"/>
          <w:szCs w:val="28"/>
        </w:rPr>
        <w:t>1</w:t>
      </w:r>
      <w:r w:rsidRPr="00A272EA">
        <w:rPr>
          <w:rFonts w:eastAsia="標楷體"/>
          <w:sz w:val="28"/>
          <w:szCs w:val="28"/>
        </w:rPr>
        <w:t>月</w:t>
      </w:r>
      <w:r w:rsidRPr="00A272EA">
        <w:rPr>
          <w:rFonts w:eastAsia="標楷體" w:hint="eastAsia"/>
          <w:sz w:val="28"/>
          <w:szCs w:val="28"/>
        </w:rPr>
        <w:t>至</w:t>
      </w:r>
      <w:r w:rsidRPr="00A272EA">
        <w:rPr>
          <w:rFonts w:eastAsia="標楷體" w:hint="eastAsia"/>
          <w:sz w:val="28"/>
          <w:szCs w:val="28"/>
        </w:rPr>
        <w:t>8</w:t>
      </w:r>
      <w:r w:rsidRPr="00A272EA">
        <w:rPr>
          <w:rFonts w:eastAsia="標楷體" w:hint="eastAsia"/>
          <w:sz w:val="28"/>
          <w:szCs w:val="28"/>
        </w:rPr>
        <w:t>月</w:t>
      </w:r>
      <w:r w:rsidRPr="00A272EA">
        <w:rPr>
          <w:rFonts w:eastAsia="標楷體"/>
          <w:sz w:val="28"/>
          <w:szCs w:val="28"/>
        </w:rPr>
        <w:t>入園人數</w:t>
      </w:r>
      <w:r w:rsidRPr="00A272EA">
        <w:rPr>
          <w:rFonts w:eastAsia="標楷體" w:hint="eastAsia"/>
          <w:sz w:val="28"/>
          <w:szCs w:val="28"/>
        </w:rPr>
        <w:t>累積</w:t>
      </w:r>
      <w:r w:rsidRPr="00A272EA">
        <w:rPr>
          <w:rFonts w:ascii="標楷體" w:eastAsia="標楷體" w:hAnsi="標楷體"/>
          <w:sz w:val="28"/>
          <w:szCs w:val="28"/>
        </w:rPr>
        <w:t>達</w:t>
      </w:r>
      <w:r w:rsidRPr="00A272EA">
        <w:rPr>
          <w:rFonts w:ascii="標楷體" w:eastAsia="標楷體" w:hAnsi="標楷體" w:hint="eastAsia"/>
          <w:sz w:val="28"/>
          <w:szCs w:val="28"/>
        </w:rPr>
        <w:t>3</w:t>
      </w:r>
      <w:r w:rsidR="00525266" w:rsidRPr="00A272EA">
        <w:rPr>
          <w:rFonts w:ascii="標楷體" w:eastAsia="標楷體" w:hAnsi="標楷體"/>
          <w:sz w:val="28"/>
          <w:szCs w:val="28"/>
        </w:rPr>
        <w:t>7</w:t>
      </w:r>
      <w:r w:rsidRPr="00A272EA">
        <w:rPr>
          <w:rFonts w:ascii="標楷體" w:eastAsia="標楷體" w:hAnsi="標楷體" w:hint="eastAsia"/>
          <w:sz w:val="28"/>
          <w:szCs w:val="28"/>
        </w:rPr>
        <w:t>萬</w:t>
      </w:r>
      <w:r w:rsidR="00525266" w:rsidRPr="00A272EA">
        <w:rPr>
          <w:rFonts w:ascii="標楷體" w:eastAsia="標楷體" w:hAnsi="標楷體" w:hint="eastAsia"/>
          <w:sz w:val="28"/>
          <w:szCs w:val="28"/>
        </w:rPr>
        <w:t>2</w:t>
      </w:r>
      <w:r w:rsidRPr="00A272EA">
        <w:rPr>
          <w:rFonts w:ascii="標楷體" w:eastAsia="標楷體" w:hAnsi="標楷體"/>
          <w:sz w:val="28"/>
          <w:szCs w:val="28"/>
        </w:rPr>
        <w:t>,</w:t>
      </w:r>
      <w:r w:rsidR="00525266" w:rsidRPr="00A272EA">
        <w:rPr>
          <w:rFonts w:ascii="標楷體" w:eastAsia="標楷體" w:hAnsi="標楷體"/>
          <w:sz w:val="28"/>
          <w:szCs w:val="28"/>
        </w:rPr>
        <w:t>547</w:t>
      </w:r>
      <w:r w:rsidRPr="00A272EA">
        <w:rPr>
          <w:rFonts w:ascii="標楷體" w:eastAsia="標楷體" w:hAnsi="標楷體"/>
          <w:sz w:val="28"/>
          <w:szCs w:val="28"/>
        </w:rPr>
        <w:t>人次</w:t>
      </w:r>
      <w:r w:rsidRPr="00A272EA">
        <w:rPr>
          <w:rFonts w:eastAsia="標楷體"/>
          <w:sz w:val="28"/>
          <w:szCs w:val="28"/>
        </w:rPr>
        <w:t>。</w:t>
      </w:r>
    </w:p>
    <w:p w14:paraId="55E0F417" w14:textId="66BB6D7C" w:rsidR="00E8007A" w:rsidRPr="00A272EA" w:rsidRDefault="00E8007A" w:rsidP="00F73C90">
      <w:pPr>
        <w:widowControl/>
        <w:numPr>
          <w:ilvl w:val="0"/>
          <w:numId w:val="20"/>
        </w:numPr>
        <w:spacing w:line="440" w:lineRule="exact"/>
        <w:ind w:left="936" w:hanging="227"/>
        <w:rPr>
          <w:rFonts w:ascii="標楷體" w:eastAsia="標楷體" w:hAnsi="標楷體" w:cs="新細明體"/>
          <w:kern w:val="0"/>
          <w:sz w:val="28"/>
          <w:szCs w:val="28"/>
        </w:rPr>
      </w:pPr>
      <w:r w:rsidRPr="00A272EA">
        <w:rPr>
          <w:rFonts w:ascii="標楷體" w:eastAsia="標楷體" w:hAnsi="標楷體" w:cs="新細明體" w:hint="eastAsia"/>
          <w:kern w:val="0"/>
          <w:sz w:val="28"/>
          <w:szCs w:val="28"/>
        </w:rPr>
        <w:t>園區設施整</w:t>
      </w:r>
      <w:r w:rsidR="00F6403F">
        <w:rPr>
          <w:rFonts w:ascii="標楷體" w:eastAsia="標楷體" w:hAnsi="標楷體" w:cs="新細明體" w:hint="eastAsia"/>
          <w:kern w:val="0"/>
          <w:sz w:val="28"/>
          <w:szCs w:val="28"/>
        </w:rPr>
        <w:t>/新建</w:t>
      </w:r>
    </w:p>
    <w:p w14:paraId="32010806" w14:textId="77777777" w:rsidR="008977AC" w:rsidRPr="00A272EA" w:rsidRDefault="008977AC" w:rsidP="00F73C90">
      <w:pPr>
        <w:widowControl/>
        <w:numPr>
          <w:ilvl w:val="0"/>
          <w:numId w:val="21"/>
        </w:numPr>
        <w:tabs>
          <w:tab w:val="left" w:pos="1134"/>
        </w:tabs>
        <w:spacing w:line="420" w:lineRule="exact"/>
        <w:ind w:left="1560" w:hanging="426"/>
        <w:rPr>
          <w:rFonts w:ascii="標楷體" w:eastAsia="標楷體" w:hAnsi="標楷體" w:cs="新細明體"/>
          <w:kern w:val="0"/>
          <w:sz w:val="28"/>
          <w:szCs w:val="28"/>
        </w:rPr>
      </w:pPr>
      <w:r w:rsidRPr="00A272EA">
        <w:rPr>
          <w:rFonts w:ascii="標楷體" w:eastAsia="標楷體" w:hAnsi="標楷體" w:cs="新細明體" w:hint="eastAsia"/>
          <w:kern w:val="0"/>
          <w:sz w:val="28"/>
          <w:szCs w:val="28"/>
        </w:rPr>
        <w:t>壽山動物園汙水管線整建工程</w:t>
      </w:r>
      <w:r w:rsidR="005409FE" w:rsidRPr="00A272EA">
        <w:rPr>
          <w:rFonts w:ascii="標楷體" w:eastAsia="標楷體" w:hAnsi="標楷體" w:cs="新細明體"/>
          <w:kern w:val="0"/>
          <w:sz w:val="28"/>
          <w:szCs w:val="28"/>
        </w:rPr>
        <w:br/>
      </w:r>
      <w:r w:rsidR="00476092" w:rsidRPr="00A272EA">
        <w:rPr>
          <w:rFonts w:ascii="標楷體" w:eastAsia="標楷體" w:hAnsi="標楷體" w:cs="新細明體" w:hint="eastAsia"/>
          <w:kern w:val="0"/>
          <w:sz w:val="28"/>
          <w:szCs w:val="28"/>
        </w:rPr>
        <w:t>108年度進行園區連接到汙水處理廠的汙水管線重接，109年度持續投入經費改善園區內汙水管線設備，進行探測及管線更新，提升汙水處理全面性。</w:t>
      </w:r>
    </w:p>
    <w:p w14:paraId="6C9D96B5" w14:textId="77777777" w:rsidR="008977AC" w:rsidRPr="00A272EA" w:rsidRDefault="008977AC" w:rsidP="00F73C90">
      <w:pPr>
        <w:widowControl/>
        <w:numPr>
          <w:ilvl w:val="0"/>
          <w:numId w:val="21"/>
        </w:numPr>
        <w:tabs>
          <w:tab w:val="left" w:pos="1134"/>
        </w:tabs>
        <w:spacing w:line="420" w:lineRule="exact"/>
        <w:ind w:left="1560" w:hanging="426"/>
        <w:rPr>
          <w:rFonts w:ascii="標楷體" w:eastAsia="標楷體" w:hAnsi="標楷體" w:cs="新細明體"/>
          <w:kern w:val="0"/>
          <w:sz w:val="28"/>
          <w:szCs w:val="28"/>
        </w:rPr>
      </w:pPr>
      <w:r w:rsidRPr="00A272EA">
        <w:rPr>
          <w:rFonts w:ascii="標楷體" w:eastAsia="標楷體" w:hAnsi="標楷體" w:cs="新細明體" w:hint="eastAsia"/>
          <w:kern w:val="0"/>
          <w:sz w:val="28"/>
          <w:szCs w:val="28"/>
        </w:rPr>
        <w:t>動物展場改善及環境豐富化</w:t>
      </w:r>
      <w:r w:rsidR="005409FE" w:rsidRPr="00A272EA">
        <w:rPr>
          <w:rFonts w:ascii="標楷體" w:eastAsia="標楷體" w:hAnsi="標楷體" w:cs="新細明體"/>
          <w:kern w:val="0"/>
          <w:sz w:val="28"/>
          <w:szCs w:val="28"/>
        </w:rPr>
        <w:br/>
      </w:r>
      <w:r w:rsidR="00476092" w:rsidRPr="00A272EA">
        <w:rPr>
          <w:rFonts w:ascii="標楷體" w:eastAsia="標楷體" w:hAnsi="標楷體" w:cs="新細明體" w:hint="eastAsia"/>
          <w:kern w:val="0"/>
          <w:sz w:val="28"/>
          <w:szCs w:val="28"/>
        </w:rPr>
        <w:t>為迎接新進動物</w:t>
      </w:r>
      <w:r w:rsidR="00476092" w:rsidRPr="00A272EA">
        <w:rPr>
          <w:rFonts w:ascii="標楷體" w:eastAsia="標楷體" w:hAnsi="標楷體" w:cs="Posterama"/>
          <w:kern w:val="0"/>
          <w:sz w:val="28"/>
          <w:szCs w:val="28"/>
        </w:rPr>
        <w:t>，</w:t>
      </w:r>
      <w:r w:rsidR="00476092" w:rsidRPr="00A272EA">
        <w:rPr>
          <w:rFonts w:ascii="標楷體" w:eastAsia="標楷體" w:hAnsi="標楷體" w:cs="新細明體" w:hint="eastAsia"/>
          <w:kern w:val="0"/>
          <w:sz w:val="28"/>
          <w:szCs w:val="28"/>
        </w:rPr>
        <w:t>打造絨鼠展場及北美浣熊檢疫區</w:t>
      </w:r>
      <w:r w:rsidR="00476092" w:rsidRPr="00A272EA">
        <w:rPr>
          <w:rFonts w:ascii="標楷體" w:eastAsia="標楷體" w:hAnsi="標楷體" w:cs="Posterama" w:hint="eastAsia"/>
          <w:kern w:val="0"/>
          <w:sz w:val="28"/>
          <w:szCs w:val="28"/>
        </w:rPr>
        <w:t>；</w:t>
      </w:r>
      <w:r w:rsidR="00476092" w:rsidRPr="00A272EA">
        <w:rPr>
          <w:rFonts w:ascii="標楷體" w:eastAsia="標楷體" w:hAnsi="標楷體" w:hint="eastAsia"/>
          <w:snapToGrid w:val="0"/>
          <w:kern w:val="0"/>
          <w:sz w:val="28"/>
          <w:szCs w:val="28"/>
        </w:rPr>
        <w:t>袋鼠、樹懶等區加裝防猴電圍籬</w:t>
      </w:r>
      <w:r w:rsidR="00476092" w:rsidRPr="00A272EA">
        <w:rPr>
          <w:rFonts w:ascii="標楷體" w:eastAsia="標楷體" w:hAnsi="標楷體" w:cs="Posterama"/>
          <w:snapToGrid w:val="0"/>
          <w:kern w:val="0"/>
          <w:sz w:val="28"/>
          <w:szCs w:val="28"/>
        </w:rPr>
        <w:t>，</w:t>
      </w:r>
      <w:r w:rsidR="00476092" w:rsidRPr="00A272EA">
        <w:rPr>
          <w:rFonts w:ascii="標楷體" w:eastAsia="標楷體" w:hAnsi="標楷體" w:hint="eastAsia"/>
          <w:snapToGrid w:val="0"/>
          <w:kern w:val="0"/>
          <w:sz w:val="28"/>
          <w:szCs w:val="28"/>
        </w:rPr>
        <w:t>保護動物免受野生獼猴侵擾。另為提升動物生活福祉</w:t>
      </w:r>
      <w:r w:rsidR="00476092" w:rsidRPr="00A272EA">
        <w:rPr>
          <w:rFonts w:ascii="標楷體" w:eastAsia="標楷體" w:hAnsi="標楷體" w:cs="Posterama"/>
          <w:snapToGrid w:val="0"/>
          <w:kern w:val="0"/>
          <w:sz w:val="28"/>
          <w:szCs w:val="28"/>
        </w:rPr>
        <w:t>，</w:t>
      </w:r>
      <w:r w:rsidR="00476092" w:rsidRPr="00A272EA">
        <w:rPr>
          <w:rFonts w:ascii="標楷體" w:eastAsia="標楷體" w:hAnsi="標楷體" w:cs="Posterama" w:hint="eastAsia"/>
          <w:snapToGrid w:val="0"/>
          <w:kern w:val="0"/>
          <w:sz w:val="28"/>
          <w:szCs w:val="28"/>
        </w:rPr>
        <w:t>積極辦理展場環境豐富化及動物訓練</w:t>
      </w:r>
      <w:r w:rsidR="00476092" w:rsidRPr="00A272EA">
        <w:rPr>
          <w:rFonts w:ascii="標楷體" w:eastAsia="標楷體" w:hAnsi="標楷體" w:cs="Posterama"/>
          <w:snapToGrid w:val="0"/>
          <w:kern w:val="0"/>
          <w:sz w:val="28"/>
          <w:szCs w:val="28"/>
        </w:rPr>
        <w:t>，</w:t>
      </w:r>
      <w:r w:rsidR="00476092" w:rsidRPr="00A272EA">
        <w:rPr>
          <w:rFonts w:ascii="標楷體" w:eastAsia="標楷體" w:hAnsi="標楷體" w:cs="Posterama" w:hint="eastAsia"/>
          <w:snapToGrid w:val="0"/>
          <w:kern w:val="0"/>
          <w:sz w:val="28"/>
          <w:szCs w:val="28"/>
        </w:rPr>
        <w:t>長鼻浣熊區增設爬網</w:t>
      </w:r>
      <w:r w:rsidR="00476092" w:rsidRPr="00A272EA">
        <w:rPr>
          <w:rFonts w:ascii="標楷體" w:eastAsia="標楷體" w:hAnsi="標楷體" w:cs="Posterama"/>
          <w:snapToGrid w:val="0"/>
          <w:kern w:val="0"/>
          <w:sz w:val="28"/>
          <w:szCs w:val="28"/>
        </w:rPr>
        <w:t>，</w:t>
      </w:r>
      <w:r w:rsidR="00476092" w:rsidRPr="00A272EA">
        <w:rPr>
          <w:rFonts w:ascii="標楷體" w:eastAsia="標楷體" w:hAnsi="標楷體" w:cs="Posterama" w:hint="eastAsia"/>
          <w:snapToGrid w:val="0"/>
          <w:kern w:val="0"/>
          <w:sz w:val="28"/>
          <w:szCs w:val="28"/>
        </w:rPr>
        <w:t>黑熊及截尾猴增設取食管等設施</w:t>
      </w:r>
      <w:r w:rsidR="00476092" w:rsidRPr="00A272EA">
        <w:rPr>
          <w:rFonts w:ascii="標楷體" w:eastAsia="標楷體" w:hAnsi="標楷體" w:cs="Posterama"/>
          <w:snapToGrid w:val="0"/>
          <w:kern w:val="0"/>
          <w:sz w:val="28"/>
          <w:szCs w:val="28"/>
        </w:rPr>
        <w:t>，</w:t>
      </w:r>
      <w:r w:rsidR="00476092" w:rsidRPr="00A272EA">
        <w:rPr>
          <w:rFonts w:ascii="標楷體" w:eastAsia="標楷體" w:hAnsi="標楷體" w:cs="Posterama" w:hint="eastAsia"/>
          <w:snapToGrid w:val="0"/>
          <w:kern w:val="0"/>
          <w:sz w:val="28"/>
          <w:szCs w:val="28"/>
        </w:rPr>
        <w:t>強化動物本能行為。</w:t>
      </w:r>
    </w:p>
    <w:p w14:paraId="74AB975C" w14:textId="4E3A84B0" w:rsidR="00B577DB" w:rsidRDefault="001B3D0F" w:rsidP="00F73C90">
      <w:pPr>
        <w:widowControl/>
        <w:numPr>
          <w:ilvl w:val="0"/>
          <w:numId w:val="21"/>
        </w:numPr>
        <w:tabs>
          <w:tab w:val="left" w:pos="1134"/>
        </w:tabs>
        <w:spacing w:line="420" w:lineRule="exact"/>
        <w:ind w:left="1560" w:hanging="426"/>
        <w:rPr>
          <w:rFonts w:ascii="標楷體" w:eastAsia="標楷體" w:hAnsi="標楷體" w:cs="新細明體"/>
          <w:kern w:val="0"/>
          <w:sz w:val="28"/>
          <w:szCs w:val="28"/>
        </w:rPr>
      </w:pPr>
      <w:r w:rsidRPr="00A272EA">
        <w:rPr>
          <w:rFonts w:ascii="標楷體" w:eastAsia="標楷體" w:hAnsi="標楷體" w:cs="新細明體" w:hint="eastAsia"/>
          <w:kern w:val="0"/>
          <w:sz w:val="28"/>
          <w:szCs w:val="28"/>
        </w:rPr>
        <w:t>園區步道、木棧平台、親水廣場及公廁提升改善</w:t>
      </w:r>
      <w:r w:rsidR="005409FE" w:rsidRPr="00A272EA">
        <w:rPr>
          <w:rFonts w:ascii="標楷體" w:eastAsia="標楷體" w:hAnsi="標楷體" w:cs="新細明體"/>
          <w:kern w:val="0"/>
          <w:sz w:val="28"/>
          <w:szCs w:val="28"/>
        </w:rPr>
        <w:br/>
      </w:r>
      <w:r w:rsidRPr="00A272EA">
        <w:rPr>
          <w:rFonts w:ascii="標楷體" w:eastAsia="標楷體" w:hAnsi="標楷體" w:hint="eastAsia"/>
          <w:snapToGrid w:val="0"/>
          <w:kern w:val="0"/>
          <w:sz w:val="28"/>
          <w:szCs w:val="28"/>
        </w:rPr>
        <w:t>園區親水廣場、入口處木棧平台及園區2號公廁進行整修</w:t>
      </w:r>
      <w:r w:rsidRPr="00A272EA">
        <w:rPr>
          <w:rFonts w:ascii="Posterama" w:eastAsia="標楷體" w:hAnsi="Posterama" w:cs="Posterama"/>
          <w:snapToGrid w:val="0"/>
          <w:kern w:val="0"/>
          <w:sz w:val="28"/>
          <w:szCs w:val="28"/>
        </w:rPr>
        <w:t>，</w:t>
      </w:r>
      <w:r w:rsidRPr="00A272EA">
        <w:rPr>
          <w:rFonts w:ascii="標楷體" w:eastAsia="標楷體" w:hAnsi="標楷體" w:hint="eastAsia"/>
          <w:snapToGrid w:val="0"/>
          <w:kern w:val="0"/>
          <w:sz w:val="28"/>
          <w:szCs w:val="28"/>
        </w:rPr>
        <w:t>預計年底前完成</w:t>
      </w:r>
      <w:r w:rsidRPr="00A272EA">
        <w:rPr>
          <w:rFonts w:ascii="Posterama" w:eastAsia="標楷體" w:hAnsi="Posterama" w:cs="Posterama"/>
          <w:snapToGrid w:val="0"/>
          <w:kern w:val="0"/>
          <w:sz w:val="28"/>
          <w:szCs w:val="28"/>
        </w:rPr>
        <w:t>，</w:t>
      </w:r>
      <w:r w:rsidRPr="00A272EA">
        <w:rPr>
          <w:rFonts w:ascii="標楷體" w:eastAsia="標楷體" w:hAnsi="標楷體" w:hint="eastAsia"/>
          <w:snapToGrid w:val="0"/>
          <w:kern w:val="0"/>
          <w:sz w:val="28"/>
          <w:szCs w:val="28"/>
        </w:rPr>
        <w:t>全面提升園區硬體設施品質</w:t>
      </w:r>
      <w:r w:rsidRPr="00A272EA">
        <w:rPr>
          <w:rFonts w:ascii="Posterama" w:eastAsia="標楷體" w:hAnsi="Posterama" w:cs="Posterama"/>
          <w:snapToGrid w:val="0"/>
          <w:kern w:val="0"/>
          <w:sz w:val="28"/>
          <w:szCs w:val="28"/>
        </w:rPr>
        <w:t>，</w:t>
      </w:r>
      <w:r w:rsidRPr="00A272EA">
        <w:rPr>
          <w:rFonts w:ascii="Posterama" w:eastAsia="標楷體" w:hAnsi="Posterama" w:cs="Posterama" w:hint="eastAsia"/>
          <w:snapToGrid w:val="0"/>
          <w:kern w:val="0"/>
          <w:sz w:val="28"/>
          <w:szCs w:val="28"/>
        </w:rPr>
        <w:t>打造優質遊園環境</w:t>
      </w:r>
      <w:r w:rsidR="008977AC" w:rsidRPr="00A272EA">
        <w:rPr>
          <w:rFonts w:ascii="標楷體" w:eastAsia="標楷體" w:hAnsi="標楷體" w:cs="新細明體" w:hint="eastAsia"/>
          <w:kern w:val="0"/>
          <w:sz w:val="28"/>
          <w:szCs w:val="28"/>
        </w:rPr>
        <w:t>。</w:t>
      </w:r>
    </w:p>
    <w:p w14:paraId="36012AA1" w14:textId="4629C8EB" w:rsidR="00F6403F" w:rsidRPr="00A272EA" w:rsidRDefault="00F6403F" w:rsidP="00F73C90">
      <w:pPr>
        <w:widowControl/>
        <w:numPr>
          <w:ilvl w:val="0"/>
          <w:numId w:val="21"/>
        </w:numPr>
        <w:tabs>
          <w:tab w:val="left" w:pos="1134"/>
        </w:tabs>
        <w:spacing w:line="420" w:lineRule="exact"/>
        <w:ind w:left="1560" w:hanging="426"/>
        <w:rPr>
          <w:rFonts w:ascii="標楷體" w:eastAsia="標楷體" w:hAnsi="標楷體" w:cs="新細明體"/>
          <w:kern w:val="0"/>
          <w:sz w:val="28"/>
          <w:szCs w:val="28"/>
        </w:rPr>
      </w:pPr>
      <w:r w:rsidRPr="00F6403F">
        <w:rPr>
          <w:rFonts w:ascii="標楷體" w:eastAsia="標楷體" w:hAnsi="標楷體" w:cs="新細明體" w:hint="eastAsia"/>
          <w:kern w:val="0"/>
          <w:sz w:val="28"/>
          <w:szCs w:val="28"/>
        </w:rPr>
        <w:t>109年度規劃興建一座中型鳥舍，工程完工後，自鳳凰谷鳥園引進噪犀鳥等珍稀物種，另爭取經濟部水利署補助經費199萬元，建設一雨水貯留系統，未來該系統可作為動物內舍沖洗及園區澆灌等使用，節省自來水使用量，讓壽山動物園持續朝綠色動物園邁進</w:t>
      </w:r>
      <w:r w:rsidR="00790787">
        <w:rPr>
          <w:rFonts w:ascii="標楷體" w:eastAsia="標楷體" w:hAnsi="標楷體" w:cs="新細明體" w:hint="eastAsia"/>
          <w:kern w:val="0"/>
          <w:sz w:val="28"/>
          <w:szCs w:val="28"/>
        </w:rPr>
        <w:t>。</w:t>
      </w:r>
    </w:p>
    <w:p w14:paraId="75DA9D21" w14:textId="77777777" w:rsidR="00E8007A" w:rsidRPr="00A272EA" w:rsidRDefault="00E8007A" w:rsidP="00F73C90">
      <w:pPr>
        <w:widowControl/>
        <w:numPr>
          <w:ilvl w:val="0"/>
          <w:numId w:val="20"/>
        </w:numPr>
        <w:spacing w:line="440" w:lineRule="exact"/>
        <w:ind w:left="936" w:hanging="227"/>
        <w:rPr>
          <w:rFonts w:ascii="標楷體" w:eastAsia="標楷體" w:hAnsi="標楷體"/>
          <w:bCs/>
          <w:sz w:val="28"/>
          <w:szCs w:val="28"/>
        </w:rPr>
      </w:pPr>
      <w:r w:rsidRPr="00A272EA">
        <w:rPr>
          <w:rFonts w:ascii="標楷體" w:eastAsia="標楷體" w:hAnsi="標楷體"/>
          <w:bCs/>
          <w:sz w:val="28"/>
          <w:szCs w:val="28"/>
        </w:rPr>
        <w:t>教育推廣</w:t>
      </w:r>
      <w:r w:rsidRPr="00A272EA">
        <w:rPr>
          <w:rFonts w:ascii="標楷體" w:eastAsia="標楷體" w:hAnsi="標楷體" w:hint="eastAsia"/>
          <w:bCs/>
          <w:sz w:val="28"/>
          <w:szCs w:val="28"/>
        </w:rPr>
        <w:t>暨行銷</w:t>
      </w:r>
    </w:p>
    <w:p w14:paraId="5ECAECCE" w14:textId="77777777" w:rsidR="00DF6F66" w:rsidRPr="00A272EA" w:rsidRDefault="00DF6F66" w:rsidP="00F73C90">
      <w:pPr>
        <w:numPr>
          <w:ilvl w:val="0"/>
          <w:numId w:val="18"/>
        </w:numPr>
        <w:snapToGrid w:val="0"/>
        <w:spacing w:before="18" w:after="72" w:line="420" w:lineRule="exact"/>
        <w:ind w:left="1560" w:hanging="426"/>
        <w:jc w:val="both"/>
        <w:rPr>
          <w:rFonts w:ascii="標楷體" w:eastAsia="標楷體" w:hAnsi="標楷體"/>
          <w:sz w:val="28"/>
        </w:rPr>
      </w:pPr>
      <w:r w:rsidRPr="00A272EA">
        <w:rPr>
          <w:rFonts w:ascii="標楷體" w:eastAsia="標楷體" w:hAnsi="標楷體" w:hint="eastAsia"/>
          <w:sz w:val="28"/>
        </w:rPr>
        <w:t>推動動物認養計畫並邀請企業共同參與</w:t>
      </w:r>
      <w:r w:rsidRPr="00A272EA">
        <w:rPr>
          <w:rFonts w:ascii="標楷體" w:eastAsia="標楷體" w:hAnsi="標楷體"/>
          <w:sz w:val="28"/>
        </w:rPr>
        <w:br/>
      </w:r>
      <w:r w:rsidR="001B3D0F" w:rsidRPr="00A272EA">
        <w:rPr>
          <w:rFonts w:ascii="標楷體" w:eastAsia="標楷體" w:hAnsi="標楷體" w:hint="eastAsia"/>
          <w:sz w:val="28"/>
        </w:rPr>
        <w:t>積極推動「高雄市壽山動物園動物認養計畫」，結合各界資源與力量，增進園區動物飼養保育及研究福祉。109年1-8月共有3</w:t>
      </w:r>
      <w:r w:rsidR="00525266" w:rsidRPr="00A272EA">
        <w:rPr>
          <w:rFonts w:ascii="標楷體" w:eastAsia="標楷體" w:hAnsi="標楷體"/>
          <w:sz w:val="28"/>
        </w:rPr>
        <w:t>36</w:t>
      </w:r>
      <w:r w:rsidR="001B3D0F" w:rsidRPr="00A272EA">
        <w:rPr>
          <w:rFonts w:ascii="標楷體" w:eastAsia="標楷體" w:hAnsi="標楷體" w:hint="eastAsia"/>
          <w:sz w:val="28"/>
        </w:rPr>
        <w:t>位民眾、3家企業參與動物認養活動，認養金額計5</w:t>
      </w:r>
      <w:r w:rsidR="00525266" w:rsidRPr="00A272EA">
        <w:rPr>
          <w:rFonts w:ascii="標楷體" w:eastAsia="標楷體" w:hAnsi="標楷體"/>
          <w:sz w:val="28"/>
        </w:rPr>
        <w:t>2</w:t>
      </w:r>
      <w:r w:rsidR="001B3D0F" w:rsidRPr="00A272EA">
        <w:rPr>
          <w:rFonts w:ascii="標楷體" w:eastAsia="標楷體" w:hAnsi="標楷體" w:hint="eastAsia"/>
          <w:sz w:val="28"/>
        </w:rPr>
        <w:t>萬</w:t>
      </w:r>
      <w:r w:rsidR="00525266" w:rsidRPr="00A272EA">
        <w:rPr>
          <w:rFonts w:ascii="標楷體" w:eastAsia="標楷體" w:hAnsi="標楷體" w:hint="eastAsia"/>
          <w:sz w:val="28"/>
        </w:rPr>
        <w:t>7</w:t>
      </w:r>
      <w:r w:rsidR="001B3D0F" w:rsidRPr="00A272EA">
        <w:rPr>
          <w:rFonts w:ascii="標楷體" w:eastAsia="標楷體" w:hAnsi="標楷體" w:hint="eastAsia"/>
          <w:sz w:val="28"/>
        </w:rPr>
        <w:t>,766元</w:t>
      </w:r>
      <w:r w:rsidRPr="00A272EA">
        <w:rPr>
          <w:rFonts w:ascii="標楷體" w:eastAsia="標楷體" w:hAnsi="標楷體" w:hint="eastAsia"/>
          <w:sz w:val="28"/>
        </w:rPr>
        <w:t>。</w:t>
      </w:r>
    </w:p>
    <w:p w14:paraId="29EB7161" w14:textId="77777777" w:rsidR="00DF6F66" w:rsidRPr="00A272EA" w:rsidRDefault="00DF6F66" w:rsidP="00F73C90">
      <w:pPr>
        <w:numPr>
          <w:ilvl w:val="0"/>
          <w:numId w:val="18"/>
        </w:numPr>
        <w:snapToGrid w:val="0"/>
        <w:spacing w:before="18" w:after="72" w:line="420" w:lineRule="exact"/>
        <w:ind w:left="1418" w:hanging="284"/>
        <w:jc w:val="both"/>
        <w:rPr>
          <w:rFonts w:ascii="標楷體" w:eastAsia="標楷體" w:hAnsi="標楷體"/>
          <w:sz w:val="28"/>
        </w:rPr>
      </w:pPr>
      <w:r w:rsidRPr="00A272EA">
        <w:rPr>
          <w:rFonts w:ascii="標楷體" w:eastAsia="標楷體" w:hAnsi="標楷體"/>
          <w:sz w:val="28"/>
        </w:rPr>
        <w:t>規劃辦理</w:t>
      </w:r>
      <w:r w:rsidRPr="00A272EA">
        <w:rPr>
          <w:rFonts w:ascii="標楷體" w:eastAsia="標楷體" w:hAnsi="標楷體" w:hint="eastAsia"/>
          <w:sz w:val="28"/>
        </w:rPr>
        <w:t>各類行銷及教育</w:t>
      </w:r>
      <w:r w:rsidRPr="00A272EA">
        <w:rPr>
          <w:rFonts w:ascii="標楷體" w:eastAsia="標楷體" w:hAnsi="標楷體"/>
          <w:sz w:val="28"/>
        </w:rPr>
        <w:t>推廣活動</w:t>
      </w:r>
    </w:p>
    <w:p w14:paraId="48696836" w14:textId="77777777" w:rsidR="00DF6F66" w:rsidRPr="00A272EA" w:rsidRDefault="00DF6F66" w:rsidP="00DF6F66">
      <w:pPr>
        <w:snapToGrid w:val="0"/>
        <w:spacing w:before="18" w:after="72" w:line="420" w:lineRule="exact"/>
        <w:ind w:left="1702" w:hanging="284"/>
        <w:jc w:val="both"/>
        <w:rPr>
          <w:rFonts w:ascii="標楷體" w:eastAsia="標楷體" w:hAnsi="標楷體"/>
          <w:sz w:val="28"/>
        </w:rPr>
      </w:pPr>
      <w:r w:rsidRPr="00A272EA">
        <w:rPr>
          <w:rFonts w:ascii="標楷體" w:eastAsia="標楷體" w:hAnsi="標楷體"/>
          <w:sz w:val="28"/>
        </w:rPr>
        <w:fldChar w:fldCharType="begin"/>
      </w:r>
      <w:r w:rsidRPr="00A272EA">
        <w:rPr>
          <w:rFonts w:ascii="標楷體" w:eastAsia="標楷體" w:hAnsi="標楷體"/>
          <w:sz w:val="28"/>
        </w:rPr>
        <w:instrText xml:space="preserve"> </w:instrText>
      </w:r>
      <w:r w:rsidRPr="00A272EA">
        <w:rPr>
          <w:rFonts w:ascii="標楷體" w:eastAsia="標楷體" w:hAnsi="標楷體" w:hint="eastAsia"/>
          <w:sz w:val="28"/>
        </w:rPr>
        <w:instrText>eq \o\ac(○,1)</w:instrText>
      </w:r>
      <w:r w:rsidRPr="00A272EA">
        <w:rPr>
          <w:rFonts w:ascii="標楷體" w:eastAsia="標楷體" w:hAnsi="標楷體"/>
          <w:sz w:val="28"/>
        </w:rPr>
        <w:fldChar w:fldCharType="end"/>
      </w:r>
      <w:r w:rsidR="001B3D0F" w:rsidRPr="00A272EA">
        <w:rPr>
          <w:rFonts w:hint="eastAsia"/>
          <w:sz w:val="28"/>
          <w:szCs w:val="28"/>
        </w:rPr>
        <w:t>109</w:t>
      </w:r>
      <w:r w:rsidR="001B3D0F" w:rsidRPr="00A272EA">
        <w:rPr>
          <w:rFonts w:ascii="標楷體" w:eastAsia="標楷體" w:hAnsi="標楷體" w:hint="eastAsia"/>
          <w:sz w:val="28"/>
        </w:rPr>
        <w:t>年度動物園教育推廣活動配合節慶推出動物主題月，加強動物園活動主軸之保育教育功能與互動性，今年度首次邀請專家學者擔任講師</w:t>
      </w:r>
      <w:r w:rsidR="001B3D0F" w:rsidRPr="00A272EA">
        <w:rPr>
          <w:rFonts w:ascii="標楷體" w:eastAsia="標楷體" w:hAnsi="標楷體"/>
          <w:sz w:val="28"/>
        </w:rPr>
        <w:t>，</w:t>
      </w:r>
      <w:r w:rsidR="001B3D0F" w:rsidRPr="00A272EA">
        <w:rPr>
          <w:rFonts w:ascii="標楷體" w:eastAsia="標楷體" w:hAnsi="標楷體" w:hint="eastAsia"/>
          <w:sz w:val="28"/>
        </w:rPr>
        <w:t>內容更豐富精彩</w:t>
      </w:r>
      <w:r w:rsidR="001B3D0F" w:rsidRPr="00A272EA">
        <w:rPr>
          <w:rFonts w:ascii="標楷體" w:eastAsia="標楷體" w:hAnsi="標楷體"/>
          <w:sz w:val="28"/>
        </w:rPr>
        <w:t>，</w:t>
      </w:r>
      <w:r w:rsidR="001B3D0F" w:rsidRPr="00A272EA">
        <w:rPr>
          <w:rFonts w:ascii="標楷體" w:eastAsia="標楷體" w:hAnsi="標楷體" w:hint="eastAsia"/>
          <w:sz w:val="28"/>
        </w:rPr>
        <w:t>搭配親子一同參與的小遊</w:t>
      </w:r>
      <w:r w:rsidR="001B3D0F" w:rsidRPr="00A272EA">
        <w:rPr>
          <w:rFonts w:ascii="標楷體" w:eastAsia="標楷體" w:hAnsi="標楷體" w:hint="eastAsia"/>
          <w:sz w:val="28"/>
        </w:rPr>
        <w:lastRenderedPageBreak/>
        <w:t>戲或DIY手作</w:t>
      </w:r>
      <w:r w:rsidR="001B3D0F" w:rsidRPr="00A272EA">
        <w:rPr>
          <w:rFonts w:ascii="標楷體" w:eastAsia="標楷體" w:hAnsi="標楷體"/>
          <w:sz w:val="28"/>
        </w:rPr>
        <w:t>，</w:t>
      </w:r>
      <w:r w:rsidR="001B3D0F" w:rsidRPr="00A272EA">
        <w:rPr>
          <w:rFonts w:ascii="標楷體" w:eastAsia="標楷體" w:hAnsi="標楷體" w:hint="eastAsia"/>
          <w:sz w:val="28"/>
        </w:rPr>
        <w:t>成功</w:t>
      </w:r>
      <w:r w:rsidR="001B3D0F" w:rsidRPr="00A272EA">
        <w:rPr>
          <w:rFonts w:ascii="標楷體" w:eastAsia="標楷體" w:hAnsi="標楷體"/>
          <w:sz w:val="28"/>
        </w:rPr>
        <w:t>吸引</w:t>
      </w:r>
      <w:r w:rsidR="001B3D0F" w:rsidRPr="00A272EA">
        <w:rPr>
          <w:rFonts w:ascii="標楷體" w:eastAsia="標楷體" w:hAnsi="標楷體" w:hint="eastAsia"/>
          <w:sz w:val="28"/>
        </w:rPr>
        <w:t>許多</w:t>
      </w:r>
      <w:r w:rsidR="001B3D0F" w:rsidRPr="00A272EA">
        <w:rPr>
          <w:rFonts w:ascii="標楷體" w:eastAsia="標楷體" w:hAnsi="標楷體"/>
          <w:sz w:val="28"/>
        </w:rPr>
        <w:t>民眾回流參觀或成為動物認養人</w:t>
      </w:r>
      <w:r w:rsidR="001B3D0F" w:rsidRPr="00A272EA">
        <w:rPr>
          <w:rFonts w:ascii="標楷體" w:eastAsia="標楷體" w:hAnsi="標楷體" w:hint="eastAsia"/>
          <w:sz w:val="28"/>
        </w:rPr>
        <w:t>，除能提升參觀人數，更能形塑專業形象並發揮動物園重要的保育教育功用。</w:t>
      </w:r>
    </w:p>
    <w:p w14:paraId="0ECFAE85" w14:textId="77777777" w:rsidR="00DF6F66" w:rsidRPr="00A272EA" w:rsidRDefault="00DF6F66" w:rsidP="00B771F9">
      <w:pPr>
        <w:snapToGrid w:val="0"/>
        <w:spacing w:before="18" w:after="72" w:line="420" w:lineRule="exact"/>
        <w:ind w:left="1702" w:hanging="284"/>
        <w:jc w:val="both"/>
        <w:rPr>
          <w:rFonts w:ascii="標楷體" w:eastAsia="標楷體" w:hAnsi="標楷體"/>
          <w:sz w:val="28"/>
        </w:rPr>
      </w:pPr>
      <w:r w:rsidRPr="00A272EA">
        <w:rPr>
          <w:rFonts w:ascii="標楷體" w:eastAsia="標楷體" w:hAnsi="標楷體"/>
          <w:sz w:val="28"/>
        </w:rPr>
        <w:fldChar w:fldCharType="begin"/>
      </w:r>
      <w:r w:rsidRPr="00A272EA">
        <w:rPr>
          <w:rFonts w:ascii="標楷體" w:eastAsia="標楷體" w:hAnsi="標楷體"/>
          <w:sz w:val="28"/>
        </w:rPr>
        <w:instrText xml:space="preserve"> </w:instrText>
      </w:r>
      <w:r w:rsidRPr="00A272EA">
        <w:rPr>
          <w:rFonts w:ascii="標楷體" w:eastAsia="標楷體" w:hAnsi="標楷體" w:hint="eastAsia"/>
          <w:sz w:val="28"/>
        </w:rPr>
        <w:instrText>eq \o\ac(○,2)</w:instrText>
      </w:r>
      <w:r w:rsidRPr="00A272EA">
        <w:rPr>
          <w:rFonts w:ascii="標楷體" w:eastAsia="標楷體" w:hAnsi="標楷體"/>
          <w:sz w:val="28"/>
        </w:rPr>
        <w:fldChar w:fldCharType="end"/>
      </w:r>
      <w:r w:rsidR="001B3D0F" w:rsidRPr="00A272EA">
        <w:rPr>
          <w:rFonts w:ascii="標楷體" w:eastAsia="標楷體" w:hAnsi="標楷體" w:hint="eastAsia"/>
          <w:sz w:val="28"/>
        </w:rPr>
        <w:t>為服務偏鄉學童</w:t>
      </w:r>
      <w:r w:rsidR="001B3D0F" w:rsidRPr="00A272EA">
        <w:rPr>
          <w:rFonts w:ascii="標楷體" w:eastAsia="標楷體" w:hAnsi="標楷體"/>
          <w:sz w:val="28"/>
        </w:rPr>
        <w:t>，</w:t>
      </w:r>
      <w:r w:rsidR="001B3D0F" w:rsidRPr="00A272EA">
        <w:rPr>
          <w:rFonts w:ascii="標楷體" w:eastAsia="標楷體" w:hAnsi="標楷體" w:hint="eastAsia"/>
          <w:sz w:val="28"/>
        </w:rPr>
        <w:t>推廣野生動物保育觀念</w:t>
      </w:r>
      <w:r w:rsidR="001B3D0F" w:rsidRPr="00A272EA">
        <w:rPr>
          <w:rFonts w:ascii="標楷體" w:eastAsia="標楷體" w:hAnsi="標楷體"/>
          <w:sz w:val="28"/>
        </w:rPr>
        <w:t>，</w:t>
      </w:r>
      <w:r w:rsidR="001B3D0F" w:rsidRPr="00A272EA">
        <w:rPr>
          <w:rFonts w:ascii="標楷體" w:eastAsia="標楷體" w:hAnsi="標楷體" w:hint="eastAsia"/>
          <w:sz w:val="28"/>
        </w:rPr>
        <w:t>壽山動物園今年下半年度預計以「行動動物園」方式帶著動物前往高雄市偏鄉校園進行域外教育計畫</w:t>
      </w:r>
      <w:r w:rsidR="001B3D0F" w:rsidRPr="00A272EA">
        <w:rPr>
          <w:rFonts w:ascii="標楷體" w:eastAsia="標楷體" w:hAnsi="標楷體"/>
          <w:sz w:val="28"/>
        </w:rPr>
        <w:t>，</w:t>
      </w:r>
      <w:r w:rsidR="001B3D0F" w:rsidRPr="00A272EA">
        <w:rPr>
          <w:rFonts w:ascii="標楷體" w:eastAsia="標楷體" w:hAnsi="標楷體" w:hint="eastAsia"/>
          <w:sz w:val="28"/>
        </w:rPr>
        <w:t>讓偏鄉的學童認識野生動物、了解愛護大自然及保育動物的重要性</w:t>
      </w:r>
      <w:r w:rsidR="001B3D0F" w:rsidRPr="00A272EA">
        <w:rPr>
          <w:rFonts w:ascii="標楷體" w:eastAsia="標楷體" w:hAnsi="標楷體"/>
          <w:sz w:val="28"/>
        </w:rPr>
        <w:t>，</w:t>
      </w:r>
      <w:r w:rsidR="001B3D0F" w:rsidRPr="00A272EA">
        <w:rPr>
          <w:rFonts w:ascii="標楷體" w:eastAsia="標楷體" w:hAnsi="標楷體" w:hint="eastAsia"/>
          <w:sz w:val="28"/>
        </w:rPr>
        <w:t>更全面的落實動物園的教育功能。</w:t>
      </w:r>
    </w:p>
    <w:p w14:paraId="5066E20F" w14:textId="77777777" w:rsidR="00DF6F66" w:rsidRPr="00A272EA" w:rsidRDefault="00DF6F66" w:rsidP="00F73C90">
      <w:pPr>
        <w:numPr>
          <w:ilvl w:val="0"/>
          <w:numId w:val="18"/>
        </w:numPr>
        <w:snapToGrid w:val="0"/>
        <w:spacing w:before="18" w:after="72" w:line="420" w:lineRule="exact"/>
        <w:ind w:left="1560" w:hanging="426"/>
        <w:jc w:val="both"/>
        <w:rPr>
          <w:rFonts w:ascii="標楷體" w:eastAsia="標楷體" w:hAnsi="標楷體"/>
          <w:sz w:val="28"/>
        </w:rPr>
      </w:pPr>
      <w:r w:rsidRPr="00A272EA">
        <w:rPr>
          <w:rFonts w:ascii="標楷體" w:eastAsia="標楷體" w:hAnsi="標楷體" w:hint="eastAsia"/>
          <w:sz w:val="28"/>
        </w:rPr>
        <w:t>提供優質</w:t>
      </w:r>
      <w:r w:rsidRPr="00A272EA">
        <w:rPr>
          <w:rFonts w:ascii="標楷體" w:eastAsia="標楷體" w:hAnsi="標楷體"/>
          <w:sz w:val="28"/>
        </w:rPr>
        <w:t>志</w:t>
      </w:r>
      <w:r w:rsidRPr="00A272EA">
        <w:rPr>
          <w:rFonts w:ascii="標楷體" w:eastAsia="標楷體" w:hAnsi="標楷體" w:hint="eastAsia"/>
          <w:sz w:val="28"/>
        </w:rPr>
        <w:t>願</w:t>
      </w:r>
      <w:r w:rsidRPr="00A272EA">
        <w:rPr>
          <w:rFonts w:ascii="標楷體" w:eastAsia="標楷體" w:hAnsi="標楷體"/>
          <w:sz w:val="28"/>
        </w:rPr>
        <w:t>服務</w:t>
      </w:r>
      <w:r w:rsidR="00B771F9" w:rsidRPr="00A272EA">
        <w:rPr>
          <w:rFonts w:ascii="標楷體" w:eastAsia="標楷體" w:hAnsi="標楷體"/>
          <w:sz w:val="28"/>
        </w:rPr>
        <w:br/>
      </w:r>
      <w:r w:rsidR="001B3D0F" w:rsidRPr="00A272EA">
        <w:rPr>
          <w:rFonts w:ascii="標楷體" w:eastAsia="標楷體" w:hAnsi="標楷體"/>
          <w:sz w:val="28"/>
        </w:rPr>
        <w:t>招</w:t>
      </w:r>
      <w:r w:rsidR="001B3D0F" w:rsidRPr="00A272EA">
        <w:rPr>
          <w:rFonts w:ascii="標楷體" w:eastAsia="標楷體" w:hAnsi="標楷體" w:hint="eastAsia"/>
          <w:sz w:val="28"/>
        </w:rPr>
        <w:t>募並訓練</w:t>
      </w:r>
      <w:r w:rsidR="001B3D0F" w:rsidRPr="00A272EA">
        <w:rPr>
          <w:rFonts w:ascii="標楷體" w:eastAsia="標楷體" w:hAnsi="標楷體"/>
          <w:sz w:val="28"/>
        </w:rPr>
        <w:t>志工協助園區導覽解說、廣播協尋、園區巡邏</w:t>
      </w:r>
      <w:r w:rsidR="001B3D0F" w:rsidRPr="00A272EA">
        <w:rPr>
          <w:rFonts w:ascii="標楷體" w:eastAsia="標楷體" w:hAnsi="標楷體" w:hint="eastAsia"/>
          <w:sz w:val="28"/>
        </w:rPr>
        <w:t>、遊客服務</w:t>
      </w:r>
      <w:r w:rsidR="001B3D0F" w:rsidRPr="00A272EA">
        <w:rPr>
          <w:rFonts w:ascii="標楷體" w:eastAsia="標楷體" w:hAnsi="標楷體"/>
          <w:sz w:val="28"/>
        </w:rPr>
        <w:t>等工作</w:t>
      </w:r>
      <w:r w:rsidR="001B3D0F" w:rsidRPr="00A272EA">
        <w:rPr>
          <w:rFonts w:ascii="標楷體" w:eastAsia="標楷體" w:hAnsi="標楷體" w:hint="eastAsia"/>
          <w:sz w:val="28"/>
        </w:rPr>
        <w:t>，</w:t>
      </w:r>
      <w:r w:rsidR="001B3D0F" w:rsidRPr="00A272EA">
        <w:rPr>
          <w:rFonts w:ascii="標楷體" w:eastAsia="標楷體" w:hAnsi="標楷體"/>
          <w:sz w:val="28"/>
        </w:rPr>
        <w:t>提升園區公共服務水準及效率。</w:t>
      </w:r>
      <w:r w:rsidR="001B3D0F" w:rsidRPr="00A272EA">
        <w:rPr>
          <w:rFonts w:ascii="標楷體" w:eastAsia="標楷體" w:hAnsi="標楷體" w:hint="eastAsia"/>
          <w:sz w:val="28"/>
        </w:rPr>
        <w:t>109年1-7月志工服務時數逾8,513小時，在疫情趨緩後開始提供各縣市國民中小學及幼兒園導覽解說服務達19團次，導覽人數計約873人次，優質表現深獲肯定。</w:t>
      </w:r>
    </w:p>
    <w:p w14:paraId="15FB26B4" w14:textId="47D743A6" w:rsidR="00E8007A" w:rsidRPr="00A272EA" w:rsidRDefault="00DF6F66" w:rsidP="00F73C90">
      <w:pPr>
        <w:numPr>
          <w:ilvl w:val="0"/>
          <w:numId w:val="18"/>
        </w:numPr>
        <w:snapToGrid w:val="0"/>
        <w:spacing w:before="18" w:after="72" w:line="420" w:lineRule="exact"/>
        <w:ind w:left="1548" w:hanging="414"/>
        <w:jc w:val="both"/>
        <w:rPr>
          <w:rFonts w:ascii="標楷體" w:eastAsia="標楷體" w:hAnsi="標楷體"/>
          <w:sz w:val="28"/>
        </w:rPr>
      </w:pPr>
      <w:r w:rsidRPr="00A272EA">
        <w:rPr>
          <w:rFonts w:ascii="標楷體" w:eastAsia="標楷體" w:hAnsi="標楷體" w:hint="eastAsia"/>
          <w:sz w:val="28"/>
        </w:rPr>
        <w:t>動</w:t>
      </w:r>
      <w:r w:rsidRPr="00A272EA">
        <w:rPr>
          <w:rFonts w:ascii="標楷體" w:eastAsia="標楷體" w:hAnsi="標楷體"/>
          <w:sz w:val="28"/>
        </w:rPr>
        <w:t>物園</w:t>
      </w:r>
      <w:r w:rsidRPr="00A272EA">
        <w:rPr>
          <w:rFonts w:ascii="標楷體" w:eastAsia="標楷體" w:hAnsi="標楷體" w:hint="eastAsia"/>
          <w:sz w:val="28"/>
        </w:rPr>
        <w:t>暑期</w:t>
      </w:r>
      <w:r w:rsidRPr="00A272EA">
        <w:rPr>
          <w:rFonts w:ascii="標楷體" w:eastAsia="標楷體" w:hAnsi="標楷體"/>
          <w:sz w:val="28"/>
        </w:rPr>
        <w:t>夜間開放</w:t>
      </w:r>
      <w:r w:rsidR="00B771F9" w:rsidRPr="00A272EA">
        <w:rPr>
          <w:rFonts w:ascii="標楷體" w:eastAsia="標楷體" w:hAnsi="標楷體"/>
          <w:sz w:val="28"/>
        </w:rPr>
        <w:br/>
      </w:r>
      <w:r w:rsidR="001B3D0F" w:rsidRPr="00A272EA">
        <w:rPr>
          <w:rFonts w:ascii="標楷體" w:eastAsia="標楷體" w:hAnsi="標楷體" w:hint="eastAsia"/>
          <w:sz w:val="28"/>
        </w:rPr>
        <w:t>於7</w:t>
      </w:r>
      <w:r w:rsidR="00790787">
        <w:rPr>
          <w:rFonts w:ascii="標楷體" w:eastAsia="標楷體" w:hAnsi="標楷體" w:hint="eastAsia"/>
          <w:sz w:val="28"/>
        </w:rPr>
        <w:t>-</w:t>
      </w:r>
      <w:r w:rsidR="001B3D0F" w:rsidRPr="00A272EA">
        <w:rPr>
          <w:rFonts w:ascii="標楷體" w:eastAsia="標楷體" w:hAnsi="標楷體" w:hint="eastAsia"/>
          <w:sz w:val="28"/>
        </w:rPr>
        <w:t>8月暑假期間每周六、日延長開放時間至傍晚6點半，規劃辦理多元類型之展演、嘉年華活動，安排四大兒童劇場於解說教育中心旁廣場輪流進行演出，帶領小朋友進入不一樣的動物世界。更首次於父親節當天舉辦動物園大遊行</w:t>
      </w:r>
      <w:r w:rsidR="001B3D0F" w:rsidRPr="00A272EA">
        <w:rPr>
          <w:rFonts w:ascii="標楷體" w:eastAsia="標楷體" w:hAnsi="標楷體"/>
          <w:sz w:val="28"/>
        </w:rPr>
        <w:t>，</w:t>
      </w:r>
      <w:r w:rsidR="001B3D0F" w:rsidRPr="00A272EA">
        <w:rPr>
          <w:rFonts w:ascii="標楷體" w:eastAsia="標楷體" w:hAnsi="標楷體" w:hint="eastAsia"/>
          <w:sz w:val="28"/>
        </w:rPr>
        <w:t>吸引大批遊客參加。另園區今年暑期舉辦多元營隊活動</w:t>
      </w:r>
      <w:r w:rsidR="001B3D0F" w:rsidRPr="00A272EA">
        <w:rPr>
          <w:rFonts w:ascii="標楷體" w:eastAsia="標楷體" w:hAnsi="標楷體"/>
          <w:sz w:val="28"/>
        </w:rPr>
        <w:t>，</w:t>
      </w:r>
      <w:r w:rsidR="001B3D0F" w:rsidRPr="00A272EA">
        <w:rPr>
          <w:rFonts w:ascii="標楷體" w:eastAsia="標楷體" w:hAnsi="標楷體" w:hint="eastAsia"/>
          <w:sz w:val="28"/>
        </w:rPr>
        <w:t>深受小朋友喜愛的「2020夜宿動物園─動物森林探險營」</w:t>
      </w:r>
      <w:r w:rsidR="001B3D0F" w:rsidRPr="00A272EA">
        <w:rPr>
          <w:rFonts w:ascii="標楷體" w:eastAsia="標楷體" w:hAnsi="標楷體"/>
          <w:sz w:val="28"/>
        </w:rPr>
        <w:t>，</w:t>
      </w:r>
      <w:r w:rsidR="001B3D0F" w:rsidRPr="00A272EA">
        <w:rPr>
          <w:rFonts w:ascii="標楷體" w:eastAsia="標楷體" w:hAnsi="標楷體" w:hint="eastAsia"/>
          <w:sz w:val="28"/>
        </w:rPr>
        <w:t>規劃夜間生態探索，將路線拓展至動物園周邊壽山地區，讓小朋友探索夜間動植物生活型態，感受大自然的奧妙與生命之美。另引進攀樹、露營及野餐等營隊體驗</w:t>
      </w:r>
      <w:r w:rsidR="001B3D0F" w:rsidRPr="00A272EA">
        <w:rPr>
          <w:rFonts w:ascii="標楷體" w:eastAsia="標楷體" w:hAnsi="標楷體"/>
          <w:sz w:val="28"/>
        </w:rPr>
        <w:t>，</w:t>
      </w:r>
      <w:r w:rsidR="001B3D0F" w:rsidRPr="00A272EA">
        <w:rPr>
          <w:rFonts w:ascii="標楷體" w:eastAsia="標楷體" w:hAnsi="標楷體" w:hint="eastAsia"/>
          <w:sz w:val="28"/>
        </w:rPr>
        <w:t>大小朋友可一起同樂</w:t>
      </w:r>
      <w:r w:rsidR="001B3D0F" w:rsidRPr="00A272EA">
        <w:rPr>
          <w:rFonts w:ascii="標楷體" w:eastAsia="標楷體" w:hAnsi="標楷體"/>
          <w:sz w:val="28"/>
        </w:rPr>
        <w:t>，</w:t>
      </w:r>
      <w:r w:rsidR="001B3D0F" w:rsidRPr="00A272EA">
        <w:rPr>
          <w:rFonts w:ascii="標楷體" w:eastAsia="標楷體" w:hAnsi="標楷體" w:hint="eastAsia"/>
          <w:sz w:val="28"/>
        </w:rPr>
        <w:t>遊園選項更加豐富全面</w:t>
      </w:r>
      <w:r w:rsidR="001B3D0F" w:rsidRPr="00A272EA">
        <w:rPr>
          <w:rFonts w:ascii="標楷體" w:eastAsia="標楷體" w:hAnsi="標楷體"/>
          <w:sz w:val="28"/>
        </w:rPr>
        <w:t>，</w:t>
      </w:r>
      <w:r w:rsidR="001B3D0F" w:rsidRPr="00A272EA">
        <w:rPr>
          <w:rFonts w:ascii="標楷體" w:eastAsia="標楷體" w:hAnsi="標楷體" w:hint="eastAsia"/>
          <w:sz w:val="28"/>
        </w:rPr>
        <w:t>讓不同需求的遊客都能滿意</w:t>
      </w:r>
      <w:r w:rsidRPr="00A272EA">
        <w:rPr>
          <w:rFonts w:ascii="標楷體" w:eastAsia="標楷體" w:hAnsi="標楷體" w:hint="eastAsia"/>
          <w:sz w:val="28"/>
        </w:rPr>
        <w:t>。</w:t>
      </w:r>
    </w:p>
    <w:p w14:paraId="5F088548" w14:textId="77777777" w:rsidR="00E8007A" w:rsidRPr="00A272EA" w:rsidRDefault="00E8007A" w:rsidP="00F73C90">
      <w:pPr>
        <w:widowControl/>
        <w:numPr>
          <w:ilvl w:val="0"/>
          <w:numId w:val="20"/>
        </w:numPr>
        <w:spacing w:line="440" w:lineRule="exact"/>
        <w:ind w:left="936" w:hanging="227"/>
        <w:rPr>
          <w:rFonts w:ascii="標楷體" w:eastAsia="標楷體" w:hAnsi="標楷體"/>
          <w:bCs/>
          <w:sz w:val="28"/>
          <w:szCs w:val="28"/>
        </w:rPr>
      </w:pPr>
      <w:r w:rsidRPr="00A272EA">
        <w:rPr>
          <w:rFonts w:ascii="標楷體" w:eastAsia="標楷體" w:hAnsi="標楷體" w:hint="eastAsia"/>
          <w:bCs/>
          <w:sz w:val="28"/>
          <w:szCs w:val="28"/>
        </w:rPr>
        <w:t>積極</w:t>
      </w:r>
      <w:r w:rsidR="00AB29DA" w:rsidRPr="00A272EA">
        <w:rPr>
          <w:rFonts w:ascii="標楷體" w:eastAsia="標楷體" w:hAnsi="標楷體" w:hint="eastAsia"/>
          <w:bCs/>
          <w:sz w:val="28"/>
          <w:szCs w:val="28"/>
        </w:rPr>
        <w:t>進行</w:t>
      </w:r>
      <w:r w:rsidRPr="00A272EA">
        <w:rPr>
          <w:rFonts w:ascii="標楷體" w:eastAsia="標楷體" w:hAnsi="標楷體" w:hint="eastAsia"/>
          <w:sz w:val="28"/>
          <w:szCs w:val="28"/>
        </w:rPr>
        <w:t>動物園合作交流</w:t>
      </w:r>
    </w:p>
    <w:p w14:paraId="64EDF658" w14:textId="77777777" w:rsidR="00B771F9" w:rsidRPr="00A272EA" w:rsidRDefault="001B3D0F" w:rsidP="00F73C90">
      <w:pPr>
        <w:widowControl/>
        <w:numPr>
          <w:ilvl w:val="0"/>
          <w:numId w:val="19"/>
        </w:numPr>
        <w:spacing w:line="420" w:lineRule="exact"/>
        <w:ind w:left="1560" w:hanging="426"/>
        <w:jc w:val="both"/>
        <w:rPr>
          <w:rFonts w:ascii="標楷體" w:eastAsia="標楷體" w:hAnsi="標楷體" w:cs="新細明體"/>
          <w:kern w:val="0"/>
          <w:sz w:val="28"/>
          <w:szCs w:val="28"/>
        </w:rPr>
      </w:pPr>
      <w:r w:rsidRPr="00A272EA">
        <w:rPr>
          <w:rFonts w:ascii="標楷體" w:eastAsia="標楷體" w:hAnsi="標楷體" w:cs="新細明體" w:hint="eastAsia"/>
          <w:kern w:val="0"/>
          <w:sz w:val="28"/>
          <w:szCs w:val="21"/>
          <w:lang w:val="x-none"/>
        </w:rPr>
        <w:t>為充實動物園內動物展示內容，增進物種多樣性及數量</w:t>
      </w:r>
      <w:r w:rsidRPr="00A272EA">
        <w:rPr>
          <w:rFonts w:ascii="Posterama" w:eastAsia="標楷體" w:hAnsi="Posterama" w:cs="Posterama"/>
          <w:kern w:val="0"/>
          <w:sz w:val="28"/>
          <w:szCs w:val="21"/>
          <w:lang w:val="x-none"/>
        </w:rPr>
        <w:t>，</w:t>
      </w:r>
      <w:r w:rsidRPr="00A272EA">
        <w:rPr>
          <w:rFonts w:ascii="標楷體" w:eastAsia="標楷體" w:hAnsi="標楷體" w:cs="新細明體" w:hint="eastAsia"/>
          <w:kern w:val="0"/>
          <w:sz w:val="28"/>
          <w:szCs w:val="21"/>
          <w:lang w:val="x-none"/>
        </w:rPr>
        <w:t>加強與國內公私立動物園進行動物交換及協助收容作業，109年1月份借殖展羊駝至新竹市立動物園</w:t>
      </w:r>
      <w:r w:rsidRPr="00A272EA">
        <w:rPr>
          <w:rFonts w:ascii="Posterama" w:eastAsia="標楷體" w:hAnsi="Posterama" w:cs="Posterama"/>
          <w:kern w:val="0"/>
          <w:sz w:val="28"/>
          <w:szCs w:val="21"/>
          <w:lang w:val="x-none"/>
        </w:rPr>
        <w:t>，</w:t>
      </w:r>
      <w:r w:rsidRPr="00A272EA">
        <w:rPr>
          <w:rFonts w:ascii="標楷體" w:eastAsia="標楷體" w:hAnsi="標楷體" w:cs="新細明體" w:hint="eastAsia"/>
          <w:kern w:val="0"/>
          <w:sz w:val="28"/>
          <w:szCs w:val="21"/>
          <w:lang w:val="x-none"/>
        </w:rPr>
        <w:t>後續預計引進絨鼠；5月份從花蓮新光兆豐農場引進長鼻浣熊、黑肚綿羊及藍冠鴿等物種</w:t>
      </w:r>
      <w:r w:rsidRPr="00A272EA">
        <w:rPr>
          <w:rFonts w:ascii="Posterama" w:eastAsia="標楷體" w:hAnsi="Posterama" w:cs="Posterama"/>
          <w:kern w:val="0"/>
          <w:sz w:val="28"/>
          <w:szCs w:val="21"/>
          <w:lang w:val="x-none"/>
        </w:rPr>
        <w:t>，</w:t>
      </w:r>
      <w:r w:rsidRPr="00A272EA">
        <w:rPr>
          <w:rFonts w:ascii="Posterama" w:eastAsia="標楷體" w:hAnsi="Posterama" w:cs="Posterama" w:hint="eastAsia"/>
          <w:kern w:val="0"/>
          <w:sz w:val="28"/>
          <w:szCs w:val="21"/>
          <w:lang w:val="x-none"/>
        </w:rPr>
        <w:t>另年底前預計從鳳凰谷鳥園引進噪犀鳥</w:t>
      </w:r>
      <w:r w:rsidRPr="00A272EA">
        <w:rPr>
          <w:rFonts w:ascii="Posterama" w:eastAsia="標楷體" w:hAnsi="Posterama" w:cs="Posterama"/>
          <w:kern w:val="0"/>
          <w:sz w:val="28"/>
          <w:szCs w:val="21"/>
          <w:lang w:val="x-none"/>
        </w:rPr>
        <w:t>，</w:t>
      </w:r>
      <w:r w:rsidRPr="00A272EA">
        <w:rPr>
          <w:rFonts w:ascii="Posterama" w:eastAsia="標楷體" w:hAnsi="Posterama" w:cs="Posterama" w:hint="eastAsia"/>
          <w:kern w:val="0"/>
          <w:sz w:val="28"/>
          <w:szCs w:val="21"/>
          <w:lang w:val="x-none"/>
        </w:rPr>
        <w:t>共同進行保育合作</w:t>
      </w:r>
      <w:r w:rsidRPr="00A272EA">
        <w:rPr>
          <w:rFonts w:ascii="新細明體" w:hAnsi="新細明體" w:cs="Posterama" w:hint="eastAsia"/>
          <w:kern w:val="0"/>
          <w:sz w:val="28"/>
          <w:szCs w:val="21"/>
          <w:lang w:val="x-none"/>
        </w:rPr>
        <w:t>。</w:t>
      </w:r>
      <w:r w:rsidRPr="00A272EA">
        <w:rPr>
          <w:rFonts w:ascii="標楷體" w:eastAsia="標楷體" w:hAnsi="標楷體" w:cs="新細明體" w:hint="eastAsia"/>
          <w:kern w:val="0"/>
          <w:sz w:val="28"/>
          <w:szCs w:val="21"/>
          <w:lang w:val="x-none"/>
        </w:rPr>
        <w:t>協助農委會林務局收容民間珍貴保育類野生動物馬來熊、孟加拉虎、長臂猿等物種</w:t>
      </w:r>
      <w:r w:rsidRPr="00A272EA">
        <w:rPr>
          <w:rFonts w:ascii="Posterama" w:eastAsia="標楷體" w:hAnsi="Posterama" w:cs="Posterama"/>
          <w:kern w:val="0"/>
          <w:sz w:val="28"/>
          <w:szCs w:val="21"/>
          <w:lang w:val="x-none"/>
        </w:rPr>
        <w:t>，</w:t>
      </w:r>
      <w:r w:rsidRPr="00A272EA">
        <w:rPr>
          <w:rFonts w:ascii="Posterama" w:eastAsia="標楷體" w:hAnsi="Posterama" w:cs="Posterama" w:hint="eastAsia"/>
          <w:kern w:val="0"/>
          <w:sz w:val="28"/>
          <w:szCs w:val="21"/>
          <w:lang w:val="x-none"/>
        </w:rPr>
        <w:t>適應良好已陸續放展</w:t>
      </w:r>
      <w:r w:rsidRPr="00A272EA">
        <w:rPr>
          <w:rFonts w:ascii="Posterama" w:eastAsia="標楷體" w:hAnsi="Posterama" w:cs="Posterama"/>
          <w:kern w:val="0"/>
          <w:sz w:val="28"/>
          <w:szCs w:val="21"/>
          <w:lang w:val="x-none"/>
        </w:rPr>
        <w:t>，</w:t>
      </w:r>
      <w:r w:rsidRPr="00A272EA">
        <w:rPr>
          <w:rFonts w:ascii="標楷體" w:eastAsia="標楷體" w:hAnsi="標楷體"/>
          <w:sz w:val="28"/>
          <w:szCs w:val="28"/>
        </w:rPr>
        <w:t>豐富本市動物園展示內容。</w:t>
      </w:r>
      <w:r w:rsidR="00B771F9" w:rsidRPr="00A272EA">
        <w:rPr>
          <w:rFonts w:ascii="標楷體" w:eastAsia="標楷體" w:hAnsi="標楷體" w:cs="新細明體" w:hint="eastAsia"/>
          <w:kern w:val="0"/>
          <w:sz w:val="28"/>
          <w:szCs w:val="28"/>
        </w:rPr>
        <w:t xml:space="preserve"> </w:t>
      </w:r>
    </w:p>
    <w:p w14:paraId="181069FC" w14:textId="77777777" w:rsidR="00B771F9" w:rsidRPr="00A272EA" w:rsidRDefault="001B3D0F" w:rsidP="00F73C90">
      <w:pPr>
        <w:widowControl/>
        <w:numPr>
          <w:ilvl w:val="0"/>
          <w:numId w:val="19"/>
        </w:numPr>
        <w:spacing w:line="420" w:lineRule="exact"/>
        <w:ind w:left="1560" w:hanging="426"/>
        <w:jc w:val="both"/>
        <w:rPr>
          <w:rFonts w:ascii="標楷體" w:eastAsia="標楷體" w:hAnsi="標楷體" w:cs="新細明體"/>
          <w:kern w:val="0"/>
          <w:sz w:val="28"/>
          <w:szCs w:val="21"/>
          <w:lang w:val="x-none"/>
        </w:rPr>
      </w:pPr>
      <w:r w:rsidRPr="00A272EA">
        <w:rPr>
          <w:rFonts w:ascii="標楷體" w:eastAsia="標楷體" w:hAnsi="標楷體" w:cs="新細明體" w:hint="eastAsia"/>
          <w:kern w:val="0"/>
          <w:sz w:val="28"/>
          <w:szCs w:val="28"/>
        </w:rPr>
        <w:lastRenderedPageBreak/>
        <w:t>為精進動物照養及醫療技術</w:t>
      </w:r>
      <w:r w:rsidRPr="00A272EA">
        <w:rPr>
          <w:rFonts w:ascii="Posterama" w:eastAsia="標楷體" w:hAnsi="Posterama" w:cs="Posterama"/>
          <w:kern w:val="0"/>
          <w:sz w:val="28"/>
          <w:szCs w:val="28"/>
        </w:rPr>
        <w:t>，</w:t>
      </w:r>
      <w:r w:rsidRPr="00A272EA">
        <w:rPr>
          <w:rFonts w:ascii="Posterama" w:eastAsia="標楷體" w:hAnsi="Posterama" w:cs="Posterama" w:hint="eastAsia"/>
          <w:kern w:val="0"/>
          <w:sz w:val="28"/>
          <w:szCs w:val="28"/>
        </w:rPr>
        <w:t>與國內外其他動物園</w:t>
      </w:r>
      <w:r w:rsidRPr="00A272EA">
        <w:rPr>
          <w:rFonts w:ascii="標楷體" w:eastAsia="標楷體" w:hAnsi="標楷體" w:cs="Posterama" w:hint="eastAsia"/>
          <w:kern w:val="0"/>
          <w:sz w:val="28"/>
          <w:szCs w:val="28"/>
        </w:rPr>
        <w:t>、</w:t>
      </w:r>
      <w:r w:rsidRPr="00A272EA">
        <w:rPr>
          <w:rFonts w:ascii="Posterama" w:eastAsia="標楷體" w:hAnsi="Posterama" w:cs="Posterama" w:hint="eastAsia"/>
          <w:kern w:val="0"/>
          <w:sz w:val="28"/>
          <w:szCs w:val="28"/>
        </w:rPr>
        <w:t>學術單位</w:t>
      </w:r>
      <w:r w:rsidRPr="00A272EA">
        <w:rPr>
          <w:rFonts w:ascii="標楷體" w:eastAsia="標楷體" w:hAnsi="標楷體" w:cs="Posterama" w:hint="eastAsia"/>
          <w:kern w:val="0"/>
          <w:sz w:val="28"/>
          <w:szCs w:val="28"/>
        </w:rPr>
        <w:t>、</w:t>
      </w:r>
      <w:r w:rsidRPr="00A272EA">
        <w:rPr>
          <w:rFonts w:ascii="Posterama" w:eastAsia="標楷體" w:hAnsi="Posterama" w:cs="Posterama" w:hint="eastAsia"/>
          <w:kern w:val="0"/>
          <w:sz w:val="28"/>
          <w:szCs w:val="28"/>
        </w:rPr>
        <w:t>高雄市獸醫師公會等組織</w:t>
      </w:r>
      <w:r w:rsidRPr="00A272EA">
        <w:rPr>
          <w:rFonts w:ascii="標楷體" w:eastAsia="標楷體" w:hAnsi="標楷體" w:hint="eastAsia"/>
          <w:sz w:val="28"/>
          <w:szCs w:val="28"/>
        </w:rPr>
        <w:t>合作，藉由實務的操作增進保育員及獸醫師於醫療作業執行時之經驗</w:t>
      </w:r>
      <w:r w:rsidR="00B771F9" w:rsidRPr="00A272EA">
        <w:rPr>
          <w:rFonts w:ascii="標楷體" w:eastAsia="標楷體" w:hAnsi="標楷體" w:cs="新細明體" w:hint="eastAsia"/>
          <w:kern w:val="0"/>
          <w:sz w:val="28"/>
          <w:szCs w:val="21"/>
          <w:lang w:val="x-none"/>
        </w:rPr>
        <w:t>。</w:t>
      </w:r>
    </w:p>
    <w:p w14:paraId="48BE9E1F" w14:textId="77777777" w:rsidR="00C236A3" w:rsidRPr="00A272EA" w:rsidRDefault="001B3D0F" w:rsidP="00F73C90">
      <w:pPr>
        <w:widowControl/>
        <w:numPr>
          <w:ilvl w:val="0"/>
          <w:numId w:val="19"/>
        </w:numPr>
        <w:spacing w:line="420" w:lineRule="exact"/>
        <w:ind w:left="1560" w:hanging="426"/>
        <w:jc w:val="both"/>
        <w:rPr>
          <w:rFonts w:ascii="標楷體" w:eastAsia="標楷體" w:hAnsi="標楷體" w:cs="新細明體"/>
          <w:kern w:val="0"/>
          <w:sz w:val="28"/>
          <w:szCs w:val="21"/>
          <w:lang w:val="x-none"/>
        </w:rPr>
      </w:pPr>
      <w:r w:rsidRPr="00A272EA">
        <w:rPr>
          <w:rFonts w:ascii="標楷體" w:eastAsia="標楷體" w:hAnsi="標楷體" w:hint="eastAsia"/>
          <w:sz w:val="28"/>
          <w:szCs w:val="28"/>
        </w:rPr>
        <w:t>透過園區動物認養計畫，持續支持泰國</w:t>
      </w:r>
      <w:r w:rsidRPr="00A272EA">
        <w:rPr>
          <w:rFonts w:ascii="標楷體" w:eastAsia="標楷體" w:hAnsi="標楷體"/>
          <w:sz w:val="28"/>
          <w:szCs w:val="28"/>
        </w:rPr>
        <w:t>國家動物</w:t>
      </w:r>
      <w:r w:rsidRPr="00A272EA">
        <w:rPr>
          <w:rFonts w:ascii="標楷體" w:eastAsia="標楷體" w:hAnsi="標楷體" w:hint="eastAsia"/>
          <w:sz w:val="28"/>
          <w:szCs w:val="28"/>
        </w:rPr>
        <w:t>園</w:t>
      </w:r>
      <w:r w:rsidRPr="00A272EA">
        <w:rPr>
          <w:rFonts w:ascii="標楷體" w:eastAsia="標楷體" w:hAnsi="標楷體"/>
          <w:sz w:val="28"/>
          <w:szCs w:val="28"/>
        </w:rPr>
        <w:t>管理局</w:t>
      </w:r>
      <w:r w:rsidRPr="00A272EA">
        <w:rPr>
          <w:rFonts w:ascii="標楷體" w:eastAsia="標楷體" w:hAnsi="標楷體" w:hint="eastAsia"/>
          <w:sz w:val="28"/>
          <w:szCs w:val="28"/>
        </w:rPr>
        <w:t>(ZPO)在貓科動物的保育工作</w:t>
      </w:r>
      <w:r w:rsidRPr="00A272EA">
        <w:rPr>
          <w:rFonts w:ascii="標楷體" w:eastAsia="標楷體" w:hAnsi="標楷體"/>
          <w:sz w:val="28"/>
          <w:szCs w:val="28"/>
        </w:rPr>
        <w:t>，</w:t>
      </w:r>
      <w:r w:rsidRPr="00A272EA">
        <w:rPr>
          <w:rFonts w:ascii="標楷體" w:eastAsia="標楷體" w:hAnsi="標楷體" w:hint="eastAsia"/>
          <w:sz w:val="28"/>
          <w:szCs w:val="28"/>
        </w:rPr>
        <w:t>保育成果資訊陸續分享給本市動物園，作為保育教育應用，以</w:t>
      </w:r>
      <w:r w:rsidRPr="00A272EA">
        <w:rPr>
          <w:rFonts w:ascii="標楷體" w:eastAsia="標楷體" w:hAnsi="標楷體"/>
          <w:sz w:val="28"/>
          <w:szCs w:val="28"/>
        </w:rPr>
        <w:t>進行更密切交流合作</w:t>
      </w:r>
      <w:r w:rsidR="00B771F9" w:rsidRPr="00A272EA">
        <w:rPr>
          <w:rFonts w:ascii="標楷體" w:eastAsia="標楷體" w:hAnsi="標楷體" w:cs="新細明體"/>
          <w:kern w:val="0"/>
          <w:sz w:val="28"/>
          <w:szCs w:val="21"/>
          <w:lang w:val="x-none"/>
        </w:rPr>
        <w:t>。</w:t>
      </w:r>
    </w:p>
    <w:p w14:paraId="42DB1086" w14:textId="77777777" w:rsidR="009B5042" w:rsidRPr="00A272EA" w:rsidRDefault="00E8007A" w:rsidP="00115B65">
      <w:pPr>
        <w:widowControl/>
        <w:numPr>
          <w:ilvl w:val="0"/>
          <w:numId w:val="17"/>
        </w:numPr>
        <w:spacing w:line="440" w:lineRule="exact"/>
        <w:ind w:left="568" w:hanging="284"/>
        <w:rPr>
          <w:rFonts w:ascii="標楷體" w:eastAsia="標楷體" w:hAnsi="標楷體" w:cs="新細明體"/>
          <w:kern w:val="0"/>
          <w:sz w:val="28"/>
          <w:szCs w:val="28"/>
        </w:rPr>
      </w:pPr>
      <w:r w:rsidRPr="00A272EA">
        <w:rPr>
          <w:rFonts w:ascii="標楷體" w:eastAsia="標楷體" w:hAnsi="標楷體" w:cs="新細明體" w:hint="eastAsia"/>
          <w:kern w:val="0"/>
          <w:sz w:val="28"/>
          <w:szCs w:val="28"/>
        </w:rPr>
        <w:t>推動內門觀光休閒園區計畫</w:t>
      </w:r>
    </w:p>
    <w:p w14:paraId="6915BD65" w14:textId="77777777" w:rsidR="009B5042" w:rsidRPr="00A272EA" w:rsidRDefault="009B5042" w:rsidP="00F73C90">
      <w:pPr>
        <w:widowControl/>
        <w:numPr>
          <w:ilvl w:val="1"/>
          <w:numId w:val="19"/>
        </w:numPr>
        <w:tabs>
          <w:tab w:val="left" w:pos="993"/>
          <w:tab w:val="left" w:pos="1134"/>
        </w:tabs>
        <w:spacing w:line="440" w:lineRule="exact"/>
        <w:ind w:left="1069"/>
        <w:rPr>
          <w:rFonts w:ascii="標楷體" w:eastAsia="標楷體" w:hAnsi="標楷體" w:cs="新細明體"/>
          <w:kern w:val="0"/>
          <w:sz w:val="28"/>
          <w:szCs w:val="28"/>
        </w:rPr>
      </w:pPr>
      <w:r w:rsidRPr="00A272EA">
        <w:rPr>
          <w:rFonts w:ascii="標楷體" w:eastAsia="標楷體" w:hAnsi="標楷體" w:cs="新細明體" w:hint="eastAsia"/>
          <w:kern w:val="0"/>
          <w:sz w:val="28"/>
          <w:szCs w:val="28"/>
        </w:rPr>
        <w:t>本園區定位為南台灣山城綠色生態門戶，園區設計共有四大特色，包括結合「溫和動物區」與「生物多樣性區」，提供遊客與動物零距離遊憩體驗；與財團法人辜嚴倬雲植物保種暨環境保護發展基金會合作，設置全台首一「原生植物園」，融合「原生動物區」及「水鳥生態區」，營造原生動植物生態祕境。另外在空間上，導入內門宋江藝陣文化精神，打造具有宋江陣「內維治安，外禦入侵」在地特色建築亮點；另搭配現地特有高低起伏地形，引入飛越叢林體驗設施，提供遊客多樣性山林體驗。</w:t>
      </w:r>
    </w:p>
    <w:p w14:paraId="020FA7EF" w14:textId="77777777" w:rsidR="00E8007A" w:rsidRPr="00A272EA" w:rsidRDefault="009B5042" w:rsidP="00F73C90">
      <w:pPr>
        <w:widowControl/>
        <w:numPr>
          <w:ilvl w:val="1"/>
          <w:numId w:val="19"/>
        </w:numPr>
        <w:tabs>
          <w:tab w:val="left" w:pos="993"/>
          <w:tab w:val="left" w:pos="1134"/>
        </w:tabs>
        <w:spacing w:line="440" w:lineRule="exact"/>
        <w:ind w:left="1069"/>
        <w:rPr>
          <w:rFonts w:ascii="標楷體" w:eastAsia="標楷體" w:hAnsi="標楷體" w:cs="新細明體"/>
          <w:kern w:val="0"/>
          <w:sz w:val="28"/>
          <w:szCs w:val="28"/>
        </w:rPr>
      </w:pPr>
      <w:r w:rsidRPr="00A272EA">
        <w:rPr>
          <w:rFonts w:ascii="標楷體" w:eastAsia="標楷體" w:hAnsi="標楷體" w:cs="新細明體" w:hint="eastAsia"/>
          <w:kern w:val="0"/>
          <w:sz w:val="28"/>
          <w:szCs w:val="28"/>
        </w:rPr>
        <w:t>本計畫目前已著手進行園區工程規劃設計，顧問公司已完成基本設計，業於5月22日及8月11日召開2次地方說明會，向地方鄉親說明園區規劃設計內容，後續將積極辦理細部設計作業。俟新建工程處聯外橋梁於110年4月完工後辦理用地變更編定，接續進場施工，預定112年底完成全園區開發作業，</w:t>
      </w:r>
      <w:r w:rsidR="00525266" w:rsidRPr="00A272EA">
        <w:rPr>
          <w:rFonts w:ascii="標楷體" w:eastAsia="標楷體" w:hAnsi="標楷體" w:cs="新細明體" w:hint="eastAsia"/>
          <w:kern w:val="0"/>
          <w:sz w:val="28"/>
          <w:szCs w:val="28"/>
        </w:rPr>
        <w:t>屆時可望帶動內門鄰近區域觀光發展，將成為東高雄軸線旅遊帶的最大特色景點之一。</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4590"/>
      </w:tblGrid>
      <w:tr w:rsidR="004F3BAA" w:rsidRPr="00A272EA" w14:paraId="09E82FE8" w14:textId="77777777" w:rsidTr="008857F3">
        <w:trPr>
          <w:trHeight w:hRule="exact" w:val="3119"/>
        </w:trPr>
        <w:tc>
          <w:tcPr>
            <w:tcW w:w="4593" w:type="dxa"/>
            <w:shd w:val="clear" w:color="auto" w:fill="auto"/>
          </w:tcPr>
          <w:p w14:paraId="526FD4BF" w14:textId="1C297B82" w:rsidR="00BF41E0" w:rsidRPr="00A272EA" w:rsidRDefault="00FF6772" w:rsidP="00BF41E0">
            <w:pPr>
              <w:snapToGrid w:val="0"/>
              <w:spacing w:line="420" w:lineRule="exact"/>
              <w:jc w:val="both"/>
              <w:rPr>
                <w:rFonts w:ascii="標楷體" w:eastAsia="標楷體" w:hAnsi="標楷體"/>
                <w:noProof/>
                <w:sz w:val="32"/>
                <w:szCs w:val="32"/>
              </w:rPr>
            </w:pPr>
            <w:r w:rsidRPr="00A272EA">
              <w:rPr>
                <w:rFonts w:ascii="標楷體" w:eastAsia="標楷體" w:hAnsi="標楷體"/>
                <w:noProof/>
                <w:sz w:val="32"/>
                <w:szCs w:val="32"/>
              </w:rPr>
              <w:drawing>
                <wp:anchor distT="0" distB="0" distL="114300" distR="114300" simplePos="0" relativeHeight="251666432" behindDoc="0" locked="0" layoutInCell="1" allowOverlap="1" wp14:anchorId="173ECD18" wp14:editId="48060D27">
                  <wp:simplePos x="0" y="0"/>
                  <wp:positionH relativeFrom="margin">
                    <wp:posOffset>118110</wp:posOffset>
                  </wp:positionH>
                  <wp:positionV relativeFrom="margin">
                    <wp:posOffset>31806</wp:posOffset>
                  </wp:positionV>
                  <wp:extent cx="2541600" cy="1915200"/>
                  <wp:effectExtent l="0" t="0" r="0" b="8890"/>
                  <wp:wrapSquare wrapText="bothSides"/>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1600" cy="1915200"/>
                          </a:xfrm>
                          <a:prstGeom prst="rect">
                            <a:avLst/>
                          </a:prstGeom>
                          <a:noFill/>
                        </pic:spPr>
                      </pic:pic>
                    </a:graphicData>
                  </a:graphic>
                  <wp14:sizeRelH relativeFrom="margin">
                    <wp14:pctWidth>0</wp14:pctWidth>
                  </wp14:sizeRelH>
                  <wp14:sizeRelV relativeFrom="margin">
                    <wp14:pctHeight>0</wp14:pctHeight>
                  </wp14:sizeRelV>
                </wp:anchor>
              </w:drawing>
            </w:r>
          </w:p>
          <w:p w14:paraId="27418EE9" w14:textId="1CA5B550" w:rsidR="00BF41E0" w:rsidRPr="00A272EA" w:rsidRDefault="00BF41E0" w:rsidP="00BF41E0">
            <w:pPr>
              <w:snapToGrid w:val="0"/>
              <w:spacing w:line="420" w:lineRule="exact"/>
              <w:jc w:val="center"/>
              <w:rPr>
                <w:rFonts w:ascii="標楷體" w:eastAsia="標楷體" w:hAnsi="標楷體"/>
                <w:noProof/>
                <w:sz w:val="32"/>
                <w:szCs w:val="32"/>
              </w:rPr>
            </w:pPr>
          </w:p>
          <w:p w14:paraId="19144D39" w14:textId="77777777" w:rsidR="00BF41E0" w:rsidRPr="00A272EA" w:rsidRDefault="00BF41E0" w:rsidP="00BF41E0">
            <w:pPr>
              <w:snapToGrid w:val="0"/>
              <w:spacing w:line="420" w:lineRule="exact"/>
              <w:jc w:val="center"/>
              <w:rPr>
                <w:rFonts w:ascii="標楷體" w:eastAsia="標楷體" w:hAnsi="標楷體"/>
                <w:noProof/>
                <w:sz w:val="32"/>
                <w:szCs w:val="32"/>
              </w:rPr>
            </w:pPr>
          </w:p>
          <w:p w14:paraId="3AE34F9C" w14:textId="77777777" w:rsidR="00BF41E0" w:rsidRPr="00A272EA" w:rsidRDefault="00BF41E0" w:rsidP="00BF41E0">
            <w:pPr>
              <w:snapToGrid w:val="0"/>
              <w:spacing w:line="420" w:lineRule="exact"/>
              <w:jc w:val="center"/>
              <w:rPr>
                <w:rFonts w:ascii="標楷體" w:eastAsia="標楷體" w:hAnsi="標楷體" w:cs="新細明體"/>
                <w:kern w:val="0"/>
                <w:sz w:val="28"/>
                <w:szCs w:val="28"/>
                <w:lang w:val="x-none"/>
              </w:rPr>
            </w:pPr>
          </w:p>
          <w:p w14:paraId="3D71ED96" w14:textId="77777777" w:rsidR="00BF41E0" w:rsidRPr="00A272EA" w:rsidRDefault="00BF41E0" w:rsidP="00BF41E0">
            <w:pPr>
              <w:snapToGrid w:val="0"/>
              <w:spacing w:line="420" w:lineRule="exact"/>
              <w:jc w:val="center"/>
              <w:rPr>
                <w:rFonts w:ascii="標楷體" w:eastAsia="標楷體" w:hAnsi="標楷體" w:cs="新細明體"/>
                <w:kern w:val="0"/>
                <w:sz w:val="28"/>
                <w:szCs w:val="28"/>
                <w:lang w:val="x-none"/>
              </w:rPr>
            </w:pPr>
          </w:p>
          <w:p w14:paraId="56B46C22" w14:textId="77777777" w:rsidR="00BF41E0" w:rsidRPr="00A272EA" w:rsidRDefault="00BF41E0" w:rsidP="00BF41E0">
            <w:pPr>
              <w:snapToGrid w:val="0"/>
              <w:spacing w:line="420" w:lineRule="exact"/>
              <w:jc w:val="center"/>
              <w:rPr>
                <w:rFonts w:ascii="標楷體" w:eastAsia="標楷體" w:hAnsi="標楷體" w:cs="新細明體"/>
                <w:kern w:val="0"/>
                <w:sz w:val="28"/>
                <w:szCs w:val="28"/>
                <w:lang w:val="x-none"/>
              </w:rPr>
            </w:pPr>
          </w:p>
          <w:p w14:paraId="62A5299E" w14:textId="77777777" w:rsidR="00BF41E0" w:rsidRPr="00A272EA" w:rsidRDefault="00BF41E0" w:rsidP="00BF41E0">
            <w:pPr>
              <w:snapToGrid w:val="0"/>
              <w:spacing w:line="420" w:lineRule="exact"/>
              <w:jc w:val="center"/>
              <w:rPr>
                <w:rFonts w:ascii="標楷體" w:eastAsia="標楷體" w:hAnsi="標楷體" w:cs="新細明體"/>
                <w:kern w:val="0"/>
                <w:sz w:val="28"/>
                <w:szCs w:val="28"/>
                <w:lang w:val="x-none"/>
              </w:rPr>
            </w:pPr>
          </w:p>
        </w:tc>
        <w:tc>
          <w:tcPr>
            <w:tcW w:w="4593" w:type="dxa"/>
            <w:shd w:val="clear" w:color="auto" w:fill="auto"/>
          </w:tcPr>
          <w:p w14:paraId="753A875C" w14:textId="025838AF" w:rsidR="00BF41E0" w:rsidRPr="00A272EA" w:rsidRDefault="00C81F4D" w:rsidP="00BF41E0">
            <w:pPr>
              <w:snapToGrid w:val="0"/>
              <w:spacing w:line="420" w:lineRule="exact"/>
              <w:jc w:val="both"/>
              <w:rPr>
                <w:rFonts w:ascii="標楷體" w:eastAsia="標楷體" w:hAnsi="標楷體" w:cs="新細明體"/>
                <w:kern w:val="0"/>
                <w:sz w:val="28"/>
                <w:szCs w:val="28"/>
                <w:lang w:val="x-none"/>
              </w:rPr>
            </w:pPr>
            <w:r w:rsidRPr="00A272EA">
              <w:rPr>
                <w:rFonts w:ascii="標楷體" w:eastAsia="標楷體" w:hAnsi="標楷體" w:cs="新細明體"/>
                <w:noProof/>
                <w:kern w:val="0"/>
                <w:sz w:val="28"/>
                <w:szCs w:val="28"/>
                <w:lang w:val="x-none"/>
              </w:rPr>
              <w:drawing>
                <wp:anchor distT="0" distB="0" distL="114300" distR="114300" simplePos="0" relativeHeight="251667456" behindDoc="0" locked="0" layoutInCell="1" allowOverlap="1" wp14:anchorId="5F4ECAAA" wp14:editId="4DF2C983">
                  <wp:simplePos x="0" y="0"/>
                  <wp:positionH relativeFrom="margin">
                    <wp:posOffset>102870</wp:posOffset>
                  </wp:positionH>
                  <wp:positionV relativeFrom="margin">
                    <wp:posOffset>39756</wp:posOffset>
                  </wp:positionV>
                  <wp:extent cx="2563200" cy="1926000"/>
                  <wp:effectExtent l="0" t="0" r="8890" b="0"/>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3200" cy="1926000"/>
                          </a:xfrm>
                          <a:prstGeom prst="rect">
                            <a:avLst/>
                          </a:prstGeom>
                          <a:noFill/>
                        </pic:spPr>
                      </pic:pic>
                    </a:graphicData>
                  </a:graphic>
                  <wp14:sizeRelH relativeFrom="margin">
                    <wp14:pctWidth>0</wp14:pctWidth>
                  </wp14:sizeRelH>
                  <wp14:sizeRelV relativeFrom="margin">
                    <wp14:pctHeight>0</wp14:pctHeight>
                  </wp14:sizeRelV>
                </wp:anchor>
              </w:drawing>
            </w:r>
          </w:p>
          <w:p w14:paraId="6167C304" w14:textId="77777777" w:rsidR="00BF41E0" w:rsidRPr="00A272EA" w:rsidRDefault="00BF41E0" w:rsidP="00BF41E0">
            <w:pPr>
              <w:snapToGrid w:val="0"/>
              <w:spacing w:line="420" w:lineRule="exact"/>
              <w:jc w:val="both"/>
              <w:rPr>
                <w:rFonts w:ascii="標楷體" w:eastAsia="標楷體" w:hAnsi="標楷體" w:cs="新細明體"/>
                <w:kern w:val="0"/>
                <w:sz w:val="28"/>
                <w:szCs w:val="28"/>
                <w:lang w:val="x-none"/>
              </w:rPr>
            </w:pPr>
          </w:p>
          <w:p w14:paraId="64B14E30" w14:textId="77777777" w:rsidR="00BF41E0" w:rsidRPr="00A272EA" w:rsidRDefault="00BF41E0" w:rsidP="00BF41E0">
            <w:pPr>
              <w:snapToGrid w:val="0"/>
              <w:spacing w:line="420" w:lineRule="exact"/>
              <w:jc w:val="both"/>
              <w:rPr>
                <w:rFonts w:ascii="標楷體" w:eastAsia="標楷體" w:hAnsi="標楷體" w:cs="新細明體"/>
                <w:kern w:val="0"/>
                <w:sz w:val="28"/>
                <w:szCs w:val="28"/>
                <w:lang w:val="x-none"/>
              </w:rPr>
            </w:pPr>
          </w:p>
          <w:p w14:paraId="01116A32" w14:textId="77777777" w:rsidR="00BF41E0" w:rsidRPr="00A272EA" w:rsidRDefault="00BF41E0" w:rsidP="00BF41E0">
            <w:pPr>
              <w:snapToGrid w:val="0"/>
              <w:spacing w:line="420" w:lineRule="exact"/>
              <w:jc w:val="both"/>
              <w:rPr>
                <w:rFonts w:ascii="標楷體" w:eastAsia="標楷體" w:hAnsi="標楷體" w:cs="新細明體"/>
                <w:kern w:val="0"/>
                <w:sz w:val="28"/>
                <w:szCs w:val="28"/>
                <w:lang w:val="x-none"/>
              </w:rPr>
            </w:pPr>
          </w:p>
          <w:p w14:paraId="1423C314" w14:textId="77777777" w:rsidR="00BF41E0" w:rsidRPr="00A272EA" w:rsidRDefault="00BF41E0" w:rsidP="00BF41E0">
            <w:pPr>
              <w:snapToGrid w:val="0"/>
              <w:spacing w:line="420" w:lineRule="exact"/>
              <w:jc w:val="both"/>
              <w:rPr>
                <w:rFonts w:ascii="標楷體" w:eastAsia="標楷體" w:hAnsi="標楷體" w:cs="新細明體"/>
                <w:kern w:val="0"/>
                <w:sz w:val="28"/>
                <w:szCs w:val="28"/>
                <w:lang w:val="x-none"/>
              </w:rPr>
            </w:pPr>
          </w:p>
          <w:p w14:paraId="3AFF919C" w14:textId="77777777" w:rsidR="00BF41E0" w:rsidRPr="00A272EA" w:rsidRDefault="00BF41E0" w:rsidP="00BF41E0">
            <w:pPr>
              <w:snapToGrid w:val="0"/>
              <w:spacing w:line="420" w:lineRule="exact"/>
              <w:jc w:val="both"/>
              <w:rPr>
                <w:rFonts w:ascii="標楷體" w:eastAsia="標楷體" w:hAnsi="標楷體" w:cs="新細明體"/>
                <w:kern w:val="0"/>
                <w:sz w:val="28"/>
                <w:szCs w:val="28"/>
                <w:lang w:val="x-none"/>
              </w:rPr>
            </w:pPr>
          </w:p>
          <w:p w14:paraId="7981ED9D" w14:textId="77777777" w:rsidR="00BF41E0" w:rsidRPr="00A272EA" w:rsidRDefault="00BF41E0" w:rsidP="00BF41E0">
            <w:pPr>
              <w:snapToGrid w:val="0"/>
              <w:spacing w:line="420" w:lineRule="exact"/>
              <w:jc w:val="both"/>
              <w:rPr>
                <w:rFonts w:ascii="標楷體" w:eastAsia="標楷體" w:hAnsi="標楷體" w:cs="新細明體"/>
                <w:kern w:val="0"/>
                <w:sz w:val="28"/>
                <w:szCs w:val="28"/>
                <w:lang w:val="x-none"/>
              </w:rPr>
            </w:pPr>
          </w:p>
          <w:p w14:paraId="0885A3C3" w14:textId="77777777" w:rsidR="00BF41E0" w:rsidRPr="00A272EA" w:rsidRDefault="00BF41E0" w:rsidP="00BF41E0">
            <w:pPr>
              <w:snapToGrid w:val="0"/>
              <w:spacing w:line="420" w:lineRule="exact"/>
              <w:jc w:val="center"/>
              <w:rPr>
                <w:rFonts w:ascii="標楷體" w:eastAsia="標楷體" w:hAnsi="標楷體" w:cs="新細明體"/>
                <w:kern w:val="0"/>
                <w:sz w:val="28"/>
                <w:szCs w:val="28"/>
                <w:lang w:val="x-none"/>
              </w:rPr>
            </w:pPr>
          </w:p>
        </w:tc>
      </w:tr>
      <w:tr w:rsidR="00C81F4D" w:rsidRPr="00A272EA" w14:paraId="7524D63E" w14:textId="77777777" w:rsidTr="008857F3">
        <w:trPr>
          <w:trHeight w:hRule="exact" w:val="437"/>
        </w:trPr>
        <w:tc>
          <w:tcPr>
            <w:tcW w:w="4593" w:type="dxa"/>
            <w:shd w:val="clear" w:color="auto" w:fill="auto"/>
          </w:tcPr>
          <w:p w14:paraId="2B82965F" w14:textId="77777777" w:rsidR="00BF41E0" w:rsidRPr="00A272EA" w:rsidRDefault="000B2CE8" w:rsidP="00A272EA">
            <w:pPr>
              <w:snapToGrid w:val="0"/>
              <w:spacing w:line="420" w:lineRule="exact"/>
              <w:jc w:val="center"/>
              <w:rPr>
                <w:rFonts w:ascii="標楷體" w:eastAsia="標楷體" w:hAnsi="標楷體" w:cs="新細明體"/>
                <w:dstrike/>
                <w:kern w:val="0"/>
                <w:lang w:val="x-none"/>
              </w:rPr>
            </w:pPr>
            <w:r w:rsidRPr="00A272EA">
              <w:rPr>
                <w:rFonts w:ascii="標楷體" w:eastAsia="標楷體" w:hAnsi="標楷體" w:cs="新細明體" w:hint="eastAsia"/>
                <w:kern w:val="0"/>
                <w:lang w:val="x-none"/>
              </w:rPr>
              <w:t>暑期日不落遊行活動</w:t>
            </w:r>
          </w:p>
        </w:tc>
        <w:tc>
          <w:tcPr>
            <w:tcW w:w="4593" w:type="dxa"/>
            <w:shd w:val="clear" w:color="auto" w:fill="auto"/>
          </w:tcPr>
          <w:p w14:paraId="4BCF921A" w14:textId="70E54317" w:rsidR="00BF41E0" w:rsidRPr="00A272EA" w:rsidRDefault="00BF41E0" w:rsidP="00A272EA">
            <w:pPr>
              <w:snapToGrid w:val="0"/>
              <w:spacing w:line="420" w:lineRule="exact"/>
              <w:jc w:val="center"/>
              <w:rPr>
                <w:rFonts w:ascii="標楷體" w:eastAsia="標楷體" w:hAnsi="標楷體" w:cs="新細明體"/>
                <w:kern w:val="0"/>
                <w:lang w:val="x-none"/>
              </w:rPr>
            </w:pPr>
            <w:r w:rsidRPr="00A272EA">
              <w:rPr>
                <w:rFonts w:ascii="Segoe UI Historic" w:eastAsia="標楷體" w:hAnsi="Segoe UI Historic" w:cs="Segoe UI Historic"/>
                <w:shd w:val="clear" w:color="auto" w:fill="FFFFFF"/>
              </w:rPr>
              <w:t>兒童節小兵報到動物營</w:t>
            </w:r>
          </w:p>
        </w:tc>
      </w:tr>
      <w:tr w:rsidR="00A852DA" w:rsidRPr="00A272EA" w14:paraId="4B9E30F6" w14:textId="77777777" w:rsidTr="008857F3">
        <w:trPr>
          <w:trHeight w:hRule="exact" w:val="3119"/>
        </w:trPr>
        <w:tc>
          <w:tcPr>
            <w:tcW w:w="4593" w:type="dxa"/>
            <w:shd w:val="clear" w:color="auto" w:fill="auto"/>
            <w:vAlign w:val="center"/>
          </w:tcPr>
          <w:p w14:paraId="213C10D2" w14:textId="5B44C4ED" w:rsidR="00BF41E0" w:rsidRPr="00A272EA" w:rsidRDefault="00C81F4D" w:rsidP="00CD3A8E">
            <w:pPr>
              <w:snapToGrid w:val="0"/>
              <w:spacing w:line="420" w:lineRule="exact"/>
              <w:jc w:val="center"/>
              <w:rPr>
                <w:rFonts w:ascii="標楷體" w:eastAsia="標楷體" w:hAnsi="標楷體" w:cs="新細明體"/>
                <w:kern w:val="0"/>
                <w:sz w:val="28"/>
                <w:szCs w:val="28"/>
                <w:lang w:val="x-none"/>
              </w:rPr>
            </w:pPr>
            <w:r w:rsidRPr="00A272EA">
              <w:rPr>
                <w:rFonts w:ascii="標楷體" w:eastAsia="標楷體" w:hAnsi="標楷體" w:cs="新細明體"/>
                <w:noProof/>
                <w:kern w:val="0"/>
                <w:sz w:val="28"/>
                <w:szCs w:val="28"/>
                <w:lang w:val="x-none"/>
              </w:rPr>
              <w:lastRenderedPageBreak/>
              <w:drawing>
                <wp:anchor distT="0" distB="0" distL="114300" distR="114300" simplePos="0" relativeHeight="251668480" behindDoc="0" locked="0" layoutInCell="1" allowOverlap="1" wp14:anchorId="6CC1B765" wp14:editId="4A0102A2">
                  <wp:simplePos x="0" y="0"/>
                  <wp:positionH relativeFrom="margin">
                    <wp:posOffset>167005</wp:posOffset>
                  </wp:positionH>
                  <wp:positionV relativeFrom="margin">
                    <wp:posOffset>39370</wp:posOffset>
                  </wp:positionV>
                  <wp:extent cx="2494280" cy="1875155"/>
                  <wp:effectExtent l="0" t="0" r="127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4280" cy="1875155"/>
                          </a:xfrm>
                          <a:prstGeom prst="rect">
                            <a:avLst/>
                          </a:prstGeom>
                          <a:noFill/>
                        </pic:spPr>
                      </pic:pic>
                    </a:graphicData>
                  </a:graphic>
                  <wp14:sizeRelH relativeFrom="margin">
                    <wp14:pctWidth>0</wp14:pctWidth>
                  </wp14:sizeRelH>
                  <wp14:sizeRelV relativeFrom="margin">
                    <wp14:pctHeight>0</wp14:pctHeight>
                  </wp14:sizeRelV>
                </wp:anchor>
              </w:drawing>
            </w:r>
          </w:p>
          <w:p w14:paraId="185E0B5A"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6AE644F9"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1EF0F706"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1D4170AE"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728C9255"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15D6BFE4"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tc>
        <w:tc>
          <w:tcPr>
            <w:tcW w:w="4593" w:type="dxa"/>
            <w:shd w:val="clear" w:color="auto" w:fill="auto"/>
            <w:vAlign w:val="center"/>
          </w:tcPr>
          <w:p w14:paraId="6A8C4ECA" w14:textId="126FA370" w:rsidR="00BF41E0" w:rsidRPr="00A272EA" w:rsidRDefault="005E5CF3" w:rsidP="00CD3A8E">
            <w:pPr>
              <w:snapToGrid w:val="0"/>
              <w:spacing w:line="420" w:lineRule="exact"/>
              <w:jc w:val="center"/>
              <w:rPr>
                <w:rFonts w:ascii="標楷體" w:eastAsia="標楷體" w:hAnsi="標楷體" w:cs="新細明體"/>
                <w:kern w:val="0"/>
                <w:sz w:val="28"/>
                <w:szCs w:val="28"/>
                <w:lang w:val="x-none"/>
              </w:rPr>
            </w:pPr>
            <w:r>
              <w:rPr>
                <w:rFonts w:ascii="標楷體" w:eastAsia="標楷體" w:hAnsi="標楷體" w:cs="新細明體"/>
                <w:noProof/>
                <w:kern w:val="0"/>
                <w:sz w:val="28"/>
                <w:szCs w:val="28"/>
                <w:lang w:val="x-none"/>
              </w:rPr>
              <w:drawing>
                <wp:anchor distT="0" distB="0" distL="114300" distR="114300" simplePos="0" relativeHeight="251669504" behindDoc="0" locked="0" layoutInCell="1" allowOverlap="1" wp14:anchorId="0CF166BF" wp14:editId="092A953D">
                  <wp:simplePos x="0" y="0"/>
                  <wp:positionH relativeFrom="margin">
                    <wp:posOffset>171450</wp:posOffset>
                  </wp:positionH>
                  <wp:positionV relativeFrom="margin">
                    <wp:posOffset>63500</wp:posOffset>
                  </wp:positionV>
                  <wp:extent cx="2495550" cy="1871980"/>
                  <wp:effectExtent l="0" t="0" r="0" b="0"/>
                  <wp:wrapSquare wrapText="bothSides"/>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95550" cy="1871980"/>
                          </a:xfrm>
                          <a:prstGeom prst="rect">
                            <a:avLst/>
                          </a:prstGeom>
                          <a:noFill/>
                        </pic:spPr>
                      </pic:pic>
                    </a:graphicData>
                  </a:graphic>
                  <wp14:sizeRelH relativeFrom="margin">
                    <wp14:pctWidth>0</wp14:pctWidth>
                  </wp14:sizeRelH>
                  <wp14:sizeRelV relativeFrom="margin">
                    <wp14:pctHeight>0</wp14:pctHeight>
                  </wp14:sizeRelV>
                </wp:anchor>
              </w:drawing>
            </w:r>
          </w:p>
          <w:p w14:paraId="23B787BB"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52DEDD6F"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4AE1D69F"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54F36FCC"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1A14BD61"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p w14:paraId="28B1E4AB" w14:textId="77777777" w:rsidR="00BF41E0" w:rsidRPr="00A272EA" w:rsidRDefault="00BF41E0" w:rsidP="00CD3A8E">
            <w:pPr>
              <w:snapToGrid w:val="0"/>
              <w:spacing w:line="420" w:lineRule="exact"/>
              <w:jc w:val="center"/>
              <w:rPr>
                <w:rFonts w:ascii="標楷體" w:eastAsia="標楷體" w:hAnsi="標楷體" w:cs="新細明體"/>
                <w:kern w:val="0"/>
                <w:sz w:val="28"/>
                <w:szCs w:val="28"/>
                <w:lang w:val="x-none"/>
              </w:rPr>
            </w:pPr>
          </w:p>
        </w:tc>
      </w:tr>
      <w:tr w:rsidR="00C13C2E" w:rsidRPr="00A272EA" w14:paraId="4A91B2EF" w14:textId="77777777" w:rsidTr="008857F3">
        <w:trPr>
          <w:trHeight w:hRule="exact" w:val="437"/>
        </w:trPr>
        <w:tc>
          <w:tcPr>
            <w:tcW w:w="4593" w:type="dxa"/>
            <w:shd w:val="clear" w:color="auto" w:fill="auto"/>
          </w:tcPr>
          <w:p w14:paraId="0EC93A17" w14:textId="77777777" w:rsidR="00BF41E0" w:rsidRPr="00A272EA" w:rsidRDefault="00BF41E0" w:rsidP="00A272EA">
            <w:pPr>
              <w:snapToGrid w:val="0"/>
              <w:spacing w:line="420" w:lineRule="exact"/>
              <w:jc w:val="center"/>
              <w:rPr>
                <w:rFonts w:ascii="標楷體" w:eastAsia="標楷體" w:hAnsi="標楷體" w:cs="新細明體"/>
                <w:kern w:val="0"/>
                <w:lang w:val="x-none"/>
              </w:rPr>
            </w:pPr>
            <w:r w:rsidRPr="00A272EA">
              <w:rPr>
                <w:rFonts w:ascii="標楷體" w:eastAsia="標楷體" w:hAnsi="標楷體" w:cs="新細明體" w:hint="eastAsia"/>
                <w:kern w:val="0"/>
                <w:lang w:val="x-none"/>
              </w:rPr>
              <w:t>動物舞蹈大賽</w:t>
            </w:r>
          </w:p>
        </w:tc>
        <w:tc>
          <w:tcPr>
            <w:tcW w:w="4593" w:type="dxa"/>
            <w:shd w:val="clear" w:color="auto" w:fill="auto"/>
          </w:tcPr>
          <w:p w14:paraId="58C64D56" w14:textId="71D41215" w:rsidR="00BF41E0" w:rsidRPr="00A272EA" w:rsidRDefault="00BF41E0" w:rsidP="00A272EA">
            <w:pPr>
              <w:snapToGrid w:val="0"/>
              <w:spacing w:line="420" w:lineRule="exact"/>
              <w:jc w:val="center"/>
              <w:rPr>
                <w:rFonts w:ascii="標楷體" w:eastAsia="標楷體" w:hAnsi="標楷體" w:cs="新細明體"/>
                <w:kern w:val="0"/>
                <w:lang w:val="x-none"/>
              </w:rPr>
            </w:pPr>
            <w:r w:rsidRPr="00A272EA">
              <w:rPr>
                <w:rFonts w:ascii="標楷體" w:eastAsia="標楷體" w:hAnsi="標楷體" w:cs="新細明體" w:hint="eastAsia"/>
                <w:kern w:val="0"/>
                <w:lang w:val="x-none"/>
              </w:rPr>
              <w:t>夜宿動物園營隊</w:t>
            </w:r>
          </w:p>
        </w:tc>
      </w:tr>
    </w:tbl>
    <w:p w14:paraId="43DD2592" w14:textId="77777777" w:rsidR="005C59B2" w:rsidRPr="00A272EA" w:rsidRDefault="005C59B2" w:rsidP="009B5042">
      <w:pPr>
        <w:widowControl/>
        <w:spacing w:line="440" w:lineRule="exact"/>
        <w:ind w:left="993"/>
        <w:rPr>
          <w:rFonts w:ascii="標楷體" w:eastAsia="標楷體" w:hAnsi="標楷體" w:cs="新細明體"/>
          <w:kern w:val="0"/>
          <w:sz w:val="28"/>
          <w:szCs w:val="28"/>
        </w:rPr>
      </w:pPr>
    </w:p>
    <w:p w14:paraId="20C7A4F5" w14:textId="77777777" w:rsidR="00A43BF7" w:rsidRPr="00A272EA" w:rsidRDefault="001106F4" w:rsidP="009B46E8">
      <w:pPr>
        <w:pStyle w:val="01"/>
        <w:tabs>
          <w:tab w:val="left" w:pos="180"/>
        </w:tabs>
        <w:adjustRightInd w:val="0"/>
        <w:snapToGrid w:val="0"/>
        <w:spacing w:beforeLines="0" w:before="0" w:afterLines="0" w:line="400" w:lineRule="exact"/>
        <w:ind w:left="0" w:rightChars="50" w:right="120" w:firstLineChars="0" w:firstLine="0"/>
        <w:jc w:val="both"/>
        <w:rPr>
          <w:rFonts w:ascii="標楷體" w:hAnsi="標楷體"/>
          <w:color w:val="auto"/>
          <w:szCs w:val="28"/>
          <w:u w:val="single"/>
        </w:rPr>
      </w:pPr>
      <w:r w:rsidRPr="00A272EA">
        <w:rPr>
          <w:rFonts w:ascii="標楷體" w:hAnsi="標楷體" w:hint="eastAsia"/>
          <w:color w:val="auto"/>
          <w:szCs w:val="28"/>
        </w:rPr>
        <w:t>參</w:t>
      </w:r>
      <w:r w:rsidRPr="00A272EA">
        <w:rPr>
          <w:rFonts w:ascii="新細明體" w:eastAsia="新細明體" w:hAnsi="新細明體" w:hint="eastAsia"/>
          <w:color w:val="auto"/>
          <w:szCs w:val="28"/>
        </w:rPr>
        <w:t>、</w:t>
      </w:r>
      <w:r w:rsidR="00A43BF7" w:rsidRPr="00A272EA">
        <w:rPr>
          <w:rFonts w:ascii="標楷體" w:hAnsi="標楷體" w:hint="eastAsia"/>
          <w:color w:val="auto"/>
          <w:szCs w:val="28"/>
        </w:rPr>
        <w:t>未來</w:t>
      </w:r>
      <w:r w:rsidR="008B3044" w:rsidRPr="00A272EA">
        <w:rPr>
          <w:rFonts w:ascii="標楷體" w:hAnsi="標楷體" w:hint="eastAsia"/>
          <w:color w:val="auto"/>
          <w:szCs w:val="28"/>
        </w:rPr>
        <w:t>工作重點</w:t>
      </w:r>
    </w:p>
    <w:p w14:paraId="532F6740"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hint="eastAsia"/>
          <w:bCs/>
          <w:kern w:val="1"/>
          <w:sz w:val="32"/>
          <w:szCs w:val="32"/>
        </w:rPr>
        <w:t>加強多媒體數位行銷，運用大數據分析，針對不同屬性旅人設計遊程行銷高雄觀光。</w:t>
      </w:r>
    </w:p>
    <w:p w14:paraId="71065B97"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bCs/>
          <w:kern w:val="1"/>
          <w:sz w:val="32"/>
          <w:szCs w:val="32"/>
        </w:rPr>
        <w:t>推動智慧園區及無障礙環境，提升軟硬體服務設施及景觀維護，增進觀光遊憩功能。</w:t>
      </w:r>
    </w:p>
    <w:p w14:paraId="1BF4B0A9"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hint="eastAsia"/>
          <w:bCs/>
          <w:kern w:val="1"/>
          <w:sz w:val="32"/>
          <w:szCs w:val="32"/>
        </w:rPr>
        <w:t>輔導</w:t>
      </w:r>
      <w:r w:rsidRPr="009B46E8">
        <w:rPr>
          <w:rFonts w:ascii="標楷體" w:eastAsia="標楷體" w:hAnsi="標楷體"/>
          <w:bCs/>
          <w:kern w:val="1"/>
          <w:sz w:val="32"/>
          <w:szCs w:val="32"/>
        </w:rPr>
        <w:t>原住民及偏鄉地區民宿合法化</w:t>
      </w:r>
      <w:r w:rsidRPr="009B46E8">
        <w:rPr>
          <w:rFonts w:ascii="標楷體" w:eastAsia="標楷體" w:hAnsi="標楷體" w:hint="eastAsia"/>
          <w:bCs/>
          <w:kern w:val="1"/>
          <w:sz w:val="32"/>
          <w:szCs w:val="32"/>
        </w:rPr>
        <w:t>設立</w:t>
      </w:r>
      <w:r w:rsidRPr="009B46E8">
        <w:rPr>
          <w:rFonts w:ascii="標楷體" w:eastAsia="標楷體" w:hAnsi="標楷體"/>
          <w:bCs/>
          <w:kern w:val="1"/>
          <w:sz w:val="32"/>
          <w:szCs w:val="32"/>
        </w:rPr>
        <w:t>，</w:t>
      </w:r>
      <w:r w:rsidRPr="009B46E8">
        <w:rPr>
          <w:rFonts w:ascii="標楷體" w:eastAsia="標楷體" w:hAnsi="標楷體" w:hint="eastAsia"/>
          <w:bCs/>
          <w:kern w:val="1"/>
          <w:sz w:val="32"/>
          <w:szCs w:val="32"/>
        </w:rPr>
        <w:t>加強</w:t>
      </w:r>
      <w:r w:rsidRPr="009B46E8">
        <w:rPr>
          <w:rFonts w:ascii="標楷體" w:eastAsia="標楷體" w:hAnsi="標楷體"/>
          <w:bCs/>
          <w:kern w:val="1"/>
          <w:sz w:val="32"/>
          <w:szCs w:val="32"/>
        </w:rPr>
        <w:t>都市區域旅宿業者之</w:t>
      </w:r>
      <w:r w:rsidRPr="009B46E8">
        <w:rPr>
          <w:rFonts w:ascii="標楷體" w:eastAsia="標楷體" w:hAnsi="標楷體" w:hint="eastAsia"/>
          <w:bCs/>
          <w:kern w:val="1"/>
          <w:sz w:val="32"/>
          <w:szCs w:val="32"/>
        </w:rPr>
        <w:t>管理</w:t>
      </w:r>
      <w:r w:rsidRPr="009B46E8">
        <w:rPr>
          <w:rFonts w:ascii="標楷體" w:eastAsia="標楷體" w:hAnsi="標楷體"/>
          <w:bCs/>
          <w:kern w:val="1"/>
          <w:sz w:val="32"/>
          <w:szCs w:val="32"/>
        </w:rPr>
        <w:t>導及稽查。</w:t>
      </w:r>
    </w:p>
    <w:p w14:paraId="152A002A"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bCs/>
          <w:kern w:val="1"/>
          <w:sz w:val="32"/>
          <w:szCs w:val="32"/>
        </w:rPr>
        <w:t>發展高雄智慧旅遊，建構完善旅遊環境及多元旅遊服務。</w:t>
      </w:r>
    </w:p>
    <w:p w14:paraId="07550AA7"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hint="eastAsia"/>
          <w:bCs/>
          <w:kern w:val="1"/>
          <w:sz w:val="32"/>
          <w:szCs w:val="32"/>
        </w:rPr>
        <w:t>推動觀光行銷計畫，與目標市場之大型組團社、線上旅行社會(OTA)合作推介旅遊產品。</w:t>
      </w:r>
    </w:p>
    <w:p w14:paraId="64864F67"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bCs/>
          <w:kern w:val="1"/>
          <w:sz w:val="32"/>
          <w:szCs w:val="32"/>
        </w:rPr>
        <w:t>發展溫泉取供事業及輔導溫泉產業合法化</w:t>
      </w:r>
      <w:r w:rsidRPr="009B46E8">
        <w:rPr>
          <w:rFonts w:ascii="標楷體" w:eastAsia="標楷體" w:hAnsi="標楷體" w:hint="eastAsia"/>
          <w:bCs/>
          <w:kern w:val="1"/>
          <w:sz w:val="32"/>
          <w:szCs w:val="32"/>
        </w:rPr>
        <w:t>，串連寶來不老溫泉溫泉旅遊廊道</w:t>
      </w:r>
      <w:r w:rsidRPr="009B46E8">
        <w:rPr>
          <w:rFonts w:ascii="標楷體" w:eastAsia="標楷體" w:hAnsi="標楷體"/>
          <w:bCs/>
          <w:kern w:val="1"/>
          <w:sz w:val="32"/>
          <w:szCs w:val="32"/>
        </w:rPr>
        <w:t>。</w:t>
      </w:r>
    </w:p>
    <w:p w14:paraId="15827EE9"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bCs/>
          <w:kern w:val="1"/>
          <w:sz w:val="32"/>
          <w:szCs w:val="32"/>
        </w:rPr>
        <w:t>妥善運用閒置公有土地招商引資加強開發利用，以帶動整體觀光產業發展，創造觀光產值。</w:t>
      </w:r>
    </w:p>
    <w:p w14:paraId="7C768E3F"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hint="eastAsia"/>
          <w:bCs/>
          <w:kern w:val="1"/>
          <w:sz w:val="32"/>
          <w:szCs w:val="32"/>
        </w:rPr>
        <w:t>籌備2022台灣燈會在高雄，整備城市軟硬體設施</w:t>
      </w:r>
      <w:r w:rsidRPr="009B46E8">
        <w:rPr>
          <w:rFonts w:ascii="標楷體" w:eastAsia="標楷體" w:hAnsi="標楷體"/>
          <w:bCs/>
          <w:kern w:val="1"/>
          <w:sz w:val="32"/>
          <w:szCs w:val="32"/>
        </w:rPr>
        <w:t>。</w:t>
      </w:r>
    </w:p>
    <w:p w14:paraId="20AD3F66"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bCs/>
          <w:kern w:val="1"/>
          <w:sz w:val="32"/>
          <w:szCs w:val="32"/>
        </w:rPr>
        <w:t>型塑旗津為藝術島及愛河水岸藝廊印象，</w:t>
      </w:r>
      <w:r w:rsidRPr="009B46E8">
        <w:rPr>
          <w:rFonts w:ascii="標楷體" w:eastAsia="標楷體" w:hAnsi="標楷體" w:hint="eastAsia"/>
          <w:bCs/>
          <w:kern w:val="1"/>
          <w:sz w:val="32"/>
          <w:szCs w:val="32"/>
        </w:rPr>
        <w:t>打造蓮潭深度旅遊，</w:t>
      </w:r>
      <w:r w:rsidRPr="009B46E8">
        <w:rPr>
          <w:rFonts w:ascii="標楷體" w:eastAsia="標楷體" w:hAnsi="標楷體"/>
          <w:bCs/>
          <w:kern w:val="1"/>
          <w:sz w:val="32"/>
          <w:szCs w:val="32"/>
        </w:rPr>
        <w:t>提升本市觀光魅力亮點。</w:t>
      </w:r>
    </w:p>
    <w:p w14:paraId="0BA8012B" w14:textId="52A1B518"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709" w:hanging="709"/>
        <w:jc w:val="both"/>
        <w:textAlignment w:val="baseline"/>
        <w:rPr>
          <w:rFonts w:ascii="Liberation Serif" w:hAnsi="Liberation Serif" w:cs="Mangal"/>
          <w:kern w:val="1"/>
          <w:lang w:bidi="hi-IN"/>
        </w:rPr>
      </w:pPr>
      <w:r w:rsidRPr="009B46E8">
        <w:rPr>
          <w:rFonts w:ascii="標楷體" w:eastAsia="標楷體" w:hAnsi="標楷體"/>
          <w:bCs/>
          <w:kern w:val="1"/>
          <w:sz w:val="32"/>
          <w:szCs w:val="32"/>
        </w:rPr>
        <w:t>推動風景區公有設施委託民間經營管理及動物認養，並規劃辦理</w:t>
      </w:r>
      <w:r w:rsidRPr="009B46E8">
        <w:rPr>
          <w:rFonts w:ascii="標楷體" w:eastAsia="標楷體" w:hAnsi="標楷體" w:hint="eastAsia"/>
          <w:bCs/>
          <w:kern w:val="1"/>
          <w:sz w:val="32"/>
          <w:szCs w:val="32"/>
        </w:rPr>
        <w:t>特色</w:t>
      </w:r>
      <w:r w:rsidRPr="009B46E8">
        <w:rPr>
          <w:rFonts w:ascii="標楷體" w:eastAsia="標楷體" w:hAnsi="標楷體"/>
          <w:bCs/>
          <w:kern w:val="1"/>
          <w:sz w:val="32"/>
          <w:szCs w:val="32"/>
        </w:rPr>
        <w:t>活動，增加遊憩人數。</w:t>
      </w:r>
    </w:p>
    <w:p w14:paraId="47417D9A"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1134" w:hanging="1134"/>
        <w:jc w:val="both"/>
        <w:textAlignment w:val="baseline"/>
        <w:rPr>
          <w:rFonts w:ascii="Liberation Serif" w:hAnsi="Liberation Serif" w:cs="Mangal"/>
          <w:kern w:val="1"/>
          <w:lang w:bidi="hi-IN"/>
        </w:rPr>
      </w:pPr>
      <w:r w:rsidRPr="009B46E8">
        <w:rPr>
          <w:rFonts w:ascii="標楷體" w:eastAsia="標楷體" w:hAnsi="標楷體"/>
          <w:bCs/>
          <w:kern w:val="1"/>
          <w:sz w:val="32"/>
          <w:szCs w:val="32"/>
        </w:rPr>
        <w:lastRenderedPageBreak/>
        <w:t>配合內門觀光休閒園區規劃設計與招商，結合生態教育與觀光休閒功能，促進旗美九區之觀光產業及經濟活絡。</w:t>
      </w:r>
    </w:p>
    <w:p w14:paraId="367C5284"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1134" w:hanging="1134"/>
        <w:jc w:val="both"/>
        <w:textAlignment w:val="baseline"/>
        <w:rPr>
          <w:rFonts w:ascii="Liberation Serif" w:hAnsi="Liberation Serif" w:cs="Mangal"/>
          <w:kern w:val="1"/>
          <w:lang w:bidi="hi-IN"/>
        </w:rPr>
      </w:pPr>
      <w:r w:rsidRPr="009B46E8">
        <w:rPr>
          <w:rFonts w:ascii="標楷體" w:eastAsia="標楷體" w:hAnsi="標楷體"/>
          <w:bCs/>
          <w:kern w:val="1"/>
          <w:sz w:val="32"/>
          <w:szCs w:val="32"/>
        </w:rPr>
        <w:t>打造壽山成為城市探險基地，辦理動物園動物展示館整建活化，並發展園區智慧導覽及體感科技等多元遊憩服務。</w:t>
      </w:r>
    </w:p>
    <w:p w14:paraId="5A765610" w14:textId="77777777" w:rsidR="00F9761D" w:rsidRPr="009B46E8" w:rsidRDefault="00F9761D" w:rsidP="00F9761D">
      <w:pPr>
        <w:widowControl/>
        <w:numPr>
          <w:ilvl w:val="0"/>
          <w:numId w:val="36"/>
        </w:numPr>
        <w:pBdr>
          <w:top w:val="none" w:sz="0" w:space="0" w:color="000000"/>
          <w:left w:val="none" w:sz="0" w:space="0" w:color="000000"/>
          <w:bottom w:val="none" w:sz="0" w:space="0" w:color="000000"/>
          <w:right w:val="none" w:sz="0" w:space="0" w:color="000000"/>
        </w:pBdr>
        <w:suppressAutoHyphens/>
        <w:snapToGrid w:val="0"/>
        <w:spacing w:line="500" w:lineRule="exact"/>
        <w:ind w:left="1134" w:hanging="1134"/>
        <w:jc w:val="both"/>
        <w:textAlignment w:val="baseline"/>
        <w:rPr>
          <w:rFonts w:ascii="Liberation Serif" w:hAnsi="Liberation Serif" w:cs="Mangal"/>
          <w:kern w:val="1"/>
          <w:lang w:bidi="hi-IN"/>
        </w:rPr>
      </w:pPr>
      <w:r w:rsidRPr="009B46E8">
        <w:rPr>
          <w:rFonts w:ascii="標楷體" w:eastAsia="標楷體" w:hAnsi="標楷體"/>
          <w:bCs/>
          <w:kern w:val="1"/>
          <w:sz w:val="32"/>
          <w:szCs w:val="32"/>
        </w:rPr>
        <w:t>積極與國內外動物園共同執行物種保育交流計畫，豐富園區展示物種，提升動物照養及保育研究之成果。</w:t>
      </w:r>
    </w:p>
    <w:p w14:paraId="08D081ED" w14:textId="3EB8FB4E" w:rsidR="00F9761D" w:rsidRDefault="00F9761D" w:rsidP="00F9761D">
      <w:pPr>
        <w:widowControl/>
        <w:pBdr>
          <w:top w:val="none" w:sz="0" w:space="0" w:color="000000"/>
          <w:left w:val="none" w:sz="0" w:space="0" w:color="000000"/>
          <w:bottom w:val="none" w:sz="0" w:space="0" w:color="000000"/>
          <w:right w:val="none" w:sz="0" w:space="0" w:color="000000"/>
        </w:pBdr>
        <w:spacing w:line="500" w:lineRule="exact"/>
        <w:ind w:left="752" w:hanging="752"/>
        <w:jc w:val="both"/>
        <w:rPr>
          <w:rFonts w:ascii="標楷體" w:eastAsia="標楷體" w:hAnsi="標楷體" w:cs="標楷體"/>
          <w:bCs/>
          <w:color w:val="000000"/>
          <w:spacing w:val="-18"/>
          <w:kern w:val="1"/>
          <w:sz w:val="32"/>
          <w:szCs w:val="32"/>
        </w:rPr>
      </w:pPr>
      <w:r w:rsidRPr="009B46E8">
        <w:rPr>
          <w:rFonts w:ascii="標楷體" w:eastAsia="標楷體" w:hAnsi="標楷體" w:cs="標楷體"/>
          <w:bCs/>
          <w:spacing w:val="-18"/>
          <w:kern w:val="1"/>
          <w:sz w:val="32"/>
          <w:szCs w:val="32"/>
        </w:rPr>
        <w:br w:type="page"/>
      </w:r>
    </w:p>
    <w:p w14:paraId="1DD56954" w14:textId="2BF4B14F" w:rsidR="00A43BF7" w:rsidRPr="00A272EA" w:rsidRDefault="001106F4" w:rsidP="007D13EE">
      <w:pPr>
        <w:pStyle w:val="01"/>
        <w:tabs>
          <w:tab w:val="left" w:pos="180"/>
        </w:tabs>
        <w:adjustRightInd w:val="0"/>
        <w:snapToGrid w:val="0"/>
        <w:spacing w:beforeLines="0" w:before="0" w:afterLines="0" w:line="500" w:lineRule="exact"/>
        <w:ind w:left="118" w:rightChars="50" w:right="120" w:firstLineChars="0" w:firstLine="0"/>
        <w:jc w:val="both"/>
        <w:rPr>
          <w:rFonts w:ascii="標楷體" w:hAnsi="標楷體"/>
          <w:color w:val="auto"/>
          <w:szCs w:val="28"/>
        </w:rPr>
      </w:pPr>
      <w:r w:rsidRPr="00A272EA">
        <w:rPr>
          <w:rFonts w:ascii="標楷體" w:hAnsi="標楷體" w:hint="eastAsia"/>
          <w:color w:val="auto"/>
          <w:szCs w:val="28"/>
        </w:rPr>
        <w:lastRenderedPageBreak/>
        <w:t>肆、</w:t>
      </w:r>
      <w:r w:rsidR="00A43BF7" w:rsidRPr="00A272EA">
        <w:rPr>
          <w:rFonts w:ascii="標楷體" w:hAnsi="標楷體" w:hint="eastAsia"/>
          <w:color w:val="auto"/>
          <w:szCs w:val="28"/>
        </w:rPr>
        <w:t>結語</w:t>
      </w:r>
    </w:p>
    <w:p w14:paraId="1F367656" w14:textId="77777777" w:rsidR="006A2436" w:rsidRPr="00A272EA" w:rsidRDefault="0065707E" w:rsidP="007D13EE">
      <w:pPr>
        <w:pStyle w:val="01"/>
        <w:tabs>
          <w:tab w:val="left" w:pos="180"/>
          <w:tab w:val="left" w:pos="567"/>
        </w:tabs>
        <w:adjustRightInd w:val="0"/>
        <w:snapToGrid w:val="0"/>
        <w:spacing w:beforeLines="50" w:before="180" w:after="72" w:line="480" w:lineRule="exact"/>
        <w:ind w:left="448" w:firstLineChars="200" w:firstLine="560"/>
        <w:jc w:val="both"/>
        <w:rPr>
          <w:rFonts w:ascii="微軟正黑體" w:eastAsia="微軟正黑體" w:hAnsi="微軟正黑體"/>
          <w:b w:val="0"/>
          <w:color w:val="auto"/>
          <w:szCs w:val="28"/>
        </w:rPr>
      </w:pPr>
      <w:r w:rsidRPr="00A272EA">
        <w:rPr>
          <w:rFonts w:ascii="標楷體" w:hAnsi="標楷體" w:hint="eastAsia"/>
          <w:b w:val="0"/>
          <w:color w:val="auto"/>
          <w:szCs w:val="28"/>
        </w:rPr>
        <w:t>高雄</w:t>
      </w:r>
      <w:r w:rsidR="00101FE3" w:rsidRPr="00A272EA">
        <w:rPr>
          <w:rFonts w:ascii="標楷體" w:hAnsi="標楷體" w:hint="eastAsia"/>
          <w:b w:val="0"/>
          <w:color w:val="auto"/>
          <w:szCs w:val="28"/>
        </w:rPr>
        <w:t>是座友善、熱情的城市，</w:t>
      </w:r>
      <w:r w:rsidR="0083334E" w:rsidRPr="00A272EA">
        <w:rPr>
          <w:rFonts w:ascii="標楷體" w:hAnsi="標楷體" w:hint="eastAsia"/>
          <w:b w:val="0"/>
          <w:color w:val="auto"/>
          <w:szCs w:val="28"/>
        </w:rPr>
        <w:t>擁有</w:t>
      </w:r>
      <w:r w:rsidR="00101FE3" w:rsidRPr="00A272EA">
        <w:rPr>
          <w:rFonts w:ascii="標楷體" w:hAnsi="標楷體" w:hint="eastAsia"/>
          <w:b w:val="0"/>
          <w:color w:val="auto"/>
          <w:szCs w:val="28"/>
        </w:rPr>
        <w:t>豐富</w:t>
      </w:r>
      <w:r w:rsidR="0083334E" w:rsidRPr="00A272EA">
        <w:rPr>
          <w:rFonts w:ascii="標楷體" w:hAnsi="標楷體" w:hint="eastAsia"/>
          <w:b w:val="0"/>
          <w:color w:val="auto"/>
          <w:szCs w:val="28"/>
        </w:rPr>
        <w:t>多元</w:t>
      </w:r>
      <w:r w:rsidR="00101FE3" w:rsidRPr="00A272EA">
        <w:rPr>
          <w:rFonts w:ascii="標楷體" w:hAnsi="標楷體" w:hint="eastAsia"/>
          <w:b w:val="0"/>
          <w:color w:val="auto"/>
          <w:szCs w:val="28"/>
        </w:rPr>
        <w:t>的</w:t>
      </w:r>
      <w:r w:rsidR="0083334E" w:rsidRPr="00A272EA">
        <w:rPr>
          <w:rFonts w:ascii="標楷體" w:hAnsi="標楷體" w:hint="eastAsia"/>
          <w:b w:val="0"/>
          <w:color w:val="auto"/>
          <w:szCs w:val="28"/>
        </w:rPr>
        <w:t>自然與人文資源</w:t>
      </w:r>
      <w:r w:rsidR="00101FE3" w:rsidRPr="00A272EA">
        <w:rPr>
          <w:rFonts w:ascii="微軟正黑體" w:eastAsia="微軟正黑體" w:hAnsi="微軟正黑體" w:hint="eastAsia"/>
          <w:b w:val="0"/>
          <w:color w:val="auto"/>
          <w:szCs w:val="28"/>
        </w:rPr>
        <w:t>，</w:t>
      </w:r>
      <w:r w:rsidRPr="00A272EA">
        <w:rPr>
          <w:rFonts w:ascii="標楷體" w:hAnsi="標楷體" w:hint="eastAsia"/>
          <w:b w:val="0"/>
          <w:color w:val="auto"/>
          <w:szCs w:val="28"/>
        </w:rPr>
        <w:t>我們</w:t>
      </w:r>
      <w:r w:rsidR="002B4E07" w:rsidRPr="00A272EA">
        <w:rPr>
          <w:rFonts w:ascii="標楷體" w:hAnsi="標楷體" w:hint="eastAsia"/>
          <w:b w:val="0"/>
          <w:color w:val="auto"/>
          <w:szCs w:val="28"/>
        </w:rPr>
        <w:t>將積極建置友善</w:t>
      </w:r>
      <w:r w:rsidR="002B4E07" w:rsidRPr="00A272EA">
        <w:rPr>
          <w:rFonts w:ascii="微軟正黑體" w:eastAsia="微軟正黑體" w:hAnsi="微軟正黑體" w:hint="eastAsia"/>
          <w:b w:val="0"/>
          <w:color w:val="auto"/>
          <w:szCs w:val="28"/>
        </w:rPr>
        <w:t>，</w:t>
      </w:r>
      <w:r w:rsidR="002B4E07" w:rsidRPr="00A272EA">
        <w:rPr>
          <w:rFonts w:ascii="標楷體" w:hAnsi="標楷體" w:hint="eastAsia"/>
          <w:b w:val="0"/>
          <w:color w:val="auto"/>
          <w:szCs w:val="28"/>
        </w:rPr>
        <w:t>優質的旅遊環境</w:t>
      </w:r>
      <w:r w:rsidR="002B4E07" w:rsidRPr="00A272EA">
        <w:rPr>
          <w:rFonts w:ascii="微軟正黑體" w:eastAsia="微軟正黑體" w:hAnsi="微軟正黑體" w:hint="eastAsia"/>
          <w:b w:val="0"/>
          <w:color w:val="auto"/>
          <w:szCs w:val="28"/>
        </w:rPr>
        <w:t>，</w:t>
      </w:r>
      <w:r w:rsidRPr="00A272EA">
        <w:rPr>
          <w:rFonts w:ascii="標楷體" w:hAnsi="標楷體" w:hint="eastAsia"/>
          <w:b w:val="0"/>
          <w:color w:val="auto"/>
          <w:szCs w:val="28"/>
        </w:rPr>
        <w:t>歡迎來自國內外各地的旅客</w:t>
      </w:r>
      <w:r w:rsidR="002B4E07" w:rsidRPr="00A272EA">
        <w:rPr>
          <w:rFonts w:ascii="標楷體" w:hAnsi="標楷體" w:hint="eastAsia"/>
          <w:b w:val="0"/>
          <w:color w:val="auto"/>
          <w:szCs w:val="28"/>
        </w:rPr>
        <w:t>到訪高雄</w:t>
      </w:r>
      <w:r w:rsidRPr="00A272EA">
        <w:rPr>
          <w:rFonts w:ascii="微軟正黑體" w:eastAsia="微軟正黑體" w:hAnsi="微軟正黑體" w:hint="eastAsia"/>
          <w:b w:val="0"/>
          <w:color w:val="auto"/>
          <w:szCs w:val="28"/>
        </w:rPr>
        <w:t>。</w:t>
      </w:r>
      <w:r w:rsidR="002D02CE" w:rsidRPr="00A272EA">
        <w:rPr>
          <w:rFonts w:ascii="標楷體" w:hAnsi="標楷體" w:hint="eastAsia"/>
          <w:b w:val="0"/>
          <w:color w:val="auto"/>
          <w:szCs w:val="28"/>
        </w:rPr>
        <w:t>現階段</w:t>
      </w:r>
      <w:r w:rsidR="0083334E" w:rsidRPr="00A272EA">
        <w:rPr>
          <w:rFonts w:ascii="標楷體" w:hAnsi="標楷體" w:hint="eastAsia"/>
          <w:b w:val="0"/>
          <w:color w:val="auto"/>
          <w:szCs w:val="28"/>
        </w:rPr>
        <w:t>雖</w:t>
      </w:r>
      <w:r w:rsidRPr="00A272EA">
        <w:rPr>
          <w:rFonts w:ascii="標楷體" w:hAnsi="標楷體" w:hint="eastAsia"/>
          <w:b w:val="0"/>
          <w:color w:val="auto"/>
          <w:szCs w:val="28"/>
        </w:rPr>
        <w:t>受限新冠肺炎疫情影響</w:t>
      </w:r>
      <w:r w:rsidRPr="00A272EA">
        <w:rPr>
          <w:rFonts w:ascii="微軟正黑體" w:eastAsia="微軟正黑體" w:hAnsi="微軟正黑體" w:hint="eastAsia"/>
          <w:b w:val="0"/>
          <w:color w:val="auto"/>
          <w:szCs w:val="28"/>
        </w:rPr>
        <w:t>，</w:t>
      </w:r>
      <w:r w:rsidR="009240EC" w:rsidRPr="00A272EA">
        <w:rPr>
          <w:rFonts w:ascii="標楷體" w:hAnsi="標楷體" w:hint="eastAsia"/>
          <w:b w:val="0"/>
          <w:color w:val="auto"/>
          <w:szCs w:val="28"/>
        </w:rPr>
        <w:t>以</w:t>
      </w:r>
      <w:r w:rsidR="006A2436" w:rsidRPr="00A272EA">
        <w:rPr>
          <w:rFonts w:ascii="標楷體" w:hAnsi="標楷體" w:hint="eastAsia"/>
          <w:b w:val="0"/>
          <w:color w:val="auto"/>
          <w:szCs w:val="28"/>
        </w:rPr>
        <w:t>協助觀光產業</w:t>
      </w:r>
      <w:r w:rsidRPr="00A272EA">
        <w:rPr>
          <w:rFonts w:ascii="標楷體" w:hAnsi="標楷體" w:hint="eastAsia"/>
          <w:b w:val="0"/>
          <w:color w:val="auto"/>
          <w:szCs w:val="28"/>
        </w:rPr>
        <w:t>穩固</w:t>
      </w:r>
      <w:r w:rsidR="006A2436" w:rsidRPr="00A272EA">
        <w:rPr>
          <w:rFonts w:ascii="標楷體" w:hAnsi="標楷體" w:hint="eastAsia"/>
          <w:b w:val="0"/>
          <w:color w:val="auto"/>
          <w:szCs w:val="28"/>
        </w:rPr>
        <w:t>根基</w:t>
      </w:r>
      <w:r w:rsidR="006A2436" w:rsidRPr="00A272EA">
        <w:rPr>
          <w:rFonts w:ascii="微軟正黑體" w:eastAsia="微軟正黑體" w:hAnsi="微軟正黑體" w:hint="eastAsia"/>
          <w:b w:val="0"/>
          <w:color w:val="auto"/>
          <w:szCs w:val="28"/>
        </w:rPr>
        <w:t>，</w:t>
      </w:r>
      <w:r w:rsidR="00101FE3" w:rsidRPr="00A272EA">
        <w:rPr>
          <w:rFonts w:ascii="標楷體" w:hAnsi="標楷體" w:hint="eastAsia"/>
          <w:b w:val="0"/>
          <w:color w:val="auto"/>
          <w:szCs w:val="28"/>
        </w:rPr>
        <w:t>振興</w:t>
      </w:r>
      <w:r w:rsidRPr="00A272EA">
        <w:rPr>
          <w:rFonts w:ascii="標楷體" w:hAnsi="標楷體" w:hint="eastAsia"/>
          <w:b w:val="0"/>
          <w:color w:val="auto"/>
          <w:szCs w:val="28"/>
        </w:rPr>
        <w:t>國旅市場</w:t>
      </w:r>
      <w:r w:rsidR="009240EC" w:rsidRPr="00A272EA">
        <w:rPr>
          <w:rFonts w:ascii="標楷體" w:hAnsi="標楷體" w:hint="eastAsia"/>
          <w:b w:val="0"/>
          <w:color w:val="auto"/>
          <w:szCs w:val="28"/>
        </w:rPr>
        <w:t>為主</w:t>
      </w:r>
      <w:r w:rsidRPr="00A272EA">
        <w:rPr>
          <w:rFonts w:ascii="標楷體" w:hAnsi="標楷體" w:hint="eastAsia"/>
          <w:b w:val="0"/>
          <w:color w:val="auto"/>
          <w:szCs w:val="28"/>
        </w:rPr>
        <w:t>，</w:t>
      </w:r>
      <w:r w:rsidR="006A2436" w:rsidRPr="00A272EA">
        <w:rPr>
          <w:rFonts w:ascii="標楷體" w:hAnsi="標楷體" w:hint="eastAsia"/>
          <w:b w:val="0"/>
          <w:color w:val="auto"/>
          <w:szCs w:val="28"/>
        </w:rPr>
        <w:t>為因應觀光市場</w:t>
      </w:r>
      <w:r w:rsidR="002B4E07" w:rsidRPr="00A272EA">
        <w:rPr>
          <w:rFonts w:ascii="標楷體" w:hAnsi="標楷體" w:hint="eastAsia"/>
          <w:b w:val="0"/>
          <w:color w:val="auto"/>
          <w:szCs w:val="28"/>
        </w:rPr>
        <w:t>瞬息萬變與</w:t>
      </w:r>
      <w:r w:rsidR="006A2436" w:rsidRPr="00A272EA">
        <w:rPr>
          <w:rFonts w:ascii="標楷體" w:hAnsi="標楷體" w:hint="eastAsia"/>
          <w:b w:val="0"/>
          <w:color w:val="auto"/>
          <w:szCs w:val="28"/>
        </w:rPr>
        <w:t>激烈競爭</w:t>
      </w:r>
      <w:r w:rsidR="006A2436" w:rsidRPr="00A272EA">
        <w:rPr>
          <w:rFonts w:ascii="微軟正黑體" w:eastAsia="微軟正黑體" w:hAnsi="微軟正黑體" w:hint="eastAsia"/>
          <w:b w:val="0"/>
          <w:color w:val="auto"/>
          <w:szCs w:val="28"/>
        </w:rPr>
        <w:t>，</w:t>
      </w:r>
      <w:r w:rsidR="006A2436" w:rsidRPr="00A272EA">
        <w:rPr>
          <w:rFonts w:ascii="標楷體" w:hAnsi="標楷體" w:hint="eastAsia"/>
          <w:b w:val="0"/>
          <w:color w:val="auto"/>
          <w:szCs w:val="28"/>
        </w:rPr>
        <w:t>亦需戮力</w:t>
      </w:r>
      <w:r w:rsidR="00FC61CE" w:rsidRPr="00A272EA">
        <w:rPr>
          <w:rFonts w:ascii="標楷體" w:hAnsi="標楷體" w:hint="eastAsia"/>
          <w:b w:val="0"/>
          <w:color w:val="auto"/>
          <w:szCs w:val="28"/>
        </w:rPr>
        <w:t>提升高雄觀光發展的動能，</w:t>
      </w:r>
      <w:r w:rsidR="002B4E07" w:rsidRPr="00A272EA">
        <w:rPr>
          <w:rFonts w:ascii="標楷體" w:hAnsi="標楷體" w:hint="eastAsia"/>
          <w:b w:val="0"/>
          <w:color w:val="auto"/>
          <w:szCs w:val="28"/>
        </w:rPr>
        <w:t>提前部署</w:t>
      </w:r>
      <w:r w:rsidR="00FC61CE" w:rsidRPr="00A272EA">
        <w:rPr>
          <w:rFonts w:ascii="標楷體" w:hAnsi="標楷體" w:hint="eastAsia"/>
          <w:b w:val="0"/>
          <w:color w:val="auto"/>
          <w:szCs w:val="28"/>
        </w:rPr>
        <w:t>做好未來</w:t>
      </w:r>
      <w:r w:rsidRPr="00A272EA">
        <w:rPr>
          <w:rFonts w:ascii="標楷體" w:hAnsi="標楷體" w:hint="eastAsia"/>
          <w:b w:val="0"/>
          <w:color w:val="auto"/>
          <w:szCs w:val="28"/>
        </w:rPr>
        <w:t>國外觀光市場重</w:t>
      </w:r>
      <w:r w:rsidR="006A2436" w:rsidRPr="00A272EA">
        <w:rPr>
          <w:rFonts w:ascii="標楷體" w:hAnsi="標楷體" w:hint="eastAsia"/>
          <w:b w:val="0"/>
          <w:color w:val="auto"/>
          <w:szCs w:val="28"/>
        </w:rPr>
        <w:t>啟</w:t>
      </w:r>
      <w:r w:rsidR="00FC61CE" w:rsidRPr="00A272EA">
        <w:rPr>
          <w:rFonts w:ascii="標楷體" w:hAnsi="標楷體" w:hint="eastAsia"/>
          <w:b w:val="0"/>
          <w:color w:val="auto"/>
          <w:szCs w:val="28"/>
        </w:rPr>
        <w:t>的</w:t>
      </w:r>
      <w:r w:rsidR="006A2436" w:rsidRPr="00A272EA">
        <w:rPr>
          <w:rFonts w:ascii="標楷體" w:hAnsi="標楷體" w:hint="eastAsia"/>
          <w:b w:val="0"/>
          <w:color w:val="auto"/>
          <w:szCs w:val="28"/>
        </w:rPr>
        <w:t>整</w:t>
      </w:r>
      <w:r w:rsidRPr="00A272EA">
        <w:rPr>
          <w:rFonts w:ascii="標楷體" w:hAnsi="標楷體" w:hint="eastAsia"/>
          <w:b w:val="0"/>
          <w:color w:val="auto"/>
          <w:szCs w:val="28"/>
        </w:rPr>
        <w:t>備</w:t>
      </w:r>
      <w:r w:rsidRPr="00A272EA">
        <w:rPr>
          <w:rFonts w:ascii="微軟正黑體" w:eastAsia="微軟正黑體" w:hAnsi="微軟正黑體" w:hint="eastAsia"/>
          <w:b w:val="0"/>
          <w:color w:val="auto"/>
          <w:szCs w:val="28"/>
        </w:rPr>
        <w:t>。</w:t>
      </w:r>
    </w:p>
    <w:p w14:paraId="07668B46" w14:textId="77777777" w:rsidR="00D24A9B" w:rsidRPr="00A272EA" w:rsidRDefault="006E61F6" w:rsidP="007D13EE">
      <w:pPr>
        <w:pStyle w:val="01"/>
        <w:tabs>
          <w:tab w:val="left" w:pos="180"/>
          <w:tab w:val="left" w:pos="567"/>
        </w:tabs>
        <w:adjustRightInd w:val="0"/>
        <w:snapToGrid w:val="0"/>
        <w:spacing w:beforeLines="50" w:before="180" w:after="72" w:line="480" w:lineRule="exact"/>
        <w:ind w:left="448" w:firstLineChars="200" w:firstLine="560"/>
        <w:jc w:val="both"/>
        <w:rPr>
          <w:rFonts w:ascii="標楷體" w:hAnsi="標楷體"/>
          <w:b w:val="0"/>
          <w:color w:val="auto"/>
          <w:szCs w:val="28"/>
          <w:shd w:val="pct15" w:color="auto" w:fill="FFFFFF"/>
        </w:rPr>
      </w:pPr>
      <w:r w:rsidRPr="00A272EA">
        <w:rPr>
          <w:rFonts w:hint="eastAsia"/>
          <w:b w:val="0"/>
          <w:color w:val="auto"/>
        </w:rPr>
        <w:t>為提升高雄觀光發展能量，</w:t>
      </w:r>
      <w:r w:rsidR="009240EC" w:rsidRPr="00A272EA">
        <w:rPr>
          <w:rFonts w:hint="eastAsia"/>
          <w:b w:val="0"/>
          <w:color w:val="auto"/>
        </w:rPr>
        <w:t>將</w:t>
      </w:r>
      <w:r w:rsidR="002B4E07" w:rsidRPr="00A272EA">
        <w:rPr>
          <w:rFonts w:hint="eastAsia"/>
          <w:b w:val="0"/>
          <w:color w:val="auto"/>
        </w:rPr>
        <w:t>透過</w:t>
      </w:r>
      <w:r w:rsidRPr="00A272EA">
        <w:rPr>
          <w:rFonts w:hint="eastAsia"/>
          <w:b w:val="0"/>
          <w:color w:val="auto"/>
        </w:rPr>
        <w:t>跨局處合作及整合民間資源，打造亞洲新灣區成為南部國際觀光入口，</w:t>
      </w:r>
      <w:r w:rsidR="007A65B1" w:rsidRPr="00A272EA">
        <w:rPr>
          <w:rFonts w:hint="eastAsia"/>
          <w:b w:val="0"/>
          <w:color w:val="auto"/>
        </w:rPr>
        <w:t>結合郵輪</w:t>
      </w:r>
      <w:r w:rsidR="007A65B1" w:rsidRPr="00A272EA">
        <w:rPr>
          <w:rFonts w:ascii="微軟正黑體" w:eastAsia="微軟正黑體" w:hAnsi="微軟正黑體" w:hint="eastAsia"/>
          <w:b w:val="0"/>
          <w:color w:val="auto"/>
        </w:rPr>
        <w:t>、</w:t>
      </w:r>
      <w:r w:rsidR="007A65B1" w:rsidRPr="00A272EA">
        <w:rPr>
          <w:rFonts w:hint="eastAsia"/>
          <w:b w:val="0"/>
          <w:color w:val="auto"/>
        </w:rPr>
        <w:t>會展及文化觀光資源</w:t>
      </w:r>
      <w:r w:rsidR="007A65B1" w:rsidRPr="00A272EA">
        <w:rPr>
          <w:rFonts w:ascii="微軟正黑體" w:eastAsia="微軟正黑體" w:hAnsi="微軟正黑體" w:hint="eastAsia"/>
          <w:b w:val="0"/>
          <w:color w:val="auto"/>
        </w:rPr>
        <w:t>，</w:t>
      </w:r>
      <w:r w:rsidR="002F21B4" w:rsidRPr="00A272EA">
        <w:rPr>
          <w:rFonts w:ascii="標楷體" w:hAnsi="標楷體" w:hint="eastAsia"/>
          <w:b w:val="0"/>
          <w:color w:val="auto"/>
        </w:rPr>
        <w:t>塑造高雄海港新遊程品牌，</w:t>
      </w:r>
      <w:r w:rsidR="007A65B1" w:rsidRPr="00A272EA">
        <w:rPr>
          <w:rFonts w:ascii="標楷體" w:hAnsi="標楷體" w:hint="eastAsia"/>
          <w:b w:val="0"/>
          <w:color w:val="auto"/>
        </w:rPr>
        <w:t>行銷亞灣區成為本市觀光旅遊旗艦熱區</w:t>
      </w:r>
      <w:r w:rsidR="007A65B1" w:rsidRPr="00A272EA">
        <w:rPr>
          <w:rFonts w:ascii="微軟正黑體" w:eastAsia="微軟正黑體" w:hAnsi="微軟正黑體" w:hint="eastAsia"/>
          <w:b w:val="0"/>
          <w:color w:val="auto"/>
        </w:rPr>
        <w:t>。</w:t>
      </w:r>
      <w:r w:rsidR="00AF0F72" w:rsidRPr="00A272EA">
        <w:rPr>
          <w:rFonts w:ascii="標楷體" w:hAnsi="標楷體" w:hint="eastAsia"/>
          <w:b w:val="0"/>
          <w:color w:val="auto"/>
        </w:rPr>
        <w:t>同時</w:t>
      </w:r>
      <w:r w:rsidR="009240EC" w:rsidRPr="00A272EA">
        <w:rPr>
          <w:rFonts w:ascii="標楷體" w:hAnsi="標楷體" w:hint="eastAsia"/>
          <w:b w:val="0"/>
          <w:color w:val="auto"/>
        </w:rPr>
        <w:t>深</w:t>
      </w:r>
      <w:r w:rsidR="009240EC" w:rsidRPr="00A272EA">
        <w:rPr>
          <w:rFonts w:hint="eastAsia"/>
          <w:b w:val="0"/>
          <w:color w:val="auto"/>
        </w:rPr>
        <w:t>化本市</w:t>
      </w:r>
      <w:r w:rsidR="007A65B1" w:rsidRPr="00A272EA">
        <w:rPr>
          <w:rFonts w:hint="eastAsia"/>
          <w:b w:val="0"/>
          <w:color w:val="auto"/>
        </w:rPr>
        <w:t>城鄉</w:t>
      </w:r>
      <w:r w:rsidR="009240EC" w:rsidRPr="00A272EA">
        <w:rPr>
          <w:rFonts w:hint="eastAsia"/>
          <w:b w:val="0"/>
          <w:color w:val="auto"/>
        </w:rPr>
        <w:t>旅遊內涵，</w:t>
      </w:r>
      <w:r w:rsidR="007A65B1" w:rsidRPr="00A272EA">
        <w:rPr>
          <w:rFonts w:hint="eastAsia"/>
          <w:b w:val="0"/>
          <w:color w:val="auto"/>
        </w:rPr>
        <w:t>整合</w:t>
      </w:r>
      <w:r w:rsidR="00AF0F72" w:rsidRPr="00A272EA">
        <w:rPr>
          <w:rFonts w:hint="eastAsia"/>
          <w:b w:val="0"/>
          <w:color w:val="auto"/>
        </w:rPr>
        <w:t>本市</w:t>
      </w:r>
      <w:r w:rsidRPr="00A272EA">
        <w:rPr>
          <w:rFonts w:hint="eastAsia"/>
          <w:b w:val="0"/>
          <w:color w:val="auto"/>
        </w:rPr>
        <w:t>各區</w:t>
      </w:r>
      <w:r w:rsidR="009240EC" w:rsidRPr="00A272EA">
        <w:rPr>
          <w:rFonts w:hint="eastAsia"/>
          <w:b w:val="0"/>
          <w:color w:val="auto"/>
        </w:rPr>
        <w:t>域</w:t>
      </w:r>
      <w:r w:rsidR="00101FE3" w:rsidRPr="00A272EA">
        <w:rPr>
          <w:rFonts w:hint="eastAsia"/>
          <w:b w:val="0"/>
          <w:color w:val="auto"/>
        </w:rPr>
        <w:t>獨特</w:t>
      </w:r>
      <w:r w:rsidR="0083334E" w:rsidRPr="00A272EA">
        <w:rPr>
          <w:rFonts w:hint="eastAsia"/>
          <w:b w:val="0"/>
          <w:color w:val="auto"/>
        </w:rPr>
        <w:t>自然景觀與人文風貌</w:t>
      </w:r>
      <w:r w:rsidRPr="00A272EA">
        <w:rPr>
          <w:rFonts w:hint="eastAsia"/>
          <w:b w:val="0"/>
          <w:color w:val="auto"/>
        </w:rPr>
        <w:t>，</w:t>
      </w:r>
      <w:r w:rsidR="00CD7A13" w:rsidRPr="00A272EA">
        <w:rPr>
          <w:rFonts w:hint="eastAsia"/>
          <w:b w:val="0"/>
          <w:color w:val="auto"/>
        </w:rPr>
        <w:t>結合亮點節慶及特色活動</w:t>
      </w:r>
      <w:r w:rsidR="00CD7A13" w:rsidRPr="00A272EA">
        <w:rPr>
          <w:rFonts w:ascii="微軟正黑體" w:eastAsia="微軟正黑體" w:hAnsi="微軟正黑體" w:hint="eastAsia"/>
          <w:b w:val="0"/>
          <w:color w:val="auto"/>
        </w:rPr>
        <w:t>，</w:t>
      </w:r>
      <w:r w:rsidRPr="00A272EA">
        <w:rPr>
          <w:rFonts w:hint="eastAsia"/>
          <w:b w:val="0"/>
          <w:color w:val="auto"/>
        </w:rPr>
        <w:t>推動區域特色觀光</w:t>
      </w:r>
      <w:r w:rsidR="00AF0F72" w:rsidRPr="00A272EA">
        <w:rPr>
          <w:rFonts w:hint="eastAsia"/>
          <w:b w:val="0"/>
          <w:color w:val="auto"/>
        </w:rPr>
        <w:t>及</w:t>
      </w:r>
      <w:r w:rsidR="002B4E07" w:rsidRPr="00A272EA">
        <w:rPr>
          <w:rFonts w:hint="eastAsia"/>
          <w:b w:val="0"/>
          <w:color w:val="auto"/>
        </w:rPr>
        <w:t>主題</w:t>
      </w:r>
      <w:r w:rsidR="00AF0F72" w:rsidRPr="00A272EA">
        <w:rPr>
          <w:rFonts w:hint="eastAsia"/>
          <w:b w:val="0"/>
          <w:color w:val="auto"/>
        </w:rPr>
        <w:t>深度旅遊</w:t>
      </w:r>
      <w:r w:rsidRPr="00A272EA">
        <w:rPr>
          <w:rFonts w:ascii="微軟正黑體" w:eastAsia="微軟正黑體" w:hAnsi="微軟正黑體" w:hint="eastAsia"/>
          <w:b w:val="0"/>
          <w:color w:val="auto"/>
        </w:rPr>
        <w:t>，</w:t>
      </w:r>
      <w:r w:rsidRPr="00A272EA">
        <w:rPr>
          <w:rFonts w:hint="eastAsia"/>
          <w:b w:val="0"/>
          <w:color w:val="auto"/>
        </w:rPr>
        <w:t>並</w:t>
      </w:r>
      <w:r w:rsidR="00101FE3" w:rsidRPr="00A272EA">
        <w:rPr>
          <w:rFonts w:hint="eastAsia"/>
          <w:b w:val="0"/>
          <w:color w:val="auto"/>
        </w:rPr>
        <w:t>透過</w:t>
      </w:r>
      <w:r w:rsidRPr="00A272EA">
        <w:rPr>
          <w:rFonts w:hint="eastAsia"/>
          <w:b w:val="0"/>
          <w:color w:val="auto"/>
        </w:rPr>
        <w:t>智慧旅遊</w:t>
      </w:r>
      <w:r w:rsidR="00101FE3" w:rsidRPr="00A272EA">
        <w:rPr>
          <w:rFonts w:hint="eastAsia"/>
          <w:b w:val="0"/>
          <w:color w:val="auto"/>
        </w:rPr>
        <w:t>及多媒體數位行銷</w:t>
      </w:r>
      <w:r w:rsidR="00101FE3" w:rsidRPr="00A272EA">
        <w:rPr>
          <w:rFonts w:ascii="微軟正黑體" w:eastAsia="微軟正黑體" w:hAnsi="微軟正黑體" w:hint="eastAsia"/>
          <w:b w:val="0"/>
          <w:color w:val="auto"/>
        </w:rPr>
        <w:t>，</w:t>
      </w:r>
      <w:r w:rsidR="0083334E" w:rsidRPr="00A272EA">
        <w:rPr>
          <w:rFonts w:hint="eastAsia"/>
          <w:b w:val="0"/>
          <w:color w:val="auto"/>
        </w:rPr>
        <w:t>讓世界看見高雄，</w:t>
      </w:r>
      <w:r w:rsidRPr="00A272EA">
        <w:rPr>
          <w:rFonts w:hint="eastAsia"/>
          <w:b w:val="0"/>
          <w:color w:val="auto"/>
        </w:rPr>
        <w:t>吸引國內外旅客來高雄體驗高雄之美，使高雄成為國際旅遊新熱點。</w:t>
      </w:r>
    </w:p>
    <w:p w14:paraId="03F9C198" w14:textId="77777777" w:rsidR="00D52A96" w:rsidRPr="00A272EA" w:rsidRDefault="00D52A96" w:rsidP="007D13EE">
      <w:pPr>
        <w:pStyle w:val="01"/>
        <w:tabs>
          <w:tab w:val="left" w:pos="180"/>
          <w:tab w:val="left" w:pos="567"/>
        </w:tabs>
        <w:adjustRightInd w:val="0"/>
        <w:snapToGrid w:val="0"/>
        <w:spacing w:beforeLines="50" w:before="180" w:after="72" w:line="480" w:lineRule="exact"/>
        <w:ind w:left="448" w:firstLineChars="200" w:firstLine="560"/>
        <w:jc w:val="both"/>
        <w:rPr>
          <w:rFonts w:ascii="標楷體" w:hAnsi="標楷體"/>
          <w:b w:val="0"/>
          <w:color w:val="auto"/>
          <w:szCs w:val="28"/>
        </w:rPr>
      </w:pPr>
      <w:r w:rsidRPr="00A272EA">
        <w:rPr>
          <w:rFonts w:ascii="標楷體" w:hAnsi="標楷體" w:hint="eastAsia"/>
          <w:b w:val="0"/>
          <w:color w:val="auto"/>
          <w:szCs w:val="28"/>
        </w:rPr>
        <w:t>祈請各位議員先進繼續給予觀光局大力支持與</w:t>
      </w:r>
      <w:r w:rsidR="00101FE3" w:rsidRPr="00A272EA">
        <w:rPr>
          <w:rFonts w:ascii="標楷體" w:hAnsi="標楷體" w:hint="eastAsia"/>
          <w:b w:val="0"/>
          <w:color w:val="auto"/>
          <w:szCs w:val="28"/>
        </w:rPr>
        <w:t>指教</w:t>
      </w:r>
      <w:r w:rsidRPr="00A272EA">
        <w:rPr>
          <w:rFonts w:ascii="標楷體" w:hAnsi="標楷體" w:hint="eastAsia"/>
          <w:b w:val="0"/>
          <w:color w:val="auto"/>
          <w:szCs w:val="28"/>
        </w:rPr>
        <w:t>，</w:t>
      </w:r>
      <w:r w:rsidR="00101FE3" w:rsidRPr="00A272EA">
        <w:rPr>
          <w:rFonts w:ascii="標楷體" w:hAnsi="標楷體" w:hint="eastAsia"/>
          <w:b w:val="0"/>
          <w:color w:val="auto"/>
          <w:szCs w:val="28"/>
        </w:rPr>
        <w:t>策勵</w:t>
      </w:r>
      <w:r w:rsidRPr="00A272EA">
        <w:rPr>
          <w:rFonts w:ascii="標楷體" w:hAnsi="標楷體" w:hint="eastAsia"/>
          <w:b w:val="0"/>
          <w:color w:val="auto"/>
          <w:szCs w:val="28"/>
        </w:rPr>
        <w:t>本市觀光</w:t>
      </w:r>
      <w:r w:rsidR="001759CE" w:rsidRPr="00A272EA">
        <w:rPr>
          <w:rFonts w:ascii="標楷體" w:hAnsi="標楷體" w:hint="eastAsia"/>
          <w:b w:val="0"/>
          <w:color w:val="auto"/>
          <w:szCs w:val="28"/>
        </w:rPr>
        <w:t>質量</w:t>
      </w:r>
      <w:r w:rsidR="00CD7A13" w:rsidRPr="00A272EA">
        <w:rPr>
          <w:rFonts w:ascii="標楷體" w:hAnsi="標楷體" w:hint="eastAsia"/>
          <w:b w:val="0"/>
          <w:color w:val="auto"/>
          <w:szCs w:val="28"/>
        </w:rPr>
        <w:t>持續精進</w:t>
      </w:r>
      <w:r w:rsidRPr="00A272EA">
        <w:rPr>
          <w:rFonts w:ascii="標楷體" w:hAnsi="標楷體" w:hint="eastAsia"/>
          <w:b w:val="0"/>
          <w:color w:val="auto"/>
          <w:szCs w:val="28"/>
        </w:rPr>
        <w:t>，</w:t>
      </w:r>
      <w:r w:rsidRPr="00A272EA">
        <w:rPr>
          <w:rFonts w:ascii="標楷體" w:hAnsi="標楷體" w:hint="eastAsia"/>
          <w:b w:val="0"/>
          <w:color w:val="auto"/>
        </w:rPr>
        <w:t>帶動本市觀光產業</w:t>
      </w:r>
      <w:r w:rsidR="00CD7A13" w:rsidRPr="00A272EA">
        <w:rPr>
          <w:rFonts w:ascii="標楷體" w:hAnsi="標楷體" w:hint="eastAsia"/>
          <w:b w:val="0"/>
          <w:color w:val="auto"/>
        </w:rPr>
        <w:t>發展</w:t>
      </w:r>
      <w:r w:rsidRPr="00A272EA">
        <w:rPr>
          <w:rFonts w:ascii="標楷體" w:hAnsi="標楷體" w:hint="eastAsia"/>
          <w:b w:val="0"/>
          <w:color w:val="auto"/>
        </w:rPr>
        <w:t>及</w:t>
      </w:r>
      <w:r w:rsidR="001759CE" w:rsidRPr="00A272EA">
        <w:rPr>
          <w:rFonts w:ascii="標楷體" w:hAnsi="標楷體" w:hint="eastAsia"/>
          <w:b w:val="0"/>
          <w:color w:val="auto"/>
        </w:rPr>
        <w:t>民</w:t>
      </w:r>
      <w:r w:rsidR="00CD7A13" w:rsidRPr="00A272EA">
        <w:rPr>
          <w:rFonts w:ascii="標楷體" w:hAnsi="標楷體" w:hint="eastAsia"/>
          <w:b w:val="0"/>
          <w:color w:val="auto"/>
        </w:rPr>
        <w:t>眾</w:t>
      </w:r>
      <w:r w:rsidR="001759CE" w:rsidRPr="00A272EA">
        <w:rPr>
          <w:rFonts w:ascii="標楷體" w:hAnsi="標楷體" w:hint="eastAsia"/>
          <w:b w:val="0"/>
          <w:color w:val="auto"/>
        </w:rPr>
        <w:t>生活福祉提升</w:t>
      </w:r>
      <w:r w:rsidRPr="00A272EA">
        <w:rPr>
          <w:rFonts w:ascii="新細明體" w:eastAsia="新細明體" w:hAnsi="新細明體" w:hint="eastAsia"/>
          <w:b w:val="0"/>
          <w:color w:val="auto"/>
          <w:szCs w:val="28"/>
        </w:rPr>
        <w:t>。</w:t>
      </w:r>
    </w:p>
    <w:p w14:paraId="1F848A6F" w14:textId="77777777" w:rsidR="000E5887" w:rsidRPr="00A272EA" w:rsidRDefault="000E5887" w:rsidP="00F97C36">
      <w:pPr>
        <w:pStyle w:val="01"/>
        <w:tabs>
          <w:tab w:val="left" w:pos="180"/>
          <w:tab w:val="left" w:pos="567"/>
        </w:tabs>
        <w:adjustRightInd w:val="0"/>
        <w:snapToGrid w:val="0"/>
        <w:spacing w:beforeLines="50" w:before="180" w:after="72" w:line="460" w:lineRule="exact"/>
        <w:ind w:firstLineChars="200" w:firstLine="560"/>
        <w:jc w:val="both"/>
        <w:rPr>
          <w:rFonts w:ascii="新細明體" w:eastAsia="新細明體" w:hAnsi="新細明體"/>
          <w:b w:val="0"/>
          <w:color w:val="auto"/>
          <w:szCs w:val="28"/>
        </w:rPr>
      </w:pPr>
    </w:p>
    <w:p w14:paraId="3ABF903A" w14:textId="77777777" w:rsidR="00D52A96" w:rsidRPr="00A272EA" w:rsidRDefault="00D52A96" w:rsidP="00F97C36">
      <w:pPr>
        <w:pStyle w:val="01"/>
        <w:tabs>
          <w:tab w:val="left" w:pos="180"/>
          <w:tab w:val="left" w:pos="567"/>
        </w:tabs>
        <w:adjustRightInd w:val="0"/>
        <w:snapToGrid w:val="0"/>
        <w:spacing w:beforeLines="50" w:before="180" w:after="72" w:line="460" w:lineRule="exact"/>
        <w:ind w:firstLineChars="200" w:firstLine="560"/>
        <w:jc w:val="both"/>
        <w:rPr>
          <w:rFonts w:ascii="標楷體" w:hAnsi="標楷體"/>
          <w:b w:val="0"/>
          <w:color w:val="auto"/>
          <w:szCs w:val="28"/>
        </w:rPr>
      </w:pPr>
    </w:p>
    <w:p w14:paraId="620CDAFC" w14:textId="77777777" w:rsidR="00A43BF7" w:rsidRPr="00A272EA" w:rsidRDefault="00A43BF7" w:rsidP="00740970">
      <w:pPr>
        <w:pStyle w:val="01"/>
        <w:tabs>
          <w:tab w:val="left" w:pos="180"/>
          <w:tab w:val="left" w:pos="567"/>
        </w:tabs>
        <w:adjustRightInd w:val="0"/>
        <w:snapToGrid w:val="0"/>
        <w:spacing w:beforeLines="50" w:before="180" w:afterLines="0" w:line="460" w:lineRule="exact"/>
        <w:ind w:left="0" w:firstLineChars="200" w:firstLine="560"/>
        <w:jc w:val="both"/>
        <w:rPr>
          <w:rFonts w:ascii="標楷體" w:hAnsi="標楷體"/>
          <w:b w:val="0"/>
          <w:color w:val="auto"/>
          <w:szCs w:val="28"/>
        </w:rPr>
      </w:pPr>
      <w:r w:rsidRPr="00A272EA">
        <w:rPr>
          <w:rFonts w:ascii="標楷體" w:hAnsi="標楷體" w:hint="eastAsia"/>
          <w:b w:val="0"/>
          <w:color w:val="auto"/>
          <w:szCs w:val="28"/>
        </w:rPr>
        <w:t>敬祝</w:t>
      </w:r>
    </w:p>
    <w:p w14:paraId="2239CE30" w14:textId="77777777" w:rsidR="00A43BF7" w:rsidRPr="00A272EA" w:rsidRDefault="00A43BF7" w:rsidP="00740970">
      <w:pPr>
        <w:spacing w:line="460" w:lineRule="exact"/>
        <w:ind w:leftChars="-2" w:left="-5" w:rightChars="50" w:right="120" w:firstLineChars="7" w:firstLine="20"/>
        <w:jc w:val="both"/>
        <w:rPr>
          <w:rFonts w:ascii="標楷體" w:eastAsia="標楷體" w:hAnsi="標楷體"/>
          <w:sz w:val="28"/>
          <w:szCs w:val="28"/>
        </w:rPr>
      </w:pPr>
      <w:r w:rsidRPr="00A272EA">
        <w:rPr>
          <w:rFonts w:ascii="標楷體" w:eastAsia="標楷體" w:hAnsi="標楷體" w:hint="eastAsia"/>
          <w:sz w:val="28"/>
          <w:szCs w:val="28"/>
        </w:rPr>
        <w:t xml:space="preserve">各位議員女士、先生    </w:t>
      </w:r>
      <w:r w:rsidR="0066489E" w:rsidRPr="00A272EA">
        <w:rPr>
          <w:rFonts w:ascii="標楷體" w:eastAsia="標楷體" w:hAnsi="標楷體" w:hint="eastAsia"/>
          <w:sz w:val="28"/>
          <w:szCs w:val="28"/>
        </w:rPr>
        <w:t>身體</w:t>
      </w:r>
      <w:r w:rsidRPr="00A272EA">
        <w:rPr>
          <w:rFonts w:ascii="標楷體" w:eastAsia="標楷體" w:hAnsi="標楷體" w:hint="eastAsia"/>
          <w:sz w:val="28"/>
          <w:szCs w:val="28"/>
        </w:rPr>
        <w:t>健康</w:t>
      </w:r>
      <w:r w:rsidR="0066489E" w:rsidRPr="00A272EA">
        <w:rPr>
          <w:rFonts w:ascii="標楷體" w:eastAsia="標楷體" w:hAnsi="標楷體" w:hint="eastAsia"/>
          <w:sz w:val="28"/>
          <w:szCs w:val="28"/>
        </w:rPr>
        <w:t xml:space="preserve">  萬事如意</w:t>
      </w:r>
    </w:p>
    <w:p w14:paraId="1EA7DCB5" w14:textId="77777777" w:rsidR="00A43BF7" w:rsidRPr="00A272EA" w:rsidRDefault="00A43BF7" w:rsidP="005B5DAE">
      <w:pPr>
        <w:spacing w:line="460" w:lineRule="exact"/>
        <w:ind w:rightChars="50" w:right="120"/>
        <w:jc w:val="both"/>
        <w:rPr>
          <w:rFonts w:ascii="標楷體" w:eastAsia="標楷體" w:hAnsi="標楷體"/>
          <w:sz w:val="28"/>
          <w:szCs w:val="28"/>
        </w:rPr>
      </w:pPr>
      <w:r w:rsidRPr="00A272EA">
        <w:rPr>
          <w:rFonts w:ascii="標楷體" w:eastAsia="標楷體" w:hAnsi="標楷體" w:hint="eastAsia"/>
          <w:sz w:val="28"/>
          <w:szCs w:val="28"/>
        </w:rPr>
        <w:t>大              會    圓滿成功</w:t>
      </w:r>
    </w:p>
    <w:sectPr w:rsidR="00A43BF7" w:rsidRPr="00A272EA" w:rsidSect="001C0560">
      <w:footerReference w:type="default" r:id="rId41"/>
      <w:pgSz w:w="11906" w:h="16838"/>
      <w:pgMar w:top="1618" w:right="1134" w:bottom="1440" w:left="1559"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53BFB" w14:textId="77777777" w:rsidR="007D7272" w:rsidRDefault="007D7272" w:rsidP="00494019">
      <w:r>
        <w:separator/>
      </w:r>
    </w:p>
  </w:endnote>
  <w:endnote w:type="continuationSeparator" w:id="0">
    <w:p w14:paraId="4446DE47" w14:textId="77777777" w:rsidR="007D7272" w:rsidRDefault="007D7272" w:rsidP="0049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微軟正黑體">
    <w:panose1 w:val="020B0604030504040204"/>
    <w:charset w:val="88"/>
    <w:family w:val="swiss"/>
    <w:pitch w:val="variable"/>
    <w:sig w:usb0="000002A7" w:usb1="28CF4400" w:usb2="00000016" w:usb3="00000000" w:csb0="00100009" w:csb1="00000000"/>
  </w:font>
  <w:font w:name="Segoe UI">
    <w:panose1 w:val="020B0502040204020203"/>
    <w:charset w:val="00"/>
    <w:family w:val="swiss"/>
    <w:pitch w:val="variable"/>
    <w:sig w:usb0="E4002EFF" w:usb1="C000E47F" w:usb2="00000009" w:usb3="00000000" w:csb0="000001FF" w:csb1="00000000"/>
  </w:font>
  <w:font w:name="Posterama">
    <w:charset w:val="00"/>
    <w:family w:val="swiss"/>
    <w:pitch w:val="variable"/>
    <w:sig w:usb0="A11526FF" w:usb1="D000204B" w:usb2="00010000" w:usb3="00000000" w:csb0="0000019F" w:csb1="00000000"/>
  </w:font>
  <w:font w:name="Segoe UI Historic">
    <w:panose1 w:val="020B0502040204020203"/>
    <w:charset w:val="00"/>
    <w:family w:val="swiss"/>
    <w:pitch w:val="variable"/>
    <w:sig w:usb0="800001EF" w:usb1="02000002" w:usb2="0060C080" w:usb3="00000000" w:csb0="00000001" w:csb1="00000000"/>
  </w:font>
  <w:font w:name="Liberation Serif">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F683E" w14:textId="77777777" w:rsidR="00B23425" w:rsidRDefault="00B23425">
    <w:pPr>
      <w:pStyle w:val="a5"/>
      <w:jc w:val="center"/>
    </w:pPr>
  </w:p>
  <w:p w14:paraId="2E8ED62F" w14:textId="77777777" w:rsidR="00B23425" w:rsidRDefault="00B23425" w:rsidP="00DB435B">
    <w:pPr>
      <w:pStyle w:val="a5"/>
      <w:tabs>
        <w:tab w:val="clear" w:pos="4153"/>
        <w:tab w:val="clear" w:pos="8306"/>
        <w:tab w:val="center" w:pos="4607"/>
        <w:tab w:val="right" w:pos="921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55B43" w14:textId="77777777" w:rsidR="00B23425" w:rsidRDefault="00B23425">
    <w:pPr>
      <w:pStyle w:val="a5"/>
      <w:jc w:val="center"/>
    </w:pPr>
    <w:r>
      <w:fldChar w:fldCharType="begin"/>
    </w:r>
    <w:r>
      <w:instrText>PAGE   \* MERGEFORMAT</w:instrText>
    </w:r>
    <w:r>
      <w:fldChar w:fldCharType="separate"/>
    </w:r>
    <w:r>
      <w:rPr>
        <w:noProof/>
      </w:rPr>
      <w:t>12</w:t>
    </w:r>
    <w:r>
      <w:fldChar w:fldCharType="end"/>
    </w:r>
  </w:p>
  <w:p w14:paraId="440AC566" w14:textId="77777777" w:rsidR="00B23425" w:rsidRDefault="00B23425" w:rsidP="00170A1F">
    <w:pPr>
      <w:pStyle w:val="a5"/>
      <w:tabs>
        <w:tab w:val="clear" w:pos="4153"/>
        <w:tab w:val="clear" w:pos="8306"/>
        <w:tab w:val="center" w:pos="4607"/>
        <w:tab w:val="right" w:pos="921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AC638" w14:textId="77777777" w:rsidR="007D7272" w:rsidRDefault="007D7272" w:rsidP="00494019">
      <w:r>
        <w:separator/>
      </w:r>
    </w:p>
  </w:footnote>
  <w:footnote w:type="continuationSeparator" w:id="0">
    <w:p w14:paraId="3A9365AE" w14:textId="77777777" w:rsidR="007D7272" w:rsidRDefault="007D7272" w:rsidP="004940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art22F2"/>
      </v:shape>
    </w:pict>
  </w:numPicBullet>
  <w:abstractNum w:abstractNumId="0" w15:restartNumberingAfterBreak="0">
    <w:nsid w:val="00000003"/>
    <w:multiLevelType w:val="multilevel"/>
    <w:tmpl w:val="00000003"/>
    <w:lvl w:ilvl="0">
      <w:start w:val="1"/>
      <w:numFmt w:val="taiwaneseCountingThousand"/>
      <w:lvlText w:val="%1、"/>
      <w:lvlJc w:val="left"/>
      <w:pPr>
        <w:tabs>
          <w:tab w:val="num" w:pos="0"/>
        </w:tabs>
        <w:ind w:left="0" w:firstLine="0"/>
      </w:pPr>
      <w:rPr>
        <w:rFonts w:ascii="標楷體" w:eastAsia="標楷體" w:hAnsi="標楷體" w:cs="標楷體"/>
        <w:sz w:val="32"/>
        <w:szCs w:val="32"/>
      </w:rPr>
    </w:lvl>
    <w:lvl w:ilvl="1">
      <w:start w:val="1"/>
      <w:numFmt w:val="ideographTraditional"/>
      <w:suff w:val="nothing"/>
      <w:lvlText w:val="%2、"/>
      <w:lvlJc w:val="left"/>
      <w:pPr>
        <w:tabs>
          <w:tab w:val="num" w:pos="0"/>
        </w:tabs>
        <w:ind w:left="0" w:firstLine="0"/>
      </w:pPr>
    </w:lvl>
    <w:lvl w:ilvl="2">
      <w:start w:val="1"/>
      <w:numFmt w:val="lowerRoman"/>
      <w:suff w:val="nothing"/>
      <w:lvlText w:val="%3."/>
      <w:lvlJc w:val="right"/>
      <w:pPr>
        <w:tabs>
          <w:tab w:val="num" w:pos="0"/>
        </w:tabs>
        <w:ind w:left="0" w:firstLine="0"/>
      </w:pPr>
    </w:lvl>
    <w:lvl w:ilvl="3">
      <w:start w:val="1"/>
      <w:numFmt w:val="decimal"/>
      <w:suff w:val="nothing"/>
      <w:lvlText w:val="%4."/>
      <w:lvlJc w:val="left"/>
      <w:pPr>
        <w:tabs>
          <w:tab w:val="num" w:pos="0"/>
        </w:tabs>
        <w:ind w:left="0" w:firstLine="0"/>
      </w:pPr>
    </w:lvl>
    <w:lvl w:ilvl="4">
      <w:start w:val="1"/>
      <w:numFmt w:val="ideographTraditional"/>
      <w:suff w:val="nothing"/>
      <w:lvlText w:val="%5、"/>
      <w:lvlJc w:val="left"/>
      <w:pPr>
        <w:tabs>
          <w:tab w:val="num" w:pos="0"/>
        </w:tabs>
        <w:ind w:left="0" w:firstLine="0"/>
      </w:pPr>
    </w:lvl>
    <w:lvl w:ilvl="5">
      <w:start w:val="1"/>
      <w:numFmt w:val="lowerRoman"/>
      <w:suff w:val="nothing"/>
      <w:lvlText w:val="%6."/>
      <w:lvlJc w:val="right"/>
      <w:pPr>
        <w:tabs>
          <w:tab w:val="num" w:pos="0"/>
        </w:tabs>
        <w:ind w:left="0" w:firstLine="0"/>
      </w:pPr>
    </w:lvl>
    <w:lvl w:ilvl="6">
      <w:start w:val="1"/>
      <w:numFmt w:val="decimal"/>
      <w:suff w:val="nothing"/>
      <w:lvlText w:val="%7."/>
      <w:lvlJc w:val="left"/>
      <w:pPr>
        <w:tabs>
          <w:tab w:val="num" w:pos="0"/>
        </w:tabs>
        <w:ind w:left="0" w:firstLine="0"/>
      </w:pPr>
    </w:lvl>
    <w:lvl w:ilvl="7">
      <w:start w:val="1"/>
      <w:numFmt w:val="ideographTraditional"/>
      <w:suff w:val="nothing"/>
      <w:lvlText w:val="%8、"/>
      <w:lvlJc w:val="left"/>
      <w:pPr>
        <w:tabs>
          <w:tab w:val="num" w:pos="0"/>
        </w:tabs>
        <w:ind w:left="0" w:firstLine="0"/>
      </w:pPr>
    </w:lvl>
    <w:lvl w:ilvl="8">
      <w:start w:val="1"/>
      <w:numFmt w:val="lowerRoman"/>
      <w:suff w:val="nothing"/>
      <w:lvlText w:val="%9."/>
      <w:lvlJc w:val="right"/>
      <w:pPr>
        <w:tabs>
          <w:tab w:val="num" w:pos="0"/>
        </w:tabs>
        <w:ind w:left="0" w:firstLine="0"/>
      </w:pPr>
    </w:lvl>
  </w:abstractNum>
  <w:abstractNum w:abstractNumId="1" w15:restartNumberingAfterBreak="0">
    <w:nsid w:val="01177483"/>
    <w:multiLevelType w:val="hybridMultilevel"/>
    <w:tmpl w:val="4EA6C948"/>
    <w:lvl w:ilvl="0" w:tplc="755A8B82">
      <w:start w:val="1"/>
      <w:numFmt w:val="decimal"/>
      <w:lvlText w:val="%1."/>
      <w:lvlJc w:val="left"/>
      <w:pPr>
        <w:ind w:left="8789" w:hanging="480"/>
      </w:pPr>
      <w:rPr>
        <w:rFonts w:hint="eastAsia"/>
        <w:b w:val="0"/>
      </w:rPr>
    </w:lvl>
    <w:lvl w:ilvl="1" w:tplc="04090019" w:tentative="1">
      <w:start w:val="1"/>
      <w:numFmt w:val="ideographTraditional"/>
      <w:lvlText w:val="%2、"/>
      <w:lvlJc w:val="left"/>
      <w:pPr>
        <w:ind w:left="8570" w:hanging="480"/>
      </w:pPr>
    </w:lvl>
    <w:lvl w:ilvl="2" w:tplc="0409001B" w:tentative="1">
      <w:start w:val="1"/>
      <w:numFmt w:val="lowerRoman"/>
      <w:lvlText w:val="%3."/>
      <w:lvlJc w:val="right"/>
      <w:pPr>
        <w:ind w:left="9050" w:hanging="480"/>
      </w:pPr>
    </w:lvl>
    <w:lvl w:ilvl="3" w:tplc="0409000F" w:tentative="1">
      <w:start w:val="1"/>
      <w:numFmt w:val="decimal"/>
      <w:lvlText w:val="%4."/>
      <w:lvlJc w:val="left"/>
      <w:pPr>
        <w:ind w:left="9530" w:hanging="480"/>
      </w:pPr>
    </w:lvl>
    <w:lvl w:ilvl="4" w:tplc="04090019" w:tentative="1">
      <w:start w:val="1"/>
      <w:numFmt w:val="ideographTraditional"/>
      <w:lvlText w:val="%5、"/>
      <w:lvlJc w:val="left"/>
      <w:pPr>
        <w:ind w:left="10010" w:hanging="480"/>
      </w:pPr>
    </w:lvl>
    <w:lvl w:ilvl="5" w:tplc="0409001B" w:tentative="1">
      <w:start w:val="1"/>
      <w:numFmt w:val="lowerRoman"/>
      <w:lvlText w:val="%6."/>
      <w:lvlJc w:val="right"/>
      <w:pPr>
        <w:ind w:left="10490" w:hanging="480"/>
      </w:pPr>
    </w:lvl>
    <w:lvl w:ilvl="6" w:tplc="0409000F" w:tentative="1">
      <w:start w:val="1"/>
      <w:numFmt w:val="decimal"/>
      <w:lvlText w:val="%7."/>
      <w:lvlJc w:val="left"/>
      <w:pPr>
        <w:ind w:left="10970" w:hanging="480"/>
      </w:pPr>
    </w:lvl>
    <w:lvl w:ilvl="7" w:tplc="04090019" w:tentative="1">
      <w:start w:val="1"/>
      <w:numFmt w:val="ideographTraditional"/>
      <w:lvlText w:val="%8、"/>
      <w:lvlJc w:val="left"/>
      <w:pPr>
        <w:ind w:left="11450" w:hanging="480"/>
      </w:pPr>
    </w:lvl>
    <w:lvl w:ilvl="8" w:tplc="0409001B" w:tentative="1">
      <w:start w:val="1"/>
      <w:numFmt w:val="lowerRoman"/>
      <w:lvlText w:val="%9."/>
      <w:lvlJc w:val="right"/>
      <w:pPr>
        <w:ind w:left="11930" w:hanging="480"/>
      </w:pPr>
    </w:lvl>
  </w:abstractNum>
  <w:abstractNum w:abstractNumId="2" w15:restartNumberingAfterBreak="0">
    <w:nsid w:val="043D48D5"/>
    <w:multiLevelType w:val="hybridMultilevel"/>
    <w:tmpl w:val="3F561788"/>
    <w:lvl w:ilvl="0" w:tplc="1C987BF8">
      <w:start w:val="1"/>
      <w:numFmt w:val="decimal"/>
      <w:lvlText w:val="(%1)"/>
      <w:lvlJc w:val="left"/>
      <w:pPr>
        <w:ind w:left="1189" w:hanging="480"/>
      </w:pPr>
      <w:rPr>
        <w:rFonts w:hint="eastAsia"/>
        <w:b w:val="0"/>
        <w:sz w:val="28"/>
        <w:szCs w:val="28"/>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 w15:restartNumberingAfterBreak="0">
    <w:nsid w:val="08BB2123"/>
    <w:multiLevelType w:val="hybridMultilevel"/>
    <w:tmpl w:val="D1DA220C"/>
    <w:lvl w:ilvl="0" w:tplc="E85C8F04">
      <w:start w:val="1"/>
      <w:numFmt w:val="taiwaneseCountingThousand"/>
      <w:lvlText w:val="(%1)"/>
      <w:lvlJc w:val="left"/>
      <w:pPr>
        <w:ind w:left="1035" w:hanging="480"/>
      </w:pPr>
      <w:rPr>
        <w:rFonts w:ascii="標楷體" w:eastAsia="標楷體" w:hAnsi="標楷體" w:hint="eastAsia"/>
        <w:b w:val="0"/>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A742A68"/>
    <w:multiLevelType w:val="hybridMultilevel"/>
    <w:tmpl w:val="48F2B8CA"/>
    <w:lvl w:ilvl="0" w:tplc="FA88E3D6">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3C1A3F"/>
    <w:multiLevelType w:val="hybridMultilevel"/>
    <w:tmpl w:val="95D6A7BC"/>
    <w:lvl w:ilvl="0" w:tplc="0409000F">
      <w:start w:val="1"/>
      <w:numFmt w:val="decimal"/>
      <w:lvlText w:val="%1."/>
      <w:lvlJc w:val="left"/>
      <w:pPr>
        <w:ind w:left="1762" w:hanging="480"/>
      </w:pPr>
    </w:lvl>
    <w:lvl w:ilvl="1" w:tplc="04090019" w:tentative="1">
      <w:start w:val="1"/>
      <w:numFmt w:val="ideographTraditional"/>
      <w:lvlText w:val="%2、"/>
      <w:lvlJc w:val="left"/>
      <w:pPr>
        <w:ind w:left="2242" w:hanging="480"/>
      </w:pPr>
    </w:lvl>
    <w:lvl w:ilvl="2" w:tplc="0409001B" w:tentative="1">
      <w:start w:val="1"/>
      <w:numFmt w:val="lowerRoman"/>
      <w:lvlText w:val="%3."/>
      <w:lvlJc w:val="right"/>
      <w:pPr>
        <w:ind w:left="2722" w:hanging="480"/>
      </w:pPr>
    </w:lvl>
    <w:lvl w:ilvl="3" w:tplc="0409000F" w:tentative="1">
      <w:start w:val="1"/>
      <w:numFmt w:val="decimal"/>
      <w:lvlText w:val="%4."/>
      <w:lvlJc w:val="left"/>
      <w:pPr>
        <w:ind w:left="3202" w:hanging="480"/>
      </w:pPr>
    </w:lvl>
    <w:lvl w:ilvl="4" w:tplc="04090019" w:tentative="1">
      <w:start w:val="1"/>
      <w:numFmt w:val="ideographTraditional"/>
      <w:lvlText w:val="%5、"/>
      <w:lvlJc w:val="left"/>
      <w:pPr>
        <w:ind w:left="3682" w:hanging="480"/>
      </w:pPr>
    </w:lvl>
    <w:lvl w:ilvl="5" w:tplc="0409001B" w:tentative="1">
      <w:start w:val="1"/>
      <w:numFmt w:val="lowerRoman"/>
      <w:lvlText w:val="%6."/>
      <w:lvlJc w:val="right"/>
      <w:pPr>
        <w:ind w:left="4162" w:hanging="480"/>
      </w:pPr>
    </w:lvl>
    <w:lvl w:ilvl="6" w:tplc="0409000F" w:tentative="1">
      <w:start w:val="1"/>
      <w:numFmt w:val="decimal"/>
      <w:lvlText w:val="%7."/>
      <w:lvlJc w:val="left"/>
      <w:pPr>
        <w:ind w:left="4642" w:hanging="480"/>
      </w:pPr>
    </w:lvl>
    <w:lvl w:ilvl="7" w:tplc="04090019" w:tentative="1">
      <w:start w:val="1"/>
      <w:numFmt w:val="ideographTraditional"/>
      <w:lvlText w:val="%8、"/>
      <w:lvlJc w:val="left"/>
      <w:pPr>
        <w:ind w:left="5122" w:hanging="480"/>
      </w:pPr>
    </w:lvl>
    <w:lvl w:ilvl="8" w:tplc="0409001B" w:tentative="1">
      <w:start w:val="1"/>
      <w:numFmt w:val="lowerRoman"/>
      <w:lvlText w:val="%9."/>
      <w:lvlJc w:val="right"/>
      <w:pPr>
        <w:ind w:left="5602" w:hanging="480"/>
      </w:pPr>
    </w:lvl>
  </w:abstractNum>
  <w:abstractNum w:abstractNumId="6" w15:restartNumberingAfterBreak="0">
    <w:nsid w:val="12AD368E"/>
    <w:multiLevelType w:val="hybridMultilevel"/>
    <w:tmpl w:val="6ADCF2F4"/>
    <w:lvl w:ilvl="0" w:tplc="542A65BA">
      <w:start w:val="1"/>
      <w:numFmt w:val="taiwaneseCountingThousand"/>
      <w:lvlText w:val="%1、"/>
      <w:lvlJc w:val="left"/>
      <w:pPr>
        <w:ind w:left="1146" w:hanging="720"/>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0F4EBF"/>
    <w:multiLevelType w:val="hybridMultilevel"/>
    <w:tmpl w:val="DB0C0000"/>
    <w:lvl w:ilvl="0" w:tplc="056A2CB8">
      <w:start w:val="1"/>
      <w:numFmt w:val="decimal"/>
      <w:lvlText w:val="%1."/>
      <w:lvlJc w:val="left"/>
      <w:pPr>
        <w:ind w:left="1131" w:hanging="420"/>
      </w:pPr>
      <w:rPr>
        <w:rFonts w:hint="default"/>
      </w:rPr>
    </w:lvl>
    <w:lvl w:ilvl="1" w:tplc="04090019" w:tentative="1">
      <w:start w:val="1"/>
      <w:numFmt w:val="ideographTraditional"/>
      <w:lvlText w:val="%2、"/>
      <w:lvlJc w:val="left"/>
      <w:pPr>
        <w:ind w:left="1671" w:hanging="480"/>
      </w:pPr>
    </w:lvl>
    <w:lvl w:ilvl="2" w:tplc="0409001B" w:tentative="1">
      <w:start w:val="1"/>
      <w:numFmt w:val="lowerRoman"/>
      <w:lvlText w:val="%3."/>
      <w:lvlJc w:val="right"/>
      <w:pPr>
        <w:ind w:left="2151" w:hanging="480"/>
      </w:pPr>
    </w:lvl>
    <w:lvl w:ilvl="3" w:tplc="0409000F" w:tentative="1">
      <w:start w:val="1"/>
      <w:numFmt w:val="decimal"/>
      <w:lvlText w:val="%4."/>
      <w:lvlJc w:val="left"/>
      <w:pPr>
        <w:ind w:left="2631" w:hanging="480"/>
      </w:pPr>
    </w:lvl>
    <w:lvl w:ilvl="4" w:tplc="04090019" w:tentative="1">
      <w:start w:val="1"/>
      <w:numFmt w:val="ideographTraditional"/>
      <w:lvlText w:val="%5、"/>
      <w:lvlJc w:val="left"/>
      <w:pPr>
        <w:ind w:left="3111" w:hanging="480"/>
      </w:pPr>
    </w:lvl>
    <w:lvl w:ilvl="5" w:tplc="0409001B" w:tentative="1">
      <w:start w:val="1"/>
      <w:numFmt w:val="lowerRoman"/>
      <w:lvlText w:val="%6."/>
      <w:lvlJc w:val="right"/>
      <w:pPr>
        <w:ind w:left="3591" w:hanging="480"/>
      </w:pPr>
    </w:lvl>
    <w:lvl w:ilvl="6" w:tplc="0409000F" w:tentative="1">
      <w:start w:val="1"/>
      <w:numFmt w:val="decimal"/>
      <w:lvlText w:val="%7."/>
      <w:lvlJc w:val="left"/>
      <w:pPr>
        <w:ind w:left="4071" w:hanging="480"/>
      </w:pPr>
    </w:lvl>
    <w:lvl w:ilvl="7" w:tplc="04090019" w:tentative="1">
      <w:start w:val="1"/>
      <w:numFmt w:val="ideographTraditional"/>
      <w:lvlText w:val="%8、"/>
      <w:lvlJc w:val="left"/>
      <w:pPr>
        <w:ind w:left="4551" w:hanging="480"/>
      </w:pPr>
    </w:lvl>
    <w:lvl w:ilvl="8" w:tplc="0409001B" w:tentative="1">
      <w:start w:val="1"/>
      <w:numFmt w:val="lowerRoman"/>
      <w:lvlText w:val="%9."/>
      <w:lvlJc w:val="right"/>
      <w:pPr>
        <w:ind w:left="5031" w:hanging="480"/>
      </w:pPr>
    </w:lvl>
  </w:abstractNum>
  <w:abstractNum w:abstractNumId="8" w15:restartNumberingAfterBreak="0">
    <w:nsid w:val="190228F1"/>
    <w:multiLevelType w:val="hybridMultilevel"/>
    <w:tmpl w:val="87AC4D1C"/>
    <w:lvl w:ilvl="0" w:tplc="CEE481AC">
      <w:start w:val="1"/>
      <w:numFmt w:val="taiwaneseCountingThousand"/>
      <w:lvlText w:val="(%1)"/>
      <w:lvlJc w:val="left"/>
      <w:pPr>
        <w:ind w:left="761"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A2815AB"/>
    <w:multiLevelType w:val="hybridMultilevel"/>
    <w:tmpl w:val="EDFEC132"/>
    <w:lvl w:ilvl="0" w:tplc="51AA4616">
      <w:start w:val="1"/>
      <w:numFmt w:val="decimal"/>
      <w:lvlText w:val="%1."/>
      <w:lvlJc w:val="left"/>
      <w:pPr>
        <w:ind w:left="1898"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C080295"/>
    <w:multiLevelType w:val="hybridMultilevel"/>
    <w:tmpl w:val="B742D83A"/>
    <w:lvl w:ilvl="0" w:tplc="04090015">
      <w:start w:val="1"/>
      <w:numFmt w:val="taiwaneseCountingThousand"/>
      <w:lvlText w:val="%1、"/>
      <w:lvlJc w:val="left"/>
      <w:pPr>
        <w:ind w:left="1146" w:hanging="720"/>
      </w:pPr>
      <w:rPr>
        <w:rFonts w:hint="default"/>
        <w:lang w:val="en-US"/>
      </w:rPr>
    </w:lvl>
    <w:lvl w:ilvl="1" w:tplc="5276FC3A">
      <w:start w:val="1"/>
      <w:numFmt w:val="taiwaneseCountingThousand"/>
      <w:lvlText w:val="%2、"/>
      <w:lvlJc w:val="left"/>
      <w:pPr>
        <w:ind w:left="1200" w:hanging="720"/>
      </w:pPr>
      <w:rPr>
        <w:rFonts w:hint="default"/>
        <w:color w:val="auto"/>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6C03FD6"/>
    <w:multiLevelType w:val="hybridMultilevel"/>
    <w:tmpl w:val="A5868720"/>
    <w:lvl w:ilvl="0" w:tplc="D352993C">
      <w:start w:val="1"/>
      <w:numFmt w:val="decimal"/>
      <w:lvlText w:val="%1."/>
      <w:lvlJc w:val="left"/>
      <w:pPr>
        <w:ind w:left="1179"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72D1C76"/>
    <w:multiLevelType w:val="hybridMultilevel"/>
    <w:tmpl w:val="C2EE9554"/>
    <w:lvl w:ilvl="0" w:tplc="6696E17A">
      <w:start w:val="1"/>
      <w:numFmt w:val="decimal"/>
      <w:lvlText w:val="(%1)"/>
      <w:lvlJc w:val="left"/>
      <w:pPr>
        <w:ind w:left="1890" w:hanging="480"/>
      </w:pPr>
      <w:rPr>
        <w:b w:val="0"/>
        <w:bCs w:val="0"/>
        <w:color w:val="auto"/>
      </w:rPr>
    </w:lvl>
    <w:lvl w:ilvl="1" w:tplc="04090019" w:tentative="1">
      <w:start w:val="1"/>
      <w:numFmt w:val="ideographTraditional"/>
      <w:lvlText w:val="%2、"/>
      <w:lvlJc w:val="left"/>
      <w:pPr>
        <w:ind w:left="2370" w:hanging="480"/>
      </w:pPr>
    </w:lvl>
    <w:lvl w:ilvl="2" w:tplc="0409001B" w:tentative="1">
      <w:start w:val="1"/>
      <w:numFmt w:val="lowerRoman"/>
      <w:lvlText w:val="%3."/>
      <w:lvlJc w:val="right"/>
      <w:pPr>
        <w:ind w:left="2850" w:hanging="480"/>
      </w:pPr>
    </w:lvl>
    <w:lvl w:ilvl="3" w:tplc="0409000F" w:tentative="1">
      <w:start w:val="1"/>
      <w:numFmt w:val="decimal"/>
      <w:lvlText w:val="%4."/>
      <w:lvlJc w:val="left"/>
      <w:pPr>
        <w:ind w:left="3330" w:hanging="480"/>
      </w:pPr>
    </w:lvl>
    <w:lvl w:ilvl="4" w:tplc="04090019" w:tentative="1">
      <w:start w:val="1"/>
      <w:numFmt w:val="ideographTraditional"/>
      <w:lvlText w:val="%5、"/>
      <w:lvlJc w:val="left"/>
      <w:pPr>
        <w:ind w:left="3810" w:hanging="480"/>
      </w:pPr>
    </w:lvl>
    <w:lvl w:ilvl="5" w:tplc="0409001B" w:tentative="1">
      <w:start w:val="1"/>
      <w:numFmt w:val="lowerRoman"/>
      <w:lvlText w:val="%6."/>
      <w:lvlJc w:val="right"/>
      <w:pPr>
        <w:ind w:left="4290" w:hanging="480"/>
      </w:pPr>
    </w:lvl>
    <w:lvl w:ilvl="6" w:tplc="0409000F" w:tentative="1">
      <w:start w:val="1"/>
      <w:numFmt w:val="decimal"/>
      <w:lvlText w:val="%7."/>
      <w:lvlJc w:val="left"/>
      <w:pPr>
        <w:ind w:left="4770" w:hanging="480"/>
      </w:pPr>
    </w:lvl>
    <w:lvl w:ilvl="7" w:tplc="04090019" w:tentative="1">
      <w:start w:val="1"/>
      <w:numFmt w:val="ideographTraditional"/>
      <w:lvlText w:val="%8、"/>
      <w:lvlJc w:val="left"/>
      <w:pPr>
        <w:ind w:left="5250" w:hanging="480"/>
      </w:pPr>
    </w:lvl>
    <w:lvl w:ilvl="8" w:tplc="0409001B" w:tentative="1">
      <w:start w:val="1"/>
      <w:numFmt w:val="lowerRoman"/>
      <w:lvlText w:val="%9."/>
      <w:lvlJc w:val="right"/>
      <w:pPr>
        <w:ind w:left="5730" w:hanging="480"/>
      </w:pPr>
    </w:lvl>
  </w:abstractNum>
  <w:abstractNum w:abstractNumId="13" w15:restartNumberingAfterBreak="0">
    <w:nsid w:val="31AC4E72"/>
    <w:multiLevelType w:val="hybridMultilevel"/>
    <w:tmpl w:val="DF568856"/>
    <w:lvl w:ilvl="0" w:tplc="F3964DD6">
      <w:start w:val="1"/>
      <w:numFmt w:val="decimal"/>
      <w:lvlText w:val="(%1)"/>
      <w:lvlJc w:val="left"/>
      <w:pPr>
        <w:ind w:left="1854" w:hanging="72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4" w15:restartNumberingAfterBreak="0">
    <w:nsid w:val="36A771BC"/>
    <w:multiLevelType w:val="hybridMultilevel"/>
    <w:tmpl w:val="7AA693D2"/>
    <w:lvl w:ilvl="0" w:tplc="8BF81F96">
      <w:start w:val="1"/>
      <w:numFmt w:val="decimal"/>
      <w:lvlText w:val="(%1)"/>
      <w:lvlJc w:val="left"/>
      <w:pPr>
        <w:ind w:left="1757" w:hanging="480"/>
      </w:pPr>
      <w:rPr>
        <w:rFonts w:ascii="標楷體" w:eastAsia="標楷體" w:hAnsi="標楷體" w:hint="eastAsia"/>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5" w15:restartNumberingAfterBreak="0">
    <w:nsid w:val="45BE4B8D"/>
    <w:multiLevelType w:val="hybridMultilevel"/>
    <w:tmpl w:val="2DCA1CB2"/>
    <w:lvl w:ilvl="0" w:tplc="0409000F">
      <w:start w:val="1"/>
      <w:numFmt w:val="decimal"/>
      <w:lvlText w:val="%1."/>
      <w:lvlJc w:val="left"/>
      <w:pPr>
        <w:ind w:left="1610" w:hanging="480"/>
      </w:pPr>
    </w:lvl>
    <w:lvl w:ilvl="1" w:tplc="04090019" w:tentative="1">
      <w:start w:val="1"/>
      <w:numFmt w:val="ideographTraditional"/>
      <w:lvlText w:val="%2、"/>
      <w:lvlJc w:val="left"/>
      <w:pPr>
        <w:ind w:left="2090" w:hanging="480"/>
      </w:pPr>
    </w:lvl>
    <w:lvl w:ilvl="2" w:tplc="0409001B" w:tentative="1">
      <w:start w:val="1"/>
      <w:numFmt w:val="lowerRoman"/>
      <w:lvlText w:val="%3."/>
      <w:lvlJc w:val="right"/>
      <w:pPr>
        <w:ind w:left="2570" w:hanging="480"/>
      </w:pPr>
    </w:lvl>
    <w:lvl w:ilvl="3" w:tplc="0409000F" w:tentative="1">
      <w:start w:val="1"/>
      <w:numFmt w:val="decimal"/>
      <w:lvlText w:val="%4."/>
      <w:lvlJc w:val="left"/>
      <w:pPr>
        <w:ind w:left="3050" w:hanging="480"/>
      </w:pPr>
    </w:lvl>
    <w:lvl w:ilvl="4" w:tplc="04090019" w:tentative="1">
      <w:start w:val="1"/>
      <w:numFmt w:val="ideographTraditional"/>
      <w:lvlText w:val="%5、"/>
      <w:lvlJc w:val="left"/>
      <w:pPr>
        <w:ind w:left="3530" w:hanging="480"/>
      </w:pPr>
    </w:lvl>
    <w:lvl w:ilvl="5" w:tplc="0409001B" w:tentative="1">
      <w:start w:val="1"/>
      <w:numFmt w:val="lowerRoman"/>
      <w:lvlText w:val="%6."/>
      <w:lvlJc w:val="right"/>
      <w:pPr>
        <w:ind w:left="4010" w:hanging="480"/>
      </w:pPr>
    </w:lvl>
    <w:lvl w:ilvl="6" w:tplc="0409000F" w:tentative="1">
      <w:start w:val="1"/>
      <w:numFmt w:val="decimal"/>
      <w:lvlText w:val="%7."/>
      <w:lvlJc w:val="left"/>
      <w:pPr>
        <w:ind w:left="4490" w:hanging="480"/>
      </w:pPr>
    </w:lvl>
    <w:lvl w:ilvl="7" w:tplc="04090019" w:tentative="1">
      <w:start w:val="1"/>
      <w:numFmt w:val="ideographTraditional"/>
      <w:lvlText w:val="%8、"/>
      <w:lvlJc w:val="left"/>
      <w:pPr>
        <w:ind w:left="4970" w:hanging="480"/>
      </w:pPr>
    </w:lvl>
    <w:lvl w:ilvl="8" w:tplc="0409001B" w:tentative="1">
      <w:start w:val="1"/>
      <w:numFmt w:val="lowerRoman"/>
      <w:lvlText w:val="%9."/>
      <w:lvlJc w:val="right"/>
      <w:pPr>
        <w:ind w:left="5450" w:hanging="480"/>
      </w:pPr>
    </w:lvl>
  </w:abstractNum>
  <w:abstractNum w:abstractNumId="16" w15:restartNumberingAfterBreak="0">
    <w:nsid w:val="46502E6F"/>
    <w:multiLevelType w:val="hybridMultilevel"/>
    <w:tmpl w:val="81484508"/>
    <w:lvl w:ilvl="0" w:tplc="99945948">
      <w:start w:val="1"/>
      <w:numFmt w:val="decimal"/>
      <w:lvlText w:val="(%1)"/>
      <w:lvlJc w:val="left"/>
      <w:pPr>
        <w:ind w:left="8136" w:hanging="480"/>
      </w:pPr>
      <w:rPr>
        <w:rFonts w:hint="default"/>
        <w:color w:val="auto"/>
      </w:rPr>
    </w:lvl>
    <w:lvl w:ilvl="1" w:tplc="04090019" w:tentative="1">
      <w:start w:val="1"/>
      <w:numFmt w:val="ideographTraditional"/>
      <w:lvlText w:val="%2、"/>
      <w:lvlJc w:val="left"/>
      <w:pPr>
        <w:ind w:left="1939" w:hanging="480"/>
      </w:pPr>
    </w:lvl>
    <w:lvl w:ilvl="2" w:tplc="0409001B" w:tentative="1">
      <w:start w:val="1"/>
      <w:numFmt w:val="lowerRoman"/>
      <w:lvlText w:val="%3."/>
      <w:lvlJc w:val="right"/>
      <w:pPr>
        <w:ind w:left="2419" w:hanging="480"/>
      </w:pPr>
    </w:lvl>
    <w:lvl w:ilvl="3" w:tplc="0409000F" w:tentative="1">
      <w:start w:val="1"/>
      <w:numFmt w:val="decimal"/>
      <w:lvlText w:val="%4."/>
      <w:lvlJc w:val="left"/>
      <w:pPr>
        <w:ind w:left="2899" w:hanging="480"/>
      </w:pPr>
    </w:lvl>
    <w:lvl w:ilvl="4" w:tplc="04090019" w:tentative="1">
      <w:start w:val="1"/>
      <w:numFmt w:val="ideographTraditional"/>
      <w:lvlText w:val="%5、"/>
      <w:lvlJc w:val="left"/>
      <w:pPr>
        <w:ind w:left="3379" w:hanging="480"/>
      </w:pPr>
    </w:lvl>
    <w:lvl w:ilvl="5" w:tplc="0409001B" w:tentative="1">
      <w:start w:val="1"/>
      <w:numFmt w:val="lowerRoman"/>
      <w:lvlText w:val="%6."/>
      <w:lvlJc w:val="right"/>
      <w:pPr>
        <w:ind w:left="3859" w:hanging="480"/>
      </w:pPr>
    </w:lvl>
    <w:lvl w:ilvl="6" w:tplc="0409000F" w:tentative="1">
      <w:start w:val="1"/>
      <w:numFmt w:val="decimal"/>
      <w:lvlText w:val="%7."/>
      <w:lvlJc w:val="left"/>
      <w:pPr>
        <w:ind w:left="4339" w:hanging="480"/>
      </w:pPr>
    </w:lvl>
    <w:lvl w:ilvl="7" w:tplc="04090019" w:tentative="1">
      <w:start w:val="1"/>
      <w:numFmt w:val="ideographTraditional"/>
      <w:lvlText w:val="%8、"/>
      <w:lvlJc w:val="left"/>
      <w:pPr>
        <w:ind w:left="4819" w:hanging="480"/>
      </w:pPr>
    </w:lvl>
    <w:lvl w:ilvl="8" w:tplc="0409001B" w:tentative="1">
      <w:start w:val="1"/>
      <w:numFmt w:val="lowerRoman"/>
      <w:lvlText w:val="%9."/>
      <w:lvlJc w:val="right"/>
      <w:pPr>
        <w:ind w:left="5299" w:hanging="480"/>
      </w:pPr>
    </w:lvl>
  </w:abstractNum>
  <w:abstractNum w:abstractNumId="17" w15:restartNumberingAfterBreak="0">
    <w:nsid w:val="4ADC25E7"/>
    <w:multiLevelType w:val="hybridMultilevel"/>
    <w:tmpl w:val="0BC0FF36"/>
    <w:lvl w:ilvl="0" w:tplc="79A062CE">
      <w:start w:val="1"/>
      <w:numFmt w:val="taiwaneseCountingThousand"/>
      <w:lvlText w:val="%1、"/>
      <w:lvlJc w:val="center"/>
      <w:pPr>
        <w:ind w:left="1615" w:hanging="480"/>
      </w:pPr>
      <w:rPr>
        <w:rFonts w:hint="default"/>
        <w:color w:val="auto"/>
      </w:rPr>
    </w:lvl>
    <w:lvl w:ilvl="1" w:tplc="04090019" w:tentative="1">
      <w:start w:val="1"/>
      <w:numFmt w:val="ideographTraditional"/>
      <w:lvlText w:val="%2、"/>
      <w:lvlJc w:val="left"/>
      <w:pPr>
        <w:ind w:left="1242" w:hanging="480"/>
      </w:pPr>
    </w:lvl>
    <w:lvl w:ilvl="2" w:tplc="0409001B" w:tentative="1">
      <w:start w:val="1"/>
      <w:numFmt w:val="lowerRoman"/>
      <w:lvlText w:val="%3."/>
      <w:lvlJc w:val="right"/>
      <w:pPr>
        <w:ind w:left="1722" w:hanging="480"/>
      </w:p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8" w15:restartNumberingAfterBreak="0">
    <w:nsid w:val="4BA07E05"/>
    <w:multiLevelType w:val="hybridMultilevel"/>
    <w:tmpl w:val="9236A0C0"/>
    <w:lvl w:ilvl="0" w:tplc="755A8B82">
      <w:start w:val="1"/>
      <w:numFmt w:val="decimal"/>
      <w:lvlText w:val="%1."/>
      <w:lvlJc w:val="left"/>
      <w:pPr>
        <w:ind w:left="1179"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EC76C86"/>
    <w:multiLevelType w:val="hybridMultilevel"/>
    <w:tmpl w:val="A8EE4596"/>
    <w:lvl w:ilvl="0" w:tplc="04090011">
      <w:start w:val="1"/>
      <w:numFmt w:val="upperLetter"/>
      <w:lvlText w:val="%1."/>
      <w:lvlJc w:val="left"/>
      <w:pPr>
        <w:ind w:left="1898" w:hanging="480"/>
      </w:pPr>
    </w:lvl>
    <w:lvl w:ilvl="1" w:tplc="04090011">
      <w:start w:val="1"/>
      <w:numFmt w:val="upperLetter"/>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20" w15:restartNumberingAfterBreak="0">
    <w:nsid w:val="5B3C52CA"/>
    <w:multiLevelType w:val="hybridMultilevel"/>
    <w:tmpl w:val="4B5463DA"/>
    <w:lvl w:ilvl="0" w:tplc="3892B68E">
      <w:start w:val="1"/>
      <w:numFmt w:val="decimal"/>
      <w:lvlText w:val="%1."/>
      <w:lvlJc w:val="left"/>
      <w:pPr>
        <w:ind w:left="1495" w:hanging="360"/>
      </w:pPr>
      <w:rPr>
        <w:rFonts w:hint="default"/>
        <w:b w:val="0"/>
        <w:bCs w:val="0"/>
        <w:color w:val="auto"/>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1" w15:restartNumberingAfterBreak="0">
    <w:nsid w:val="5B896651"/>
    <w:multiLevelType w:val="hybridMultilevel"/>
    <w:tmpl w:val="0BCE574E"/>
    <w:lvl w:ilvl="0" w:tplc="E9EEF8F8">
      <w:start w:val="1"/>
      <w:numFmt w:val="decimal"/>
      <w:lvlText w:val="(%1)"/>
      <w:lvlJc w:val="left"/>
      <w:pPr>
        <w:ind w:left="1473" w:hanging="480"/>
      </w:pPr>
      <w:rPr>
        <w:rFonts w:hint="eastAsia"/>
        <w:b w:val="0"/>
        <w:sz w:val="32"/>
        <w:szCs w:val="32"/>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22" w15:restartNumberingAfterBreak="0">
    <w:nsid w:val="5E1057BA"/>
    <w:multiLevelType w:val="hybridMultilevel"/>
    <w:tmpl w:val="1AEAF38C"/>
    <w:lvl w:ilvl="0" w:tplc="C562E41C">
      <w:start w:val="1"/>
      <w:numFmt w:val="decimal"/>
      <w:lvlText w:val="(%1)"/>
      <w:lvlJc w:val="left"/>
      <w:pPr>
        <w:ind w:left="1800" w:hanging="480"/>
      </w:pPr>
      <w:rPr>
        <w:color w:val="auto"/>
      </w:rPr>
    </w:lvl>
    <w:lvl w:ilvl="1" w:tplc="04090019">
      <w:start w:val="1"/>
      <w:numFmt w:val="ideographTraditional"/>
      <w:lvlText w:val="%2、"/>
      <w:lvlJc w:val="left"/>
      <w:pPr>
        <w:ind w:left="2280" w:hanging="480"/>
      </w:pPr>
    </w:lvl>
    <w:lvl w:ilvl="2" w:tplc="0409001B">
      <w:start w:val="1"/>
      <w:numFmt w:val="lowerRoman"/>
      <w:lvlText w:val="%3."/>
      <w:lvlJc w:val="right"/>
      <w:pPr>
        <w:ind w:left="2760" w:hanging="480"/>
      </w:pPr>
    </w:lvl>
    <w:lvl w:ilvl="3" w:tplc="0409000F">
      <w:start w:val="1"/>
      <w:numFmt w:val="decimal"/>
      <w:lvlText w:val="%4."/>
      <w:lvlJc w:val="left"/>
      <w:pPr>
        <w:ind w:left="3240" w:hanging="480"/>
      </w:pPr>
    </w:lvl>
    <w:lvl w:ilvl="4" w:tplc="04090019">
      <w:start w:val="1"/>
      <w:numFmt w:val="ideographTraditional"/>
      <w:lvlText w:val="%5、"/>
      <w:lvlJc w:val="left"/>
      <w:pPr>
        <w:ind w:left="3720" w:hanging="480"/>
      </w:pPr>
    </w:lvl>
    <w:lvl w:ilvl="5" w:tplc="0409001B">
      <w:start w:val="1"/>
      <w:numFmt w:val="lowerRoman"/>
      <w:lvlText w:val="%6."/>
      <w:lvlJc w:val="right"/>
      <w:pPr>
        <w:ind w:left="4200" w:hanging="480"/>
      </w:pPr>
    </w:lvl>
    <w:lvl w:ilvl="6" w:tplc="0409000F">
      <w:start w:val="1"/>
      <w:numFmt w:val="decimal"/>
      <w:lvlText w:val="%7."/>
      <w:lvlJc w:val="left"/>
      <w:pPr>
        <w:ind w:left="4680" w:hanging="480"/>
      </w:pPr>
    </w:lvl>
    <w:lvl w:ilvl="7" w:tplc="04090019">
      <w:start w:val="1"/>
      <w:numFmt w:val="ideographTraditional"/>
      <w:lvlText w:val="%8、"/>
      <w:lvlJc w:val="left"/>
      <w:pPr>
        <w:ind w:left="5160" w:hanging="480"/>
      </w:pPr>
    </w:lvl>
    <w:lvl w:ilvl="8" w:tplc="0409001B">
      <w:start w:val="1"/>
      <w:numFmt w:val="lowerRoman"/>
      <w:lvlText w:val="%9."/>
      <w:lvlJc w:val="right"/>
      <w:pPr>
        <w:ind w:left="5640" w:hanging="480"/>
      </w:pPr>
    </w:lvl>
  </w:abstractNum>
  <w:abstractNum w:abstractNumId="23" w15:restartNumberingAfterBreak="0">
    <w:nsid w:val="5EBF1D63"/>
    <w:multiLevelType w:val="hybridMultilevel"/>
    <w:tmpl w:val="2FCCF340"/>
    <w:lvl w:ilvl="0" w:tplc="B7E8BAAC">
      <w:start w:val="1"/>
      <w:numFmt w:val="taiwaneseCountingThousand"/>
      <w:lvlText w:val="(%1)"/>
      <w:lvlJc w:val="left"/>
      <w:pPr>
        <w:ind w:left="1473" w:hanging="480"/>
      </w:pPr>
      <w:rPr>
        <w:rFonts w:ascii="標楷體" w:eastAsia="標楷體" w:hAnsi="標楷體" w:hint="eastAsia"/>
        <w:b w:val="0"/>
        <w:color w:val="auto"/>
        <w:sz w:val="28"/>
        <w:szCs w:val="28"/>
      </w:rPr>
    </w:lvl>
    <w:lvl w:ilvl="1" w:tplc="04090019">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4" w15:restartNumberingAfterBreak="0">
    <w:nsid w:val="5F1A3E6C"/>
    <w:multiLevelType w:val="hybridMultilevel"/>
    <w:tmpl w:val="44CE1D66"/>
    <w:lvl w:ilvl="0" w:tplc="0409000F">
      <w:start w:val="1"/>
      <w:numFmt w:val="decimal"/>
      <w:lvlText w:val="%1."/>
      <w:lvlJc w:val="left"/>
      <w:pPr>
        <w:ind w:left="1529" w:hanging="480"/>
      </w:pPr>
    </w:lvl>
    <w:lvl w:ilvl="1" w:tplc="04090019" w:tentative="1">
      <w:start w:val="1"/>
      <w:numFmt w:val="ideographTraditional"/>
      <w:lvlText w:val="%2、"/>
      <w:lvlJc w:val="left"/>
      <w:pPr>
        <w:ind w:left="2009" w:hanging="480"/>
      </w:pPr>
    </w:lvl>
    <w:lvl w:ilvl="2" w:tplc="0409001B" w:tentative="1">
      <w:start w:val="1"/>
      <w:numFmt w:val="lowerRoman"/>
      <w:lvlText w:val="%3."/>
      <w:lvlJc w:val="right"/>
      <w:pPr>
        <w:ind w:left="2489" w:hanging="480"/>
      </w:pPr>
    </w:lvl>
    <w:lvl w:ilvl="3" w:tplc="0409000F" w:tentative="1">
      <w:start w:val="1"/>
      <w:numFmt w:val="decimal"/>
      <w:lvlText w:val="%4."/>
      <w:lvlJc w:val="left"/>
      <w:pPr>
        <w:ind w:left="2969" w:hanging="480"/>
      </w:pPr>
    </w:lvl>
    <w:lvl w:ilvl="4" w:tplc="04090019" w:tentative="1">
      <w:start w:val="1"/>
      <w:numFmt w:val="ideographTraditional"/>
      <w:lvlText w:val="%5、"/>
      <w:lvlJc w:val="left"/>
      <w:pPr>
        <w:ind w:left="3449" w:hanging="480"/>
      </w:pPr>
    </w:lvl>
    <w:lvl w:ilvl="5" w:tplc="0409001B" w:tentative="1">
      <w:start w:val="1"/>
      <w:numFmt w:val="lowerRoman"/>
      <w:lvlText w:val="%6."/>
      <w:lvlJc w:val="right"/>
      <w:pPr>
        <w:ind w:left="3929" w:hanging="480"/>
      </w:pPr>
    </w:lvl>
    <w:lvl w:ilvl="6" w:tplc="0409000F" w:tentative="1">
      <w:start w:val="1"/>
      <w:numFmt w:val="decimal"/>
      <w:lvlText w:val="%7."/>
      <w:lvlJc w:val="left"/>
      <w:pPr>
        <w:ind w:left="4409" w:hanging="480"/>
      </w:pPr>
    </w:lvl>
    <w:lvl w:ilvl="7" w:tplc="04090019" w:tentative="1">
      <w:start w:val="1"/>
      <w:numFmt w:val="ideographTraditional"/>
      <w:lvlText w:val="%8、"/>
      <w:lvlJc w:val="left"/>
      <w:pPr>
        <w:ind w:left="4889" w:hanging="480"/>
      </w:pPr>
    </w:lvl>
    <w:lvl w:ilvl="8" w:tplc="0409001B" w:tentative="1">
      <w:start w:val="1"/>
      <w:numFmt w:val="lowerRoman"/>
      <w:lvlText w:val="%9."/>
      <w:lvlJc w:val="right"/>
      <w:pPr>
        <w:ind w:left="5369" w:hanging="480"/>
      </w:pPr>
    </w:lvl>
  </w:abstractNum>
  <w:abstractNum w:abstractNumId="25" w15:restartNumberingAfterBreak="0">
    <w:nsid w:val="635A3E7E"/>
    <w:multiLevelType w:val="hybridMultilevel"/>
    <w:tmpl w:val="EDFEC132"/>
    <w:lvl w:ilvl="0" w:tplc="51AA4616">
      <w:start w:val="1"/>
      <w:numFmt w:val="decimal"/>
      <w:lvlText w:val="%1."/>
      <w:lvlJc w:val="left"/>
      <w:pPr>
        <w:ind w:left="1898" w:hanging="480"/>
      </w:pPr>
      <w:rPr>
        <w:rFonts w:hint="eastAsia"/>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59D7A8C"/>
    <w:multiLevelType w:val="hybridMultilevel"/>
    <w:tmpl w:val="2B76CC9A"/>
    <w:lvl w:ilvl="0" w:tplc="C49C238A">
      <w:start w:val="1"/>
      <w:numFmt w:val="ideographLegalTradition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ED78FE"/>
    <w:multiLevelType w:val="hybridMultilevel"/>
    <w:tmpl w:val="572EF8FC"/>
    <w:lvl w:ilvl="0" w:tplc="832827D2">
      <w:start w:val="1"/>
      <w:numFmt w:val="ideographLegalTraditional"/>
      <w:lvlText w:val="%1、"/>
      <w:lvlJc w:val="left"/>
      <w:pPr>
        <w:ind w:left="2465" w:hanging="480"/>
      </w:pPr>
      <w:rPr>
        <w:rFonts w:hint="eastAsia"/>
        <w:b/>
        <w:color w:val="auto"/>
        <w:sz w:val="28"/>
        <w:szCs w:val="28"/>
      </w:rPr>
    </w:lvl>
    <w:lvl w:ilvl="1" w:tplc="67A0DF26">
      <w:start w:val="1"/>
      <w:numFmt w:val="taiwaneseCountingThousand"/>
      <w:lvlText w:val="%2、"/>
      <w:lvlJc w:val="left"/>
      <w:pPr>
        <w:ind w:left="1073" w:hanging="720"/>
      </w:pPr>
      <w:rPr>
        <w:rFonts w:hint="default"/>
      </w:rPr>
    </w:lvl>
    <w:lvl w:ilvl="2" w:tplc="0409001B" w:tentative="1">
      <w:start w:val="1"/>
      <w:numFmt w:val="lowerRoman"/>
      <w:lvlText w:val="%3."/>
      <w:lvlJc w:val="right"/>
      <w:pPr>
        <w:ind w:left="1313" w:hanging="480"/>
      </w:pPr>
    </w:lvl>
    <w:lvl w:ilvl="3" w:tplc="0409000F" w:tentative="1">
      <w:start w:val="1"/>
      <w:numFmt w:val="decimal"/>
      <w:lvlText w:val="%4."/>
      <w:lvlJc w:val="left"/>
      <w:pPr>
        <w:ind w:left="1793" w:hanging="480"/>
      </w:pPr>
    </w:lvl>
    <w:lvl w:ilvl="4" w:tplc="04090019" w:tentative="1">
      <w:start w:val="1"/>
      <w:numFmt w:val="ideographTraditional"/>
      <w:lvlText w:val="%5、"/>
      <w:lvlJc w:val="left"/>
      <w:pPr>
        <w:ind w:left="2273" w:hanging="480"/>
      </w:pPr>
    </w:lvl>
    <w:lvl w:ilvl="5" w:tplc="0409001B" w:tentative="1">
      <w:start w:val="1"/>
      <w:numFmt w:val="lowerRoman"/>
      <w:lvlText w:val="%6."/>
      <w:lvlJc w:val="right"/>
      <w:pPr>
        <w:ind w:left="2753" w:hanging="480"/>
      </w:pPr>
    </w:lvl>
    <w:lvl w:ilvl="6" w:tplc="0409000F" w:tentative="1">
      <w:start w:val="1"/>
      <w:numFmt w:val="decimal"/>
      <w:lvlText w:val="%7."/>
      <w:lvlJc w:val="left"/>
      <w:pPr>
        <w:ind w:left="3233" w:hanging="480"/>
      </w:pPr>
    </w:lvl>
    <w:lvl w:ilvl="7" w:tplc="04090019" w:tentative="1">
      <w:start w:val="1"/>
      <w:numFmt w:val="ideographTraditional"/>
      <w:lvlText w:val="%8、"/>
      <w:lvlJc w:val="left"/>
      <w:pPr>
        <w:ind w:left="3713" w:hanging="480"/>
      </w:pPr>
    </w:lvl>
    <w:lvl w:ilvl="8" w:tplc="0409001B" w:tentative="1">
      <w:start w:val="1"/>
      <w:numFmt w:val="lowerRoman"/>
      <w:lvlText w:val="%9."/>
      <w:lvlJc w:val="right"/>
      <w:pPr>
        <w:ind w:left="4193" w:hanging="480"/>
      </w:pPr>
    </w:lvl>
  </w:abstractNum>
  <w:abstractNum w:abstractNumId="28" w15:restartNumberingAfterBreak="0">
    <w:nsid w:val="674A510D"/>
    <w:multiLevelType w:val="hybridMultilevel"/>
    <w:tmpl w:val="E2742086"/>
    <w:lvl w:ilvl="0" w:tplc="0C268DC0">
      <w:start w:val="1"/>
      <w:numFmt w:val="japaneseCounting"/>
      <w:lvlText w:val="(%1)"/>
      <w:lvlJc w:val="left"/>
      <w:pPr>
        <w:ind w:left="1332" w:hanging="480"/>
      </w:pPr>
      <w:rPr>
        <w:rFonts w:ascii="標楷體" w:eastAsia="標楷體" w:hAnsi="標楷體" w:hint="eastAsia"/>
      </w:rPr>
    </w:lvl>
    <w:lvl w:ilvl="1" w:tplc="04090019" w:tentative="1">
      <w:start w:val="1"/>
      <w:numFmt w:val="ideographTraditional"/>
      <w:lvlText w:val="%2、"/>
      <w:lvlJc w:val="left"/>
      <w:pPr>
        <w:ind w:left="1812" w:hanging="480"/>
      </w:p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29" w15:restartNumberingAfterBreak="0">
    <w:nsid w:val="69CA41F2"/>
    <w:multiLevelType w:val="hybridMultilevel"/>
    <w:tmpl w:val="FC283CF4"/>
    <w:lvl w:ilvl="0" w:tplc="5D3A0BD8">
      <w:start w:val="1"/>
      <w:numFmt w:val="taiwaneseCountingThousand"/>
      <w:lvlText w:val="(%1)"/>
      <w:lvlJc w:val="left"/>
      <w:pPr>
        <w:ind w:left="1331" w:hanging="480"/>
      </w:pPr>
      <w:rPr>
        <w:rFonts w:hint="eastAsia"/>
      </w:rPr>
    </w:lvl>
    <w:lvl w:ilvl="1" w:tplc="04090019" w:tentative="1">
      <w:start w:val="1"/>
      <w:numFmt w:val="ideographTraditional"/>
      <w:lvlText w:val="%2、"/>
      <w:lvlJc w:val="left"/>
      <w:pPr>
        <w:ind w:left="1634" w:hanging="480"/>
      </w:pPr>
    </w:lvl>
    <w:lvl w:ilvl="2" w:tplc="0409001B" w:tentative="1">
      <w:start w:val="1"/>
      <w:numFmt w:val="lowerRoman"/>
      <w:lvlText w:val="%3."/>
      <w:lvlJc w:val="right"/>
      <w:pPr>
        <w:ind w:left="2114" w:hanging="480"/>
      </w:pPr>
    </w:lvl>
    <w:lvl w:ilvl="3" w:tplc="0409000F" w:tentative="1">
      <w:start w:val="1"/>
      <w:numFmt w:val="decimal"/>
      <w:lvlText w:val="%4."/>
      <w:lvlJc w:val="left"/>
      <w:pPr>
        <w:ind w:left="2594" w:hanging="480"/>
      </w:pPr>
    </w:lvl>
    <w:lvl w:ilvl="4" w:tplc="04090019" w:tentative="1">
      <w:start w:val="1"/>
      <w:numFmt w:val="ideographTraditional"/>
      <w:lvlText w:val="%5、"/>
      <w:lvlJc w:val="left"/>
      <w:pPr>
        <w:ind w:left="3074" w:hanging="480"/>
      </w:pPr>
    </w:lvl>
    <w:lvl w:ilvl="5" w:tplc="0409001B" w:tentative="1">
      <w:start w:val="1"/>
      <w:numFmt w:val="lowerRoman"/>
      <w:lvlText w:val="%6."/>
      <w:lvlJc w:val="right"/>
      <w:pPr>
        <w:ind w:left="3554" w:hanging="480"/>
      </w:pPr>
    </w:lvl>
    <w:lvl w:ilvl="6" w:tplc="0409000F" w:tentative="1">
      <w:start w:val="1"/>
      <w:numFmt w:val="decimal"/>
      <w:lvlText w:val="%7."/>
      <w:lvlJc w:val="left"/>
      <w:pPr>
        <w:ind w:left="4034" w:hanging="480"/>
      </w:pPr>
    </w:lvl>
    <w:lvl w:ilvl="7" w:tplc="04090019" w:tentative="1">
      <w:start w:val="1"/>
      <w:numFmt w:val="ideographTraditional"/>
      <w:lvlText w:val="%8、"/>
      <w:lvlJc w:val="left"/>
      <w:pPr>
        <w:ind w:left="4514" w:hanging="480"/>
      </w:pPr>
    </w:lvl>
    <w:lvl w:ilvl="8" w:tplc="0409001B" w:tentative="1">
      <w:start w:val="1"/>
      <w:numFmt w:val="lowerRoman"/>
      <w:lvlText w:val="%9."/>
      <w:lvlJc w:val="right"/>
      <w:pPr>
        <w:ind w:left="4994" w:hanging="480"/>
      </w:pPr>
    </w:lvl>
  </w:abstractNum>
  <w:abstractNum w:abstractNumId="30" w15:restartNumberingAfterBreak="0">
    <w:nsid w:val="6A5F0BF4"/>
    <w:multiLevelType w:val="hybridMultilevel"/>
    <w:tmpl w:val="E4FE8F48"/>
    <w:lvl w:ilvl="0" w:tplc="A6E65C06">
      <w:start w:val="1"/>
      <w:numFmt w:val="decimal"/>
      <w:lvlText w:val="(%1)"/>
      <w:lvlJc w:val="left"/>
      <w:pPr>
        <w:ind w:left="1898" w:hanging="480"/>
      </w:pPr>
      <w:rPr>
        <w:rFonts w:hint="eastAsia"/>
      </w:rPr>
    </w:lvl>
    <w:lvl w:ilvl="1" w:tplc="543E5BE2">
      <w:start w:val="1"/>
      <w:numFmt w:val="decimal"/>
      <w:lvlText w:val="%2."/>
      <w:lvlJc w:val="left"/>
      <w:pPr>
        <w:ind w:left="2258" w:hanging="360"/>
      </w:pPr>
      <w:rPr>
        <w:rFonts w:hint="default"/>
      </w:r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31" w15:restartNumberingAfterBreak="0">
    <w:nsid w:val="6D5C3C3D"/>
    <w:multiLevelType w:val="hybridMultilevel"/>
    <w:tmpl w:val="DF568856"/>
    <w:lvl w:ilvl="0" w:tplc="F3964DD6">
      <w:start w:val="1"/>
      <w:numFmt w:val="decimal"/>
      <w:lvlText w:val="(%1)"/>
      <w:lvlJc w:val="left"/>
      <w:pPr>
        <w:ind w:left="1854" w:hanging="72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32" w15:restartNumberingAfterBreak="0">
    <w:nsid w:val="7FAF1F6A"/>
    <w:multiLevelType w:val="hybridMultilevel"/>
    <w:tmpl w:val="8EA01F04"/>
    <w:lvl w:ilvl="0" w:tplc="3BC68A7A">
      <w:start w:val="1"/>
      <w:numFmt w:val="decimal"/>
      <w:lvlText w:val="(%1)"/>
      <w:lvlJc w:val="left"/>
      <w:pPr>
        <w:ind w:left="1898" w:hanging="48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27"/>
  </w:num>
  <w:num w:numId="2">
    <w:abstractNumId w:val="10"/>
  </w:num>
  <w:num w:numId="3">
    <w:abstractNumId w:val="6"/>
  </w:num>
  <w:num w:numId="4">
    <w:abstractNumId w:val="26"/>
  </w:num>
  <w:num w:numId="5">
    <w:abstractNumId w:val="9"/>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23"/>
  </w:num>
  <w:num w:numId="14">
    <w:abstractNumId w:val="5"/>
  </w:num>
  <w:num w:numId="15">
    <w:abstractNumId w:val="3"/>
  </w:num>
  <w:num w:numId="16">
    <w:abstractNumId w:val="7"/>
  </w:num>
  <w:num w:numId="17">
    <w:abstractNumId w:val="8"/>
  </w:num>
  <w:num w:numId="18">
    <w:abstractNumId w:val="14"/>
  </w:num>
  <w:num w:numId="19">
    <w:abstractNumId w:val="30"/>
  </w:num>
  <w:num w:numId="20">
    <w:abstractNumId w:val="24"/>
  </w:num>
  <w:num w:numId="21">
    <w:abstractNumId w:val="4"/>
  </w:num>
  <w:num w:numId="22">
    <w:abstractNumId w:val="15"/>
  </w:num>
  <w:num w:numId="23">
    <w:abstractNumId w:val="16"/>
  </w:num>
  <w:num w:numId="24">
    <w:abstractNumId w:val="20"/>
  </w:num>
  <w:num w:numId="25">
    <w:abstractNumId w:val="1"/>
  </w:num>
  <w:num w:numId="26">
    <w:abstractNumId w:val="25"/>
  </w:num>
  <w:num w:numId="27">
    <w:abstractNumId w:val="11"/>
  </w:num>
  <w:num w:numId="28">
    <w:abstractNumId w:val="31"/>
  </w:num>
  <w:num w:numId="29">
    <w:abstractNumId w:val="19"/>
  </w:num>
  <w:num w:numId="30">
    <w:abstractNumId w:val="32"/>
  </w:num>
  <w:num w:numId="31">
    <w:abstractNumId w:val="12"/>
  </w:num>
  <w:num w:numId="32">
    <w:abstractNumId w:val="13"/>
  </w:num>
  <w:num w:numId="33">
    <w:abstractNumId w:val="28"/>
  </w:num>
  <w:num w:numId="34">
    <w:abstractNumId w:val="2"/>
  </w:num>
  <w:num w:numId="35">
    <w:abstractNumId w:val="21"/>
  </w:num>
  <w:num w:numId="36">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20"/>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2BB"/>
    <w:rsid w:val="000001F3"/>
    <w:rsid w:val="0000042C"/>
    <w:rsid w:val="0000132C"/>
    <w:rsid w:val="00001FEB"/>
    <w:rsid w:val="00002559"/>
    <w:rsid w:val="000028EF"/>
    <w:rsid w:val="000031BE"/>
    <w:rsid w:val="00003270"/>
    <w:rsid w:val="00003315"/>
    <w:rsid w:val="0000371F"/>
    <w:rsid w:val="00003E24"/>
    <w:rsid w:val="00003EC6"/>
    <w:rsid w:val="00004BE8"/>
    <w:rsid w:val="0000559D"/>
    <w:rsid w:val="000058F1"/>
    <w:rsid w:val="000065AD"/>
    <w:rsid w:val="0000692E"/>
    <w:rsid w:val="00006CFC"/>
    <w:rsid w:val="00006D7A"/>
    <w:rsid w:val="000077F7"/>
    <w:rsid w:val="000105A8"/>
    <w:rsid w:val="00010624"/>
    <w:rsid w:val="00012000"/>
    <w:rsid w:val="0001201E"/>
    <w:rsid w:val="000124EE"/>
    <w:rsid w:val="00013095"/>
    <w:rsid w:val="0001330A"/>
    <w:rsid w:val="00014531"/>
    <w:rsid w:val="0001477C"/>
    <w:rsid w:val="0001510C"/>
    <w:rsid w:val="0001555D"/>
    <w:rsid w:val="00016177"/>
    <w:rsid w:val="00016352"/>
    <w:rsid w:val="0001697F"/>
    <w:rsid w:val="000169E7"/>
    <w:rsid w:val="00016B88"/>
    <w:rsid w:val="00016BB9"/>
    <w:rsid w:val="00017396"/>
    <w:rsid w:val="00020E73"/>
    <w:rsid w:val="00021569"/>
    <w:rsid w:val="00021D82"/>
    <w:rsid w:val="00021EDC"/>
    <w:rsid w:val="00022120"/>
    <w:rsid w:val="00022502"/>
    <w:rsid w:val="0002346B"/>
    <w:rsid w:val="000242B0"/>
    <w:rsid w:val="00024374"/>
    <w:rsid w:val="00024565"/>
    <w:rsid w:val="00024E66"/>
    <w:rsid w:val="0002509D"/>
    <w:rsid w:val="00025159"/>
    <w:rsid w:val="000253D7"/>
    <w:rsid w:val="000255C6"/>
    <w:rsid w:val="00025BA3"/>
    <w:rsid w:val="00025CE5"/>
    <w:rsid w:val="00025EED"/>
    <w:rsid w:val="00026B5E"/>
    <w:rsid w:val="00026EB0"/>
    <w:rsid w:val="000272CB"/>
    <w:rsid w:val="00027575"/>
    <w:rsid w:val="000276ED"/>
    <w:rsid w:val="0002797C"/>
    <w:rsid w:val="000300D3"/>
    <w:rsid w:val="00030B50"/>
    <w:rsid w:val="00030BE0"/>
    <w:rsid w:val="00030C71"/>
    <w:rsid w:val="00030F5C"/>
    <w:rsid w:val="00031406"/>
    <w:rsid w:val="0003190E"/>
    <w:rsid w:val="00032255"/>
    <w:rsid w:val="000326D9"/>
    <w:rsid w:val="0003365A"/>
    <w:rsid w:val="00033868"/>
    <w:rsid w:val="00033C2A"/>
    <w:rsid w:val="000342F0"/>
    <w:rsid w:val="0003438C"/>
    <w:rsid w:val="00034B34"/>
    <w:rsid w:val="00034D0A"/>
    <w:rsid w:val="00035D92"/>
    <w:rsid w:val="00035E75"/>
    <w:rsid w:val="00036501"/>
    <w:rsid w:val="00036E00"/>
    <w:rsid w:val="000376B3"/>
    <w:rsid w:val="000404E7"/>
    <w:rsid w:val="00040880"/>
    <w:rsid w:val="00040C5B"/>
    <w:rsid w:val="000410F4"/>
    <w:rsid w:val="00041453"/>
    <w:rsid w:val="0004177F"/>
    <w:rsid w:val="00041AF4"/>
    <w:rsid w:val="00042191"/>
    <w:rsid w:val="00042358"/>
    <w:rsid w:val="00042403"/>
    <w:rsid w:val="00042D9D"/>
    <w:rsid w:val="00042DB4"/>
    <w:rsid w:val="000433C7"/>
    <w:rsid w:val="00044087"/>
    <w:rsid w:val="000441E8"/>
    <w:rsid w:val="00044494"/>
    <w:rsid w:val="0004519A"/>
    <w:rsid w:val="00045426"/>
    <w:rsid w:val="0004555C"/>
    <w:rsid w:val="0004590F"/>
    <w:rsid w:val="00045BFE"/>
    <w:rsid w:val="00046BD7"/>
    <w:rsid w:val="00046BD8"/>
    <w:rsid w:val="00046D4C"/>
    <w:rsid w:val="000474B2"/>
    <w:rsid w:val="0005056D"/>
    <w:rsid w:val="00050693"/>
    <w:rsid w:val="000507C6"/>
    <w:rsid w:val="000516B9"/>
    <w:rsid w:val="0005232C"/>
    <w:rsid w:val="00052372"/>
    <w:rsid w:val="000537F5"/>
    <w:rsid w:val="00053F41"/>
    <w:rsid w:val="000543CE"/>
    <w:rsid w:val="00054FBC"/>
    <w:rsid w:val="000554E3"/>
    <w:rsid w:val="000559C4"/>
    <w:rsid w:val="00056681"/>
    <w:rsid w:val="0005769A"/>
    <w:rsid w:val="00057B6F"/>
    <w:rsid w:val="000604D9"/>
    <w:rsid w:val="00060602"/>
    <w:rsid w:val="00060D1E"/>
    <w:rsid w:val="00061100"/>
    <w:rsid w:val="0006187E"/>
    <w:rsid w:val="00061C41"/>
    <w:rsid w:val="00062462"/>
    <w:rsid w:val="00062AE8"/>
    <w:rsid w:val="00062B28"/>
    <w:rsid w:val="00063575"/>
    <w:rsid w:val="0006376F"/>
    <w:rsid w:val="000638EA"/>
    <w:rsid w:val="00063BE5"/>
    <w:rsid w:val="00063E97"/>
    <w:rsid w:val="00063EBF"/>
    <w:rsid w:val="00064059"/>
    <w:rsid w:val="0006494C"/>
    <w:rsid w:val="000649E3"/>
    <w:rsid w:val="00064EC5"/>
    <w:rsid w:val="000653F9"/>
    <w:rsid w:val="000654A1"/>
    <w:rsid w:val="00065527"/>
    <w:rsid w:val="00065A37"/>
    <w:rsid w:val="000667DC"/>
    <w:rsid w:val="00066B09"/>
    <w:rsid w:val="00066B7E"/>
    <w:rsid w:val="00066DA6"/>
    <w:rsid w:val="000679D2"/>
    <w:rsid w:val="00067CEC"/>
    <w:rsid w:val="00067E29"/>
    <w:rsid w:val="00067FB7"/>
    <w:rsid w:val="00070B4F"/>
    <w:rsid w:val="00070B71"/>
    <w:rsid w:val="00070BD9"/>
    <w:rsid w:val="00071327"/>
    <w:rsid w:val="00071373"/>
    <w:rsid w:val="0007151F"/>
    <w:rsid w:val="00071C3A"/>
    <w:rsid w:val="00071CCC"/>
    <w:rsid w:val="00072CE7"/>
    <w:rsid w:val="00073398"/>
    <w:rsid w:val="0007361A"/>
    <w:rsid w:val="000739C8"/>
    <w:rsid w:val="00073E9F"/>
    <w:rsid w:val="00074AAE"/>
    <w:rsid w:val="00075190"/>
    <w:rsid w:val="000751FD"/>
    <w:rsid w:val="00075778"/>
    <w:rsid w:val="00076BCE"/>
    <w:rsid w:val="00076D89"/>
    <w:rsid w:val="00077D31"/>
    <w:rsid w:val="00080CCA"/>
    <w:rsid w:val="000810C7"/>
    <w:rsid w:val="00081C0A"/>
    <w:rsid w:val="00081C6A"/>
    <w:rsid w:val="00082877"/>
    <w:rsid w:val="0008352E"/>
    <w:rsid w:val="00083566"/>
    <w:rsid w:val="00083E4B"/>
    <w:rsid w:val="00084534"/>
    <w:rsid w:val="00085716"/>
    <w:rsid w:val="00085DB1"/>
    <w:rsid w:val="00086428"/>
    <w:rsid w:val="0008702D"/>
    <w:rsid w:val="0008735F"/>
    <w:rsid w:val="0008796E"/>
    <w:rsid w:val="0009048F"/>
    <w:rsid w:val="0009199A"/>
    <w:rsid w:val="00091C32"/>
    <w:rsid w:val="000925FE"/>
    <w:rsid w:val="00092B84"/>
    <w:rsid w:val="00092BB3"/>
    <w:rsid w:val="00092D5E"/>
    <w:rsid w:val="00093B98"/>
    <w:rsid w:val="00093C87"/>
    <w:rsid w:val="00094B05"/>
    <w:rsid w:val="00094F76"/>
    <w:rsid w:val="00094FF5"/>
    <w:rsid w:val="00095491"/>
    <w:rsid w:val="00095722"/>
    <w:rsid w:val="000959A8"/>
    <w:rsid w:val="00095E5B"/>
    <w:rsid w:val="0009637E"/>
    <w:rsid w:val="00096950"/>
    <w:rsid w:val="00096B28"/>
    <w:rsid w:val="00097FBB"/>
    <w:rsid w:val="000A046C"/>
    <w:rsid w:val="000A047A"/>
    <w:rsid w:val="000A0830"/>
    <w:rsid w:val="000A0968"/>
    <w:rsid w:val="000A0B9A"/>
    <w:rsid w:val="000A0BDB"/>
    <w:rsid w:val="000A1ACE"/>
    <w:rsid w:val="000A297D"/>
    <w:rsid w:val="000A30C0"/>
    <w:rsid w:val="000A3707"/>
    <w:rsid w:val="000A4261"/>
    <w:rsid w:val="000A5122"/>
    <w:rsid w:val="000A543A"/>
    <w:rsid w:val="000A55B9"/>
    <w:rsid w:val="000A64FA"/>
    <w:rsid w:val="000A653F"/>
    <w:rsid w:val="000A689E"/>
    <w:rsid w:val="000A6B4B"/>
    <w:rsid w:val="000A73B3"/>
    <w:rsid w:val="000A750E"/>
    <w:rsid w:val="000A7B30"/>
    <w:rsid w:val="000A7C1B"/>
    <w:rsid w:val="000B0348"/>
    <w:rsid w:val="000B0464"/>
    <w:rsid w:val="000B095B"/>
    <w:rsid w:val="000B0CF1"/>
    <w:rsid w:val="000B0EB7"/>
    <w:rsid w:val="000B0EC4"/>
    <w:rsid w:val="000B1797"/>
    <w:rsid w:val="000B20B2"/>
    <w:rsid w:val="000B22C4"/>
    <w:rsid w:val="000B2CE8"/>
    <w:rsid w:val="000B3179"/>
    <w:rsid w:val="000B3389"/>
    <w:rsid w:val="000B35E7"/>
    <w:rsid w:val="000B3BC5"/>
    <w:rsid w:val="000B480E"/>
    <w:rsid w:val="000B4B1F"/>
    <w:rsid w:val="000B502A"/>
    <w:rsid w:val="000B53CA"/>
    <w:rsid w:val="000B55A3"/>
    <w:rsid w:val="000B560A"/>
    <w:rsid w:val="000B5C39"/>
    <w:rsid w:val="000B5DF0"/>
    <w:rsid w:val="000B601D"/>
    <w:rsid w:val="000B62A7"/>
    <w:rsid w:val="000B6750"/>
    <w:rsid w:val="000B67FE"/>
    <w:rsid w:val="000B68F1"/>
    <w:rsid w:val="000B6FED"/>
    <w:rsid w:val="000B788A"/>
    <w:rsid w:val="000B7B85"/>
    <w:rsid w:val="000C0BD1"/>
    <w:rsid w:val="000C123B"/>
    <w:rsid w:val="000C133F"/>
    <w:rsid w:val="000C15EE"/>
    <w:rsid w:val="000C1C60"/>
    <w:rsid w:val="000C1F3B"/>
    <w:rsid w:val="000C2806"/>
    <w:rsid w:val="000C3150"/>
    <w:rsid w:val="000C329E"/>
    <w:rsid w:val="000C3600"/>
    <w:rsid w:val="000C37EA"/>
    <w:rsid w:val="000C411D"/>
    <w:rsid w:val="000C4911"/>
    <w:rsid w:val="000C4C3E"/>
    <w:rsid w:val="000C54B3"/>
    <w:rsid w:val="000C56C4"/>
    <w:rsid w:val="000C62FE"/>
    <w:rsid w:val="000C6469"/>
    <w:rsid w:val="000C6D8C"/>
    <w:rsid w:val="000C6EC1"/>
    <w:rsid w:val="000C700B"/>
    <w:rsid w:val="000C70F9"/>
    <w:rsid w:val="000C7242"/>
    <w:rsid w:val="000C75F1"/>
    <w:rsid w:val="000C7764"/>
    <w:rsid w:val="000C7FBD"/>
    <w:rsid w:val="000D0237"/>
    <w:rsid w:val="000D203F"/>
    <w:rsid w:val="000D283B"/>
    <w:rsid w:val="000D33A2"/>
    <w:rsid w:val="000D3C04"/>
    <w:rsid w:val="000D3CC9"/>
    <w:rsid w:val="000D3DBD"/>
    <w:rsid w:val="000D4848"/>
    <w:rsid w:val="000D4D4E"/>
    <w:rsid w:val="000D60FB"/>
    <w:rsid w:val="000D69E2"/>
    <w:rsid w:val="000D6C4C"/>
    <w:rsid w:val="000D6EB2"/>
    <w:rsid w:val="000D7277"/>
    <w:rsid w:val="000D7587"/>
    <w:rsid w:val="000D7C93"/>
    <w:rsid w:val="000E03BB"/>
    <w:rsid w:val="000E03CC"/>
    <w:rsid w:val="000E0446"/>
    <w:rsid w:val="000E0E61"/>
    <w:rsid w:val="000E126D"/>
    <w:rsid w:val="000E14EA"/>
    <w:rsid w:val="000E172E"/>
    <w:rsid w:val="000E1D12"/>
    <w:rsid w:val="000E24C0"/>
    <w:rsid w:val="000E257D"/>
    <w:rsid w:val="000E2D6F"/>
    <w:rsid w:val="000E2D94"/>
    <w:rsid w:val="000E5310"/>
    <w:rsid w:val="000E5887"/>
    <w:rsid w:val="000E672E"/>
    <w:rsid w:val="000E7677"/>
    <w:rsid w:val="000E7E61"/>
    <w:rsid w:val="000F06FC"/>
    <w:rsid w:val="000F07DF"/>
    <w:rsid w:val="000F0B9B"/>
    <w:rsid w:val="000F12E9"/>
    <w:rsid w:val="000F1BCA"/>
    <w:rsid w:val="000F200E"/>
    <w:rsid w:val="000F2357"/>
    <w:rsid w:val="000F384B"/>
    <w:rsid w:val="000F388A"/>
    <w:rsid w:val="000F430E"/>
    <w:rsid w:val="000F46D9"/>
    <w:rsid w:val="000F4B82"/>
    <w:rsid w:val="000F4DCF"/>
    <w:rsid w:val="000F522C"/>
    <w:rsid w:val="000F52F9"/>
    <w:rsid w:val="000F5513"/>
    <w:rsid w:val="000F59AD"/>
    <w:rsid w:val="000F5B15"/>
    <w:rsid w:val="000F6168"/>
    <w:rsid w:val="000F6334"/>
    <w:rsid w:val="000F6837"/>
    <w:rsid w:val="000F6CCC"/>
    <w:rsid w:val="000F6D8F"/>
    <w:rsid w:val="000F73DC"/>
    <w:rsid w:val="000F74EC"/>
    <w:rsid w:val="000F76B8"/>
    <w:rsid w:val="00100A58"/>
    <w:rsid w:val="001012FB"/>
    <w:rsid w:val="00101FE3"/>
    <w:rsid w:val="001023E6"/>
    <w:rsid w:val="001026B1"/>
    <w:rsid w:val="001035E5"/>
    <w:rsid w:val="00103A15"/>
    <w:rsid w:val="00103A84"/>
    <w:rsid w:val="00104722"/>
    <w:rsid w:val="0010472C"/>
    <w:rsid w:val="00104A40"/>
    <w:rsid w:val="001051E8"/>
    <w:rsid w:val="00105266"/>
    <w:rsid w:val="00105F53"/>
    <w:rsid w:val="00106203"/>
    <w:rsid w:val="00106987"/>
    <w:rsid w:val="00107751"/>
    <w:rsid w:val="00107DF8"/>
    <w:rsid w:val="0011046F"/>
    <w:rsid w:val="001106F4"/>
    <w:rsid w:val="00110879"/>
    <w:rsid w:val="001108A1"/>
    <w:rsid w:val="0011099A"/>
    <w:rsid w:val="001120BB"/>
    <w:rsid w:val="00112CE6"/>
    <w:rsid w:val="00113524"/>
    <w:rsid w:val="00113870"/>
    <w:rsid w:val="00113986"/>
    <w:rsid w:val="0011431E"/>
    <w:rsid w:val="00114A1F"/>
    <w:rsid w:val="00114E48"/>
    <w:rsid w:val="00114E6D"/>
    <w:rsid w:val="00115243"/>
    <w:rsid w:val="001152CE"/>
    <w:rsid w:val="00115B65"/>
    <w:rsid w:val="00115FEB"/>
    <w:rsid w:val="001162FA"/>
    <w:rsid w:val="0011660D"/>
    <w:rsid w:val="00116C53"/>
    <w:rsid w:val="00116D34"/>
    <w:rsid w:val="001171DF"/>
    <w:rsid w:val="00117FC3"/>
    <w:rsid w:val="0012099A"/>
    <w:rsid w:val="00120E6B"/>
    <w:rsid w:val="001210EA"/>
    <w:rsid w:val="00122B70"/>
    <w:rsid w:val="00122DA2"/>
    <w:rsid w:val="00122E59"/>
    <w:rsid w:val="00122FFA"/>
    <w:rsid w:val="00123DA2"/>
    <w:rsid w:val="00123DC6"/>
    <w:rsid w:val="00123E79"/>
    <w:rsid w:val="001240A3"/>
    <w:rsid w:val="0012466E"/>
    <w:rsid w:val="0012516A"/>
    <w:rsid w:val="00125CA0"/>
    <w:rsid w:val="001264A2"/>
    <w:rsid w:val="0012694B"/>
    <w:rsid w:val="00126C3B"/>
    <w:rsid w:val="001276A8"/>
    <w:rsid w:val="001278CC"/>
    <w:rsid w:val="00127BC1"/>
    <w:rsid w:val="00127EAC"/>
    <w:rsid w:val="00130374"/>
    <w:rsid w:val="00130426"/>
    <w:rsid w:val="00130460"/>
    <w:rsid w:val="001304BE"/>
    <w:rsid w:val="0013086A"/>
    <w:rsid w:val="00130B59"/>
    <w:rsid w:val="001319B9"/>
    <w:rsid w:val="0013310B"/>
    <w:rsid w:val="00133799"/>
    <w:rsid w:val="00133BA9"/>
    <w:rsid w:val="00133F85"/>
    <w:rsid w:val="00134227"/>
    <w:rsid w:val="00134536"/>
    <w:rsid w:val="0013464C"/>
    <w:rsid w:val="001348B4"/>
    <w:rsid w:val="00134D50"/>
    <w:rsid w:val="00134F45"/>
    <w:rsid w:val="001350AD"/>
    <w:rsid w:val="00135917"/>
    <w:rsid w:val="001359E8"/>
    <w:rsid w:val="00135CA3"/>
    <w:rsid w:val="00135CB5"/>
    <w:rsid w:val="00136107"/>
    <w:rsid w:val="001362B6"/>
    <w:rsid w:val="001369B2"/>
    <w:rsid w:val="00137041"/>
    <w:rsid w:val="0013768A"/>
    <w:rsid w:val="0013797A"/>
    <w:rsid w:val="00137BF2"/>
    <w:rsid w:val="001409EC"/>
    <w:rsid w:val="00140D5F"/>
    <w:rsid w:val="0014121B"/>
    <w:rsid w:val="001421C0"/>
    <w:rsid w:val="001430DA"/>
    <w:rsid w:val="00143114"/>
    <w:rsid w:val="001432E0"/>
    <w:rsid w:val="001437EA"/>
    <w:rsid w:val="00143E88"/>
    <w:rsid w:val="001446AE"/>
    <w:rsid w:val="0014588D"/>
    <w:rsid w:val="00145D04"/>
    <w:rsid w:val="00146C74"/>
    <w:rsid w:val="001478BD"/>
    <w:rsid w:val="0014793E"/>
    <w:rsid w:val="00150155"/>
    <w:rsid w:val="00150558"/>
    <w:rsid w:val="00152128"/>
    <w:rsid w:val="00152E2F"/>
    <w:rsid w:val="0015326F"/>
    <w:rsid w:val="001543C2"/>
    <w:rsid w:val="00154454"/>
    <w:rsid w:val="00154884"/>
    <w:rsid w:val="001548F2"/>
    <w:rsid w:val="00154B23"/>
    <w:rsid w:val="00155450"/>
    <w:rsid w:val="001557CA"/>
    <w:rsid w:val="0015619E"/>
    <w:rsid w:val="00156C4D"/>
    <w:rsid w:val="00156C79"/>
    <w:rsid w:val="00156D58"/>
    <w:rsid w:val="00156DD6"/>
    <w:rsid w:val="00156F31"/>
    <w:rsid w:val="00156F9F"/>
    <w:rsid w:val="00157C08"/>
    <w:rsid w:val="00157E9D"/>
    <w:rsid w:val="00160AAB"/>
    <w:rsid w:val="00162060"/>
    <w:rsid w:val="0016256C"/>
    <w:rsid w:val="00162EFA"/>
    <w:rsid w:val="001630FA"/>
    <w:rsid w:val="00163510"/>
    <w:rsid w:val="00163C03"/>
    <w:rsid w:val="00163EA4"/>
    <w:rsid w:val="00163F81"/>
    <w:rsid w:val="00164382"/>
    <w:rsid w:val="001643D7"/>
    <w:rsid w:val="00166149"/>
    <w:rsid w:val="0016630C"/>
    <w:rsid w:val="00170768"/>
    <w:rsid w:val="001707BA"/>
    <w:rsid w:val="00170A1F"/>
    <w:rsid w:val="0017100B"/>
    <w:rsid w:val="00171759"/>
    <w:rsid w:val="00171B29"/>
    <w:rsid w:val="00171D5F"/>
    <w:rsid w:val="00171DC4"/>
    <w:rsid w:val="0017265D"/>
    <w:rsid w:val="00172829"/>
    <w:rsid w:val="00172EA8"/>
    <w:rsid w:val="00173746"/>
    <w:rsid w:val="001738B7"/>
    <w:rsid w:val="0017572A"/>
    <w:rsid w:val="001759A0"/>
    <w:rsid w:val="001759CE"/>
    <w:rsid w:val="00175F58"/>
    <w:rsid w:val="00176838"/>
    <w:rsid w:val="00176DDE"/>
    <w:rsid w:val="001771A4"/>
    <w:rsid w:val="00177E81"/>
    <w:rsid w:val="00180660"/>
    <w:rsid w:val="00180A92"/>
    <w:rsid w:val="00181695"/>
    <w:rsid w:val="00182192"/>
    <w:rsid w:val="0018241A"/>
    <w:rsid w:val="001826FA"/>
    <w:rsid w:val="00182BB0"/>
    <w:rsid w:val="00182F68"/>
    <w:rsid w:val="00182FA5"/>
    <w:rsid w:val="001830C4"/>
    <w:rsid w:val="00185CE1"/>
    <w:rsid w:val="00186258"/>
    <w:rsid w:val="00187353"/>
    <w:rsid w:val="001875BF"/>
    <w:rsid w:val="00187A93"/>
    <w:rsid w:val="00190620"/>
    <w:rsid w:val="00190C0C"/>
    <w:rsid w:val="00190E0B"/>
    <w:rsid w:val="00190ECA"/>
    <w:rsid w:val="00190F4F"/>
    <w:rsid w:val="00191783"/>
    <w:rsid w:val="00191AC5"/>
    <w:rsid w:val="00191AEA"/>
    <w:rsid w:val="00191F33"/>
    <w:rsid w:val="001929CE"/>
    <w:rsid w:val="001929DF"/>
    <w:rsid w:val="00193170"/>
    <w:rsid w:val="00193D18"/>
    <w:rsid w:val="0019496E"/>
    <w:rsid w:val="0019560E"/>
    <w:rsid w:val="00195CAB"/>
    <w:rsid w:val="00195CB6"/>
    <w:rsid w:val="001961EC"/>
    <w:rsid w:val="001964EB"/>
    <w:rsid w:val="00196F99"/>
    <w:rsid w:val="0019794A"/>
    <w:rsid w:val="00197CFE"/>
    <w:rsid w:val="00197F8F"/>
    <w:rsid w:val="001A019E"/>
    <w:rsid w:val="001A03A4"/>
    <w:rsid w:val="001A04E8"/>
    <w:rsid w:val="001A0CBF"/>
    <w:rsid w:val="001A1292"/>
    <w:rsid w:val="001A1BB1"/>
    <w:rsid w:val="001A1F6A"/>
    <w:rsid w:val="001A208E"/>
    <w:rsid w:val="001A24FD"/>
    <w:rsid w:val="001A2D67"/>
    <w:rsid w:val="001A2DC8"/>
    <w:rsid w:val="001A3586"/>
    <w:rsid w:val="001A408E"/>
    <w:rsid w:val="001A40B3"/>
    <w:rsid w:val="001A4257"/>
    <w:rsid w:val="001A42E5"/>
    <w:rsid w:val="001A49D1"/>
    <w:rsid w:val="001A6B8B"/>
    <w:rsid w:val="001A6EDA"/>
    <w:rsid w:val="001A6FA2"/>
    <w:rsid w:val="001A7D00"/>
    <w:rsid w:val="001B000A"/>
    <w:rsid w:val="001B23CF"/>
    <w:rsid w:val="001B2A0D"/>
    <w:rsid w:val="001B3D0F"/>
    <w:rsid w:val="001B3ECD"/>
    <w:rsid w:val="001B3FF8"/>
    <w:rsid w:val="001B4971"/>
    <w:rsid w:val="001B4CB2"/>
    <w:rsid w:val="001B4CBF"/>
    <w:rsid w:val="001B4CE1"/>
    <w:rsid w:val="001B5264"/>
    <w:rsid w:val="001B5989"/>
    <w:rsid w:val="001B6066"/>
    <w:rsid w:val="001B62E9"/>
    <w:rsid w:val="001B6968"/>
    <w:rsid w:val="001B697B"/>
    <w:rsid w:val="001B6CEA"/>
    <w:rsid w:val="001B7852"/>
    <w:rsid w:val="001B7E9D"/>
    <w:rsid w:val="001C0560"/>
    <w:rsid w:val="001C0EEE"/>
    <w:rsid w:val="001C14F1"/>
    <w:rsid w:val="001C2FEB"/>
    <w:rsid w:val="001C3A66"/>
    <w:rsid w:val="001C40F9"/>
    <w:rsid w:val="001C4275"/>
    <w:rsid w:val="001C498B"/>
    <w:rsid w:val="001C51D0"/>
    <w:rsid w:val="001C57B8"/>
    <w:rsid w:val="001C634B"/>
    <w:rsid w:val="001C6432"/>
    <w:rsid w:val="001C7C67"/>
    <w:rsid w:val="001D0907"/>
    <w:rsid w:val="001D0927"/>
    <w:rsid w:val="001D2095"/>
    <w:rsid w:val="001D2354"/>
    <w:rsid w:val="001D26C0"/>
    <w:rsid w:val="001D27B5"/>
    <w:rsid w:val="001D284E"/>
    <w:rsid w:val="001D4473"/>
    <w:rsid w:val="001D4E3D"/>
    <w:rsid w:val="001D503F"/>
    <w:rsid w:val="001D5354"/>
    <w:rsid w:val="001D54FD"/>
    <w:rsid w:val="001D5620"/>
    <w:rsid w:val="001D577A"/>
    <w:rsid w:val="001D61EB"/>
    <w:rsid w:val="001D620C"/>
    <w:rsid w:val="001D6A1F"/>
    <w:rsid w:val="001D6D9D"/>
    <w:rsid w:val="001D7BD9"/>
    <w:rsid w:val="001E0194"/>
    <w:rsid w:val="001E04AB"/>
    <w:rsid w:val="001E0AD7"/>
    <w:rsid w:val="001E19E5"/>
    <w:rsid w:val="001E1A71"/>
    <w:rsid w:val="001E1CC5"/>
    <w:rsid w:val="001E1F70"/>
    <w:rsid w:val="001E2071"/>
    <w:rsid w:val="001E2335"/>
    <w:rsid w:val="001E33EE"/>
    <w:rsid w:val="001E3430"/>
    <w:rsid w:val="001E3563"/>
    <w:rsid w:val="001E37B4"/>
    <w:rsid w:val="001E3D81"/>
    <w:rsid w:val="001E407D"/>
    <w:rsid w:val="001E4235"/>
    <w:rsid w:val="001E45CC"/>
    <w:rsid w:val="001E4CCF"/>
    <w:rsid w:val="001E526E"/>
    <w:rsid w:val="001E57FB"/>
    <w:rsid w:val="001E5F3C"/>
    <w:rsid w:val="001E6243"/>
    <w:rsid w:val="001E649E"/>
    <w:rsid w:val="001E6AB9"/>
    <w:rsid w:val="001E7AA6"/>
    <w:rsid w:val="001E7F03"/>
    <w:rsid w:val="001F0265"/>
    <w:rsid w:val="001F0C76"/>
    <w:rsid w:val="001F1D38"/>
    <w:rsid w:val="001F23E5"/>
    <w:rsid w:val="001F25BC"/>
    <w:rsid w:val="001F2859"/>
    <w:rsid w:val="001F2D5E"/>
    <w:rsid w:val="001F3553"/>
    <w:rsid w:val="001F3723"/>
    <w:rsid w:val="001F3DF1"/>
    <w:rsid w:val="001F4161"/>
    <w:rsid w:val="001F41C5"/>
    <w:rsid w:val="001F42DF"/>
    <w:rsid w:val="001F42ED"/>
    <w:rsid w:val="001F440D"/>
    <w:rsid w:val="001F4563"/>
    <w:rsid w:val="001F45EB"/>
    <w:rsid w:val="001F4919"/>
    <w:rsid w:val="001F5B3A"/>
    <w:rsid w:val="001F5B8C"/>
    <w:rsid w:val="001F5CA7"/>
    <w:rsid w:val="001F5E34"/>
    <w:rsid w:val="001F6FAA"/>
    <w:rsid w:val="001F7993"/>
    <w:rsid w:val="001F79F5"/>
    <w:rsid w:val="002006C3"/>
    <w:rsid w:val="00200981"/>
    <w:rsid w:val="00202BB5"/>
    <w:rsid w:val="00202E80"/>
    <w:rsid w:val="002032E2"/>
    <w:rsid w:val="00203D00"/>
    <w:rsid w:val="00204A38"/>
    <w:rsid w:val="00204DB4"/>
    <w:rsid w:val="00206710"/>
    <w:rsid w:val="002068E6"/>
    <w:rsid w:val="00206D27"/>
    <w:rsid w:val="00206F83"/>
    <w:rsid w:val="00210572"/>
    <w:rsid w:val="0021065D"/>
    <w:rsid w:val="00210DAA"/>
    <w:rsid w:val="002113BB"/>
    <w:rsid w:val="002119E1"/>
    <w:rsid w:val="00212108"/>
    <w:rsid w:val="00212E5B"/>
    <w:rsid w:val="00213A56"/>
    <w:rsid w:val="00214F03"/>
    <w:rsid w:val="00214F52"/>
    <w:rsid w:val="00215203"/>
    <w:rsid w:val="002157B4"/>
    <w:rsid w:val="00216090"/>
    <w:rsid w:val="00216579"/>
    <w:rsid w:val="002169CD"/>
    <w:rsid w:val="00217147"/>
    <w:rsid w:val="002174CE"/>
    <w:rsid w:val="002176B0"/>
    <w:rsid w:val="0021794A"/>
    <w:rsid w:val="00217C6F"/>
    <w:rsid w:val="00220070"/>
    <w:rsid w:val="00220436"/>
    <w:rsid w:val="00220A8E"/>
    <w:rsid w:val="00220D41"/>
    <w:rsid w:val="00220E3C"/>
    <w:rsid w:val="00221170"/>
    <w:rsid w:val="002214A9"/>
    <w:rsid w:val="002217C5"/>
    <w:rsid w:val="00221946"/>
    <w:rsid w:val="00221D80"/>
    <w:rsid w:val="00222840"/>
    <w:rsid w:val="00222A38"/>
    <w:rsid w:val="00222BDC"/>
    <w:rsid w:val="00223132"/>
    <w:rsid w:val="002237F9"/>
    <w:rsid w:val="0022383B"/>
    <w:rsid w:val="00224AF2"/>
    <w:rsid w:val="00224D40"/>
    <w:rsid w:val="002267BB"/>
    <w:rsid w:val="00226BEA"/>
    <w:rsid w:val="00226D68"/>
    <w:rsid w:val="00226FAB"/>
    <w:rsid w:val="00227585"/>
    <w:rsid w:val="0023050A"/>
    <w:rsid w:val="00230BC5"/>
    <w:rsid w:val="00230DED"/>
    <w:rsid w:val="00231277"/>
    <w:rsid w:val="00232388"/>
    <w:rsid w:val="00232C7C"/>
    <w:rsid w:val="00233626"/>
    <w:rsid w:val="002338A7"/>
    <w:rsid w:val="00233D5D"/>
    <w:rsid w:val="00233E32"/>
    <w:rsid w:val="00233E72"/>
    <w:rsid w:val="00233FA3"/>
    <w:rsid w:val="002344C6"/>
    <w:rsid w:val="00234F27"/>
    <w:rsid w:val="00235105"/>
    <w:rsid w:val="0023548F"/>
    <w:rsid w:val="00235894"/>
    <w:rsid w:val="002359E2"/>
    <w:rsid w:val="00235E2F"/>
    <w:rsid w:val="00236EAF"/>
    <w:rsid w:val="002370F3"/>
    <w:rsid w:val="002374A6"/>
    <w:rsid w:val="00237630"/>
    <w:rsid w:val="0023774A"/>
    <w:rsid w:val="00237EC8"/>
    <w:rsid w:val="00240529"/>
    <w:rsid w:val="00240A6C"/>
    <w:rsid w:val="0024126E"/>
    <w:rsid w:val="002413FF"/>
    <w:rsid w:val="0024188C"/>
    <w:rsid w:val="00241898"/>
    <w:rsid w:val="00241998"/>
    <w:rsid w:val="002419BD"/>
    <w:rsid w:val="00241A1F"/>
    <w:rsid w:val="00241C36"/>
    <w:rsid w:val="002422C3"/>
    <w:rsid w:val="00242E63"/>
    <w:rsid w:val="00243097"/>
    <w:rsid w:val="002434F6"/>
    <w:rsid w:val="002439B1"/>
    <w:rsid w:val="002441D7"/>
    <w:rsid w:val="00244634"/>
    <w:rsid w:val="002446CB"/>
    <w:rsid w:val="00244EB4"/>
    <w:rsid w:val="00245C45"/>
    <w:rsid w:val="00245F8D"/>
    <w:rsid w:val="00246026"/>
    <w:rsid w:val="00246513"/>
    <w:rsid w:val="002466D4"/>
    <w:rsid w:val="00247592"/>
    <w:rsid w:val="002475F2"/>
    <w:rsid w:val="002478EA"/>
    <w:rsid w:val="00247EB5"/>
    <w:rsid w:val="00250532"/>
    <w:rsid w:val="002507FC"/>
    <w:rsid w:val="0025264F"/>
    <w:rsid w:val="002527AE"/>
    <w:rsid w:val="00252A32"/>
    <w:rsid w:val="00253664"/>
    <w:rsid w:val="002536EC"/>
    <w:rsid w:val="00253930"/>
    <w:rsid w:val="0025397E"/>
    <w:rsid w:val="00253B73"/>
    <w:rsid w:val="00254327"/>
    <w:rsid w:val="0025439A"/>
    <w:rsid w:val="00254919"/>
    <w:rsid w:val="00255606"/>
    <w:rsid w:val="0025570B"/>
    <w:rsid w:val="00255F03"/>
    <w:rsid w:val="00257042"/>
    <w:rsid w:val="002574A4"/>
    <w:rsid w:val="0025755E"/>
    <w:rsid w:val="00257668"/>
    <w:rsid w:val="00257852"/>
    <w:rsid w:val="00257C66"/>
    <w:rsid w:val="002603E9"/>
    <w:rsid w:val="002607D5"/>
    <w:rsid w:val="00261D5D"/>
    <w:rsid w:val="002626A2"/>
    <w:rsid w:val="00263E60"/>
    <w:rsid w:val="00264573"/>
    <w:rsid w:val="00264A9E"/>
    <w:rsid w:val="00264D09"/>
    <w:rsid w:val="00265776"/>
    <w:rsid w:val="00266113"/>
    <w:rsid w:val="0026612C"/>
    <w:rsid w:val="002662AB"/>
    <w:rsid w:val="00267CF3"/>
    <w:rsid w:val="00270649"/>
    <w:rsid w:val="00270DC7"/>
    <w:rsid w:val="00270E0F"/>
    <w:rsid w:val="00271960"/>
    <w:rsid w:val="002723D6"/>
    <w:rsid w:val="00272C9E"/>
    <w:rsid w:val="002738E0"/>
    <w:rsid w:val="002740F2"/>
    <w:rsid w:val="002743DB"/>
    <w:rsid w:val="00274517"/>
    <w:rsid w:val="00274ED8"/>
    <w:rsid w:val="002752BA"/>
    <w:rsid w:val="00276087"/>
    <w:rsid w:val="0027675E"/>
    <w:rsid w:val="00277754"/>
    <w:rsid w:val="002804C3"/>
    <w:rsid w:val="00280EE4"/>
    <w:rsid w:val="00281873"/>
    <w:rsid w:val="0028197D"/>
    <w:rsid w:val="00281EDD"/>
    <w:rsid w:val="002820B1"/>
    <w:rsid w:val="00282228"/>
    <w:rsid w:val="002836D5"/>
    <w:rsid w:val="00284256"/>
    <w:rsid w:val="00284B75"/>
    <w:rsid w:val="00285583"/>
    <w:rsid w:val="0028596F"/>
    <w:rsid w:val="00285B41"/>
    <w:rsid w:val="00285DF7"/>
    <w:rsid w:val="002863C3"/>
    <w:rsid w:val="00286778"/>
    <w:rsid w:val="00286873"/>
    <w:rsid w:val="0028703B"/>
    <w:rsid w:val="00287685"/>
    <w:rsid w:val="0028789C"/>
    <w:rsid w:val="00290141"/>
    <w:rsid w:val="002905BB"/>
    <w:rsid w:val="00291B43"/>
    <w:rsid w:val="00291E2B"/>
    <w:rsid w:val="00292075"/>
    <w:rsid w:val="0029224C"/>
    <w:rsid w:val="002922A2"/>
    <w:rsid w:val="00292FBB"/>
    <w:rsid w:val="00293170"/>
    <w:rsid w:val="002935C5"/>
    <w:rsid w:val="002935DF"/>
    <w:rsid w:val="002943F2"/>
    <w:rsid w:val="002949B5"/>
    <w:rsid w:val="00294E6A"/>
    <w:rsid w:val="00295783"/>
    <w:rsid w:val="002969FB"/>
    <w:rsid w:val="002971DA"/>
    <w:rsid w:val="00297C78"/>
    <w:rsid w:val="002A0855"/>
    <w:rsid w:val="002A0AFB"/>
    <w:rsid w:val="002A0CD6"/>
    <w:rsid w:val="002A0F3B"/>
    <w:rsid w:val="002A12B2"/>
    <w:rsid w:val="002A1C46"/>
    <w:rsid w:val="002A2B76"/>
    <w:rsid w:val="002A2F8A"/>
    <w:rsid w:val="002A327C"/>
    <w:rsid w:val="002A3285"/>
    <w:rsid w:val="002A37A3"/>
    <w:rsid w:val="002A438E"/>
    <w:rsid w:val="002A4752"/>
    <w:rsid w:val="002A4CFF"/>
    <w:rsid w:val="002A4D1F"/>
    <w:rsid w:val="002A51F3"/>
    <w:rsid w:val="002A5AB0"/>
    <w:rsid w:val="002A6281"/>
    <w:rsid w:val="002A644F"/>
    <w:rsid w:val="002A6BA7"/>
    <w:rsid w:val="002A7502"/>
    <w:rsid w:val="002A752F"/>
    <w:rsid w:val="002A7A9E"/>
    <w:rsid w:val="002B029C"/>
    <w:rsid w:val="002B0EA7"/>
    <w:rsid w:val="002B0F15"/>
    <w:rsid w:val="002B11F0"/>
    <w:rsid w:val="002B1477"/>
    <w:rsid w:val="002B1E07"/>
    <w:rsid w:val="002B2E24"/>
    <w:rsid w:val="002B333F"/>
    <w:rsid w:val="002B3570"/>
    <w:rsid w:val="002B424B"/>
    <w:rsid w:val="002B454B"/>
    <w:rsid w:val="002B4AF2"/>
    <w:rsid w:val="002B4E07"/>
    <w:rsid w:val="002B5239"/>
    <w:rsid w:val="002B576D"/>
    <w:rsid w:val="002B57EF"/>
    <w:rsid w:val="002B5F0F"/>
    <w:rsid w:val="002B69CA"/>
    <w:rsid w:val="002B6AC5"/>
    <w:rsid w:val="002B6C0E"/>
    <w:rsid w:val="002B7028"/>
    <w:rsid w:val="002B723B"/>
    <w:rsid w:val="002B760B"/>
    <w:rsid w:val="002C0003"/>
    <w:rsid w:val="002C0B1F"/>
    <w:rsid w:val="002C101C"/>
    <w:rsid w:val="002C156C"/>
    <w:rsid w:val="002C1A6E"/>
    <w:rsid w:val="002C1A85"/>
    <w:rsid w:val="002C2560"/>
    <w:rsid w:val="002C2593"/>
    <w:rsid w:val="002C2774"/>
    <w:rsid w:val="002C2BB7"/>
    <w:rsid w:val="002C3691"/>
    <w:rsid w:val="002C3963"/>
    <w:rsid w:val="002C3F62"/>
    <w:rsid w:val="002C475C"/>
    <w:rsid w:val="002C5E17"/>
    <w:rsid w:val="002C6383"/>
    <w:rsid w:val="002C664B"/>
    <w:rsid w:val="002C6881"/>
    <w:rsid w:val="002C6E96"/>
    <w:rsid w:val="002C7B32"/>
    <w:rsid w:val="002D02CE"/>
    <w:rsid w:val="002D031A"/>
    <w:rsid w:val="002D033E"/>
    <w:rsid w:val="002D0A14"/>
    <w:rsid w:val="002D1750"/>
    <w:rsid w:val="002D17B1"/>
    <w:rsid w:val="002D1968"/>
    <w:rsid w:val="002D1BCA"/>
    <w:rsid w:val="002D1D18"/>
    <w:rsid w:val="002D2D3A"/>
    <w:rsid w:val="002D35C6"/>
    <w:rsid w:val="002D379F"/>
    <w:rsid w:val="002D3C40"/>
    <w:rsid w:val="002D3F6C"/>
    <w:rsid w:val="002D4AF1"/>
    <w:rsid w:val="002D4C63"/>
    <w:rsid w:val="002D4E52"/>
    <w:rsid w:val="002D5286"/>
    <w:rsid w:val="002D60CD"/>
    <w:rsid w:val="002D6696"/>
    <w:rsid w:val="002D6F76"/>
    <w:rsid w:val="002D7573"/>
    <w:rsid w:val="002D7C69"/>
    <w:rsid w:val="002E0403"/>
    <w:rsid w:val="002E098C"/>
    <w:rsid w:val="002E1150"/>
    <w:rsid w:val="002E1190"/>
    <w:rsid w:val="002E1202"/>
    <w:rsid w:val="002E1739"/>
    <w:rsid w:val="002E1A17"/>
    <w:rsid w:val="002E2261"/>
    <w:rsid w:val="002E22C6"/>
    <w:rsid w:val="002E35DD"/>
    <w:rsid w:val="002E3935"/>
    <w:rsid w:val="002E4044"/>
    <w:rsid w:val="002E4349"/>
    <w:rsid w:val="002E4361"/>
    <w:rsid w:val="002E4934"/>
    <w:rsid w:val="002E4ADF"/>
    <w:rsid w:val="002E4B6A"/>
    <w:rsid w:val="002E4CCA"/>
    <w:rsid w:val="002E5059"/>
    <w:rsid w:val="002E6603"/>
    <w:rsid w:val="002E6EC1"/>
    <w:rsid w:val="002E71C7"/>
    <w:rsid w:val="002E728D"/>
    <w:rsid w:val="002E72F2"/>
    <w:rsid w:val="002E79FD"/>
    <w:rsid w:val="002E7EA7"/>
    <w:rsid w:val="002F02A8"/>
    <w:rsid w:val="002F0644"/>
    <w:rsid w:val="002F092C"/>
    <w:rsid w:val="002F0D3C"/>
    <w:rsid w:val="002F0D6A"/>
    <w:rsid w:val="002F1206"/>
    <w:rsid w:val="002F192D"/>
    <w:rsid w:val="002F197B"/>
    <w:rsid w:val="002F1C06"/>
    <w:rsid w:val="002F21B4"/>
    <w:rsid w:val="002F3FF5"/>
    <w:rsid w:val="002F4A89"/>
    <w:rsid w:val="002F5A39"/>
    <w:rsid w:val="002F5AD4"/>
    <w:rsid w:val="002F610F"/>
    <w:rsid w:val="002F668D"/>
    <w:rsid w:val="002F6885"/>
    <w:rsid w:val="002F6C0C"/>
    <w:rsid w:val="002F6E67"/>
    <w:rsid w:val="002F739E"/>
    <w:rsid w:val="00302571"/>
    <w:rsid w:val="00302F33"/>
    <w:rsid w:val="0030382D"/>
    <w:rsid w:val="0030390F"/>
    <w:rsid w:val="00303DD7"/>
    <w:rsid w:val="00304114"/>
    <w:rsid w:val="0030492D"/>
    <w:rsid w:val="00304D2E"/>
    <w:rsid w:val="00304ED6"/>
    <w:rsid w:val="00304FDA"/>
    <w:rsid w:val="00306287"/>
    <w:rsid w:val="003064D0"/>
    <w:rsid w:val="00306A9A"/>
    <w:rsid w:val="00306B49"/>
    <w:rsid w:val="00307034"/>
    <w:rsid w:val="00307277"/>
    <w:rsid w:val="003075B0"/>
    <w:rsid w:val="00307AC9"/>
    <w:rsid w:val="0031029F"/>
    <w:rsid w:val="00310342"/>
    <w:rsid w:val="003105E4"/>
    <w:rsid w:val="003111EA"/>
    <w:rsid w:val="00311FF2"/>
    <w:rsid w:val="003122A9"/>
    <w:rsid w:val="003122C5"/>
    <w:rsid w:val="00312E1E"/>
    <w:rsid w:val="003131F3"/>
    <w:rsid w:val="00313551"/>
    <w:rsid w:val="00313565"/>
    <w:rsid w:val="003136CF"/>
    <w:rsid w:val="00313C64"/>
    <w:rsid w:val="00313FD1"/>
    <w:rsid w:val="003147D5"/>
    <w:rsid w:val="00315119"/>
    <w:rsid w:val="00315295"/>
    <w:rsid w:val="0031540F"/>
    <w:rsid w:val="00315515"/>
    <w:rsid w:val="00316142"/>
    <w:rsid w:val="003162E3"/>
    <w:rsid w:val="003177B5"/>
    <w:rsid w:val="003177F6"/>
    <w:rsid w:val="003209AD"/>
    <w:rsid w:val="00320D69"/>
    <w:rsid w:val="00320FC2"/>
    <w:rsid w:val="00322008"/>
    <w:rsid w:val="0032233A"/>
    <w:rsid w:val="0032272B"/>
    <w:rsid w:val="00322C4E"/>
    <w:rsid w:val="00322C64"/>
    <w:rsid w:val="003235C2"/>
    <w:rsid w:val="00323B97"/>
    <w:rsid w:val="00323CBB"/>
    <w:rsid w:val="00323CF7"/>
    <w:rsid w:val="00323F7E"/>
    <w:rsid w:val="00324200"/>
    <w:rsid w:val="00324C8E"/>
    <w:rsid w:val="00324D8D"/>
    <w:rsid w:val="0032602A"/>
    <w:rsid w:val="00326080"/>
    <w:rsid w:val="0032668F"/>
    <w:rsid w:val="003310FD"/>
    <w:rsid w:val="00331A25"/>
    <w:rsid w:val="00331E6C"/>
    <w:rsid w:val="00332383"/>
    <w:rsid w:val="0033252C"/>
    <w:rsid w:val="00332BD9"/>
    <w:rsid w:val="0033311C"/>
    <w:rsid w:val="00333B2C"/>
    <w:rsid w:val="00333FB9"/>
    <w:rsid w:val="003342B5"/>
    <w:rsid w:val="00334768"/>
    <w:rsid w:val="00334D77"/>
    <w:rsid w:val="00334D7B"/>
    <w:rsid w:val="00334E6B"/>
    <w:rsid w:val="00335812"/>
    <w:rsid w:val="00336BFF"/>
    <w:rsid w:val="00337E1D"/>
    <w:rsid w:val="003404CA"/>
    <w:rsid w:val="00340DBC"/>
    <w:rsid w:val="00341615"/>
    <w:rsid w:val="00341676"/>
    <w:rsid w:val="0034177D"/>
    <w:rsid w:val="00341DF4"/>
    <w:rsid w:val="00344DC5"/>
    <w:rsid w:val="00345299"/>
    <w:rsid w:val="0034631C"/>
    <w:rsid w:val="003463A2"/>
    <w:rsid w:val="00346843"/>
    <w:rsid w:val="00346A38"/>
    <w:rsid w:val="003477B3"/>
    <w:rsid w:val="00347EFE"/>
    <w:rsid w:val="0035092F"/>
    <w:rsid w:val="003520CF"/>
    <w:rsid w:val="003524FA"/>
    <w:rsid w:val="003526D3"/>
    <w:rsid w:val="00354068"/>
    <w:rsid w:val="00354D29"/>
    <w:rsid w:val="0035504A"/>
    <w:rsid w:val="0035523F"/>
    <w:rsid w:val="003554B7"/>
    <w:rsid w:val="00355DC1"/>
    <w:rsid w:val="003561D4"/>
    <w:rsid w:val="0035674A"/>
    <w:rsid w:val="00356B8D"/>
    <w:rsid w:val="00357428"/>
    <w:rsid w:val="00357453"/>
    <w:rsid w:val="00357A73"/>
    <w:rsid w:val="00357ADF"/>
    <w:rsid w:val="00357F7D"/>
    <w:rsid w:val="0036029E"/>
    <w:rsid w:val="00360AEC"/>
    <w:rsid w:val="003618A4"/>
    <w:rsid w:val="00361F83"/>
    <w:rsid w:val="00362576"/>
    <w:rsid w:val="00363D66"/>
    <w:rsid w:val="0036406F"/>
    <w:rsid w:val="0036411A"/>
    <w:rsid w:val="00364470"/>
    <w:rsid w:val="003647CC"/>
    <w:rsid w:val="00365110"/>
    <w:rsid w:val="003652BA"/>
    <w:rsid w:val="003655EE"/>
    <w:rsid w:val="00365C42"/>
    <w:rsid w:val="003662BB"/>
    <w:rsid w:val="00367061"/>
    <w:rsid w:val="0036736F"/>
    <w:rsid w:val="00367A4F"/>
    <w:rsid w:val="00367E69"/>
    <w:rsid w:val="003702FE"/>
    <w:rsid w:val="00370839"/>
    <w:rsid w:val="00371444"/>
    <w:rsid w:val="00371A99"/>
    <w:rsid w:val="00371EEF"/>
    <w:rsid w:val="00373810"/>
    <w:rsid w:val="00373C9C"/>
    <w:rsid w:val="003743C1"/>
    <w:rsid w:val="00374C4C"/>
    <w:rsid w:val="00374D36"/>
    <w:rsid w:val="00375572"/>
    <w:rsid w:val="003756A7"/>
    <w:rsid w:val="00375C38"/>
    <w:rsid w:val="00375EF4"/>
    <w:rsid w:val="00376153"/>
    <w:rsid w:val="00376251"/>
    <w:rsid w:val="0037643A"/>
    <w:rsid w:val="00376B38"/>
    <w:rsid w:val="00376B6C"/>
    <w:rsid w:val="00376C20"/>
    <w:rsid w:val="00377047"/>
    <w:rsid w:val="0037757A"/>
    <w:rsid w:val="00380C25"/>
    <w:rsid w:val="00381846"/>
    <w:rsid w:val="003819F0"/>
    <w:rsid w:val="0038208E"/>
    <w:rsid w:val="00382377"/>
    <w:rsid w:val="00383DF7"/>
    <w:rsid w:val="003840B9"/>
    <w:rsid w:val="003843AF"/>
    <w:rsid w:val="00384481"/>
    <w:rsid w:val="0038664C"/>
    <w:rsid w:val="0038694C"/>
    <w:rsid w:val="003876FF"/>
    <w:rsid w:val="00387FDE"/>
    <w:rsid w:val="003907DB"/>
    <w:rsid w:val="0039129B"/>
    <w:rsid w:val="0039131E"/>
    <w:rsid w:val="00391BE6"/>
    <w:rsid w:val="003922ED"/>
    <w:rsid w:val="003938B1"/>
    <w:rsid w:val="0039422A"/>
    <w:rsid w:val="003951DF"/>
    <w:rsid w:val="00395CEC"/>
    <w:rsid w:val="00395F0B"/>
    <w:rsid w:val="003965A9"/>
    <w:rsid w:val="00396F21"/>
    <w:rsid w:val="00397440"/>
    <w:rsid w:val="00397EBE"/>
    <w:rsid w:val="003A0300"/>
    <w:rsid w:val="003A0577"/>
    <w:rsid w:val="003A0FB8"/>
    <w:rsid w:val="003A2191"/>
    <w:rsid w:val="003A23D5"/>
    <w:rsid w:val="003A2882"/>
    <w:rsid w:val="003A45C7"/>
    <w:rsid w:val="003A4AE4"/>
    <w:rsid w:val="003A4D25"/>
    <w:rsid w:val="003A4FBA"/>
    <w:rsid w:val="003A53CE"/>
    <w:rsid w:val="003A60CA"/>
    <w:rsid w:val="003A64A6"/>
    <w:rsid w:val="003A65EB"/>
    <w:rsid w:val="003A671F"/>
    <w:rsid w:val="003A736D"/>
    <w:rsid w:val="003A775E"/>
    <w:rsid w:val="003A7832"/>
    <w:rsid w:val="003A7930"/>
    <w:rsid w:val="003A7E10"/>
    <w:rsid w:val="003B101D"/>
    <w:rsid w:val="003B10AD"/>
    <w:rsid w:val="003B18D8"/>
    <w:rsid w:val="003B1BB4"/>
    <w:rsid w:val="003B1C75"/>
    <w:rsid w:val="003B1F7E"/>
    <w:rsid w:val="003B2215"/>
    <w:rsid w:val="003B25A4"/>
    <w:rsid w:val="003B25D3"/>
    <w:rsid w:val="003B298B"/>
    <w:rsid w:val="003B2CB3"/>
    <w:rsid w:val="003B30B6"/>
    <w:rsid w:val="003B36C0"/>
    <w:rsid w:val="003B381B"/>
    <w:rsid w:val="003B3BE8"/>
    <w:rsid w:val="003B4370"/>
    <w:rsid w:val="003B486C"/>
    <w:rsid w:val="003B5755"/>
    <w:rsid w:val="003B6251"/>
    <w:rsid w:val="003B6336"/>
    <w:rsid w:val="003B6565"/>
    <w:rsid w:val="003B6818"/>
    <w:rsid w:val="003B6A50"/>
    <w:rsid w:val="003B6CAC"/>
    <w:rsid w:val="003B6FB6"/>
    <w:rsid w:val="003B71DD"/>
    <w:rsid w:val="003B71F7"/>
    <w:rsid w:val="003B7865"/>
    <w:rsid w:val="003B7DAC"/>
    <w:rsid w:val="003C0167"/>
    <w:rsid w:val="003C0583"/>
    <w:rsid w:val="003C062E"/>
    <w:rsid w:val="003C0B93"/>
    <w:rsid w:val="003C1289"/>
    <w:rsid w:val="003C1664"/>
    <w:rsid w:val="003C184B"/>
    <w:rsid w:val="003C253F"/>
    <w:rsid w:val="003C27F5"/>
    <w:rsid w:val="003C2DD5"/>
    <w:rsid w:val="003C367A"/>
    <w:rsid w:val="003C37A8"/>
    <w:rsid w:val="003C3A46"/>
    <w:rsid w:val="003C3E28"/>
    <w:rsid w:val="003C45AB"/>
    <w:rsid w:val="003C4737"/>
    <w:rsid w:val="003C4B46"/>
    <w:rsid w:val="003C4BEE"/>
    <w:rsid w:val="003C5439"/>
    <w:rsid w:val="003C5BC7"/>
    <w:rsid w:val="003C5CA1"/>
    <w:rsid w:val="003C5D67"/>
    <w:rsid w:val="003C6D25"/>
    <w:rsid w:val="003C6E20"/>
    <w:rsid w:val="003C6FCD"/>
    <w:rsid w:val="003C7849"/>
    <w:rsid w:val="003C7E24"/>
    <w:rsid w:val="003C7ECA"/>
    <w:rsid w:val="003D01AC"/>
    <w:rsid w:val="003D03F7"/>
    <w:rsid w:val="003D100E"/>
    <w:rsid w:val="003D1357"/>
    <w:rsid w:val="003D19A8"/>
    <w:rsid w:val="003D1C36"/>
    <w:rsid w:val="003D1E2E"/>
    <w:rsid w:val="003D241C"/>
    <w:rsid w:val="003D2FC1"/>
    <w:rsid w:val="003D356D"/>
    <w:rsid w:val="003D35CA"/>
    <w:rsid w:val="003D39D4"/>
    <w:rsid w:val="003D3B85"/>
    <w:rsid w:val="003D3D42"/>
    <w:rsid w:val="003D4403"/>
    <w:rsid w:val="003D4C9A"/>
    <w:rsid w:val="003D5AAA"/>
    <w:rsid w:val="003D5EC2"/>
    <w:rsid w:val="003D7193"/>
    <w:rsid w:val="003D7481"/>
    <w:rsid w:val="003D776D"/>
    <w:rsid w:val="003E0E39"/>
    <w:rsid w:val="003E1B61"/>
    <w:rsid w:val="003E1C6E"/>
    <w:rsid w:val="003E1D25"/>
    <w:rsid w:val="003E2410"/>
    <w:rsid w:val="003E2AA1"/>
    <w:rsid w:val="003E2CF5"/>
    <w:rsid w:val="003E2E6D"/>
    <w:rsid w:val="003E3057"/>
    <w:rsid w:val="003E30D3"/>
    <w:rsid w:val="003E3893"/>
    <w:rsid w:val="003E3B82"/>
    <w:rsid w:val="003E3D2A"/>
    <w:rsid w:val="003E3DBD"/>
    <w:rsid w:val="003E433E"/>
    <w:rsid w:val="003E46E7"/>
    <w:rsid w:val="003E4CBA"/>
    <w:rsid w:val="003E4D51"/>
    <w:rsid w:val="003E4DEE"/>
    <w:rsid w:val="003E6949"/>
    <w:rsid w:val="003E6FC0"/>
    <w:rsid w:val="003E79D5"/>
    <w:rsid w:val="003E7C09"/>
    <w:rsid w:val="003F046A"/>
    <w:rsid w:val="003F1429"/>
    <w:rsid w:val="003F1488"/>
    <w:rsid w:val="003F1904"/>
    <w:rsid w:val="003F2642"/>
    <w:rsid w:val="003F264F"/>
    <w:rsid w:val="003F2870"/>
    <w:rsid w:val="003F2875"/>
    <w:rsid w:val="003F28D6"/>
    <w:rsid w:val="003F29D2"/>
    <w:rsid w:val="003F2ADE"/>
    <w:rsid w:val="003F2BC6"/>
    <w:rsid w:val="003F2D53"/>
    <w:rsid w:val="003F2EFE"/>
    <w:rsid w:val="003F2F67"/>
    <w:rsid w:val="003F344B"/>
    <w:rsid w:val="003F3DD7"/>
    <w:rsid w:val="003F50E6"/>
    <w:rsid w:val="003F53FD"/>
    <w:rsid w:val="003F5959"/>
    <w:rsid w:val="003F5987"/>
    <w:rsid w:val="003F605B"/>
    <w:rsid w:val="003F616D"/>
    <w:rsid w:val="003F64D6"/>
    <w:rsid w:val="004001EE"/>
    <w:rsid w:val="004008D2"/>
    <w:rsid w:val="00400B2E"/>
    <w:rsid w:val="00400C26"/>
    <w:rsid w:val="00400E14"/>
    <w:rsid w:val="00401B26"/>
    <w:rsid w:val="00401BBE"/>
    <w:rsid w:val="00401DDC"/>
    <w:rsid w:val="0040209E"/>
    <w:rsid w:val="00402624"/>
    <w:rsid w:val="0040344A"/>
    <w:rsid w:val="00403584"/>
    <w:rsid w:val="00403C2C"/>
    <w:rsid w:val="00404084"/>
    <w:rsid w:val="004046DA"/>
    <w:rsid w:val="004047F0"/>
    <w:rsid w:val="00405517"/>
    <w:rsid w:val="00405701"/>
    <w:rsid w:val="00406113"/>
    <w:rsid w:val="0040618F"/>
    <w:rsid w:val="00406C96"/>
    <w:rsid w:val="004070C4"/>
    <w:rsid w:val="00410B11"/>
    <w:rsid w:val="004114C5"/>
    <w:rsid w:val="00411ABF"/>
    <w:rsid w:val="004124E9"/>
    <w:rsid w:val="00413433"/>
    <w:rsid w:val="00414069"/>
    <w:rsid w:val="0041494A"/>
    <w:rsid w:val="00414ED3"/>
    <w:rsid w:val="00415635"/>
    <w:rsid w:val="004163C5"/>
    <w:rsid w:val="004166F2"/>
    <w:rsid w:val="00416BA5"/>
    <w:rsid w:val="0041720B"/>
    <w:rsid w:val="004174D0"/>
    <w:rsid w:val="00417D2E"/>
    <w:rsid w:val="00417FF2"/>
    <w:rsid w:val="0042039A"/>
    <w:rsid w:val="00421062"/>
    <w:rsid w:val="0042196E"/>
    <w:rsid w:val="00421A0A"/>
    <w:rsid w:val="004221BD"/>
    <w:rsid w:val="00423578"/>
    <w:rsid w:val="004242F4"/>
    <w:rsid w:val="004245C0"/>
    <w:rsid w:val="00424FBB"/>
    <w:rsid w:val="0042537C"/>
    <w:rsid w:val="0042538F"/>
    <w:rsid w:val="004266B7"/>
    <w:rsid w:val="004269C3"/>
    <w:rsid w:val="00426B10"/>
    <w:rsid w:val="00426CEC"/>
    <w:rsid w:val="004273AF"/>
    <w:rsid w:val="004278A1"/>
    <w:rsid w:val="00430893"/>
    <w:rsid w:val="004322EE"/>
    <w:rsid w:val="004326A2"/>
    <w:rsid w:val="004326CF"/>
    <w:rsid w:val="00432AED"/>
    <w:rsid w:val="00432AF3"/>
    <w:rsid w:val="004330B9"/>
    <w:rsid w:val="004335F9"/>
    <w:rsid w:val="004339A1"/>
    <w:rsid w:val="004342EC"/>
    <w:rsid w:val="004367EB"/>
    <w:rsid w:val="004369DB"/>
    <w:rsid w:val="00436CC7"/>
    <w:rsid w:val="004374AD"/>
    <w:rsid w:val="00437549"/>
    <w:rsid w:val="0043773A"/>
    <w:rsid w:val="00437A61"/>
    <w:rsid w:val="00440CBE"/>
    <w:rsid w:val="00440CCF"/>
    <w:rsid w:val="00440D18"/>
    <w:rsid w:val="00440D36"/>
    <w:rsid w:val="00440E77"/>
    <w:rsid w:val="0044186C"/>
    <w:rsid w:val="00441D7C"/>
    <w:rsid w:val="00441E71"/>
    <w:rsid w:val="00441F14"/>
    <w:rsid w:val="00442689"/>
    <w:rsid w:val="00442734"/>
    <w:rsid w:val="00442BB9"/>
    <w:rsid w:val="00443169"/>
    <w:rsid w:val="00443ADF"/>
    <w:rsid w:val="00443E5C"/>
    <w:rsid w:val="0044406C"/>
    <w:rsid w:val="004447B4"/>
    <w:rsid w:val="00444AD9"/>
    <w:rsid w:val="00444CCA"/>
    <w:rsid w:val="00444D7C"/>
    <w:rsid w:val="00444DAB"/>
    <w:rsid w:val="00444EA2"/>
    <w:rsid w:val="00444FA3"/>
    <w:rsid w:val="0044508D"/>
    <w:rsid w:val="0044543D"/>
    <w:rsid w:val="0044561A"/>
    <w:rsid w:val="00446657"/>
    <w:rsid w:val="0044703F"/>
    <w:rsid w:val="00450525"/>
    <w:rsid w:val="00450BA5"/>
    <w:rsid w:val="00451AF2"/>
    <w:rsid w:val="00451E12"/>
    <w:rsid w:val="00451EE7"/>
    <w:rsid w:val="00452280"/>
    <w:rsid w:val="00452F26"/>
    <w:rsid w:val="004533A2"/>
    <w:rsid w:val="004558BD"/>
    <w:rsid w:val="00456197"/>
    <w:rsid w:val="00456328"/>
    <w:rsid w:val="00456C14"/>
    <w:rsid w:val="00456D29"/>
    <w:rsid w:val="004578A4"/>
    <w:rsid w:val="00461825"/>
    <w:rsid w:val="00461E0C"/>
    <w:rsid w:val="004624A6"/>
    <w:rsid w:val="00462A55"/>
    <w:rsid w:val="00462C74"/>
    <w:rsid w:val="00462D49"/>
    <w:rsid w:val="00462DFA"/>
    <w:rsid w:val="00463A86"/>
    <w:rsid w:val="00463CCC"/>
    <w:rsid w:val="00463F8F"/>
    <w:rsid w:val="0046490C"/>
    <w:rsid w:val="00464BD0"/>
    <w:rsid w:val="00464E38"/>
    <w:rsid w:val="00464F66"/>
    <w:rsid w:val="00465A6E"/>
    <w:rsid w:val="00465AF2"/>
    <w:rsid w:val="00465C72"/>
    <w:rsid w:val="00465D82"/>
    <w:rsid w:val="004664C1"/>
    <w:rsid w:val="004669FA"/>
    <w:rsid w:val="00466E99"/>
    <w:rsid w:val="00466F3B"/>
    <w:rsid w:val="0046757F"/>
    <w:rsid w:val="004677B0"/>
    <w:rsid w:val="00470553"/>
    <w:rsid w:val="00470AC7"/>
    <w:rsid w:val="004711BA"/>
    <w:rsid w:val="004711E2"/>
    <w:rsid w:val="0047194D"/>
    <w:rsid w:val="00471AB3"/>
    <w:rsid w:val="0047255C"/>
    <w:rsid w:val="004725B3"/>
    <w:rsid w:val="0047276F"/>
    <w:rsid w:val="004741A3"/>
    <w:rsid w:val="00474A0C"/>
    <w:rsid w:val="00475143"/>
    <w:rsid w:val="004756DF"/>
    <w:rsid w:val="00475EA9"/>
    <w:rsid w:val="00475EE2"/>
    <w:rsid w:val="00476092"/>
    <w:rsid w:val="00476479"/>
    <w:rsid w:val="00476B68"/>
    <w:rsid w:val="00476ED4"/>
    <w:rsid w:val="00477548"/>
    <w:rsid w:val="00480367"/>
    <w:rsid w:val="00481698"/>
    <w:rsid w:val="004816D1"/>
    <w:rsid w:val="00481DA1"/>
    <w:rsid w:val="00482757"/>
    <w:rsid w:val="00483595"/>
    <w:rsid w:val="00484931"/>
    <w:rsid w:val="00484CA1"/>
    <w:rsid w:val="004855F6"/>
    <w:rsid w:val="00485AFB"/>
    <w:rsid w:val="004861CE"/>
    <w:rsid w:val="004867E0"/>
    <w:rsid w:val="00487746"/>
    <w:rsid w:val="004878B5"/>
    <w:rsid w:val="00487997"/>
    <w:rsid w:val="00487BC9"/>
    <w:rsid w:val="0049163C"/>
    <w:rsid w:val="004917EF"/>
    <w:rsid w:val="00491E17"/>
    <w:rsid w:val="00491F30"/>
    <w:rsid w:val="004923BB"/>
    <w:rsid w:val="004928F8"/>
    <w:rsid w:val="00492BEF"/>
    <w:rsid w:val="00492DCA"/>
    <w:rsid w:val="004930FB"/>
    <w:rsid w:val="004931E8"/>
    <w:rsid w:val="0049385C"/>
    <w:rsid w:val="004939F3"/>
    <w:rsid w:val="00493A5E"/>
    <w:rsid w:val="00493CCF"/>
    <w:rsid w:val="00494019"/>
    <w:rsid w:val="004941FA"/>
    <w:rsid w:val="00495373"/>
    <w:rsid w:val="004957F7"/>
    <w:rsid w:val="00495ACD"/>
    <w:rsid w:val="004969E1"/>
    <w:rsid w:val="00496ADA"/>
    <w:rsid w:val="00496C34"/>
    <w:rsid w:val="00496FCC"/>
    <w:rsid w:val="00497DEF"/>
    <w:rsid w:val="004A062C"/>
    <w:rsid w:val="004A06EC"/>
    <w:rsid w:val="004A0A1B"/>
    <w:rsid w:val="004A0AD1"/>
    <w:rsid w:val="004A0E48"/>
    <w:rsid w:val="004A1371"/>
    <w:rsid w:val="004A19D7"/>
    <w:rsid w:val="004A1E09"/>
    <w:rsid w:val="004A21D0"/>
    <w:rsid w:val="004A26EC"/>
    <w:rsid w:val="004A297E"/>
    <w:rsid w:val="004A34F9"/>
    <w:rsid w:val="004A37F9"/>
    <w:rsid w:val="004A3DD5"/>
    <w:rsid w:val="004A4B93"/>
    <w:rsid w:val="004A4BB3"/>
    <w:rsid w:val="004A52A6"/>
    <w:rsid w:val="004A5355"/>
    <w:rsid w:val="004A5545"/>
    <w:rsid w:val="004A5FB9"/>
    <w:rsid w:val="004A6927"/>
    <w:rsid w:val="004A7570"/>
    <w:rsid w:val="004A7E95"/>
    <w:rsid w:val="004B0446"/>
    <w:rsid w:val="004B0777"/>
    <w:rsid w:val="004B0A73"/>
    <w:rsid w:val="004B221A"/>
    <w:rsid w:val="004B258F"/>
    <w:rsid w:val="004B26A0"/>
    <w:rsid w:val="004B3260"/>
    <w:rsid w:val="004B39DB"/>
    <w:rsid w:val="004B3F24"/>
    <w:rsid w:val="004B43E9"/>
    <w:rsid w:val="004B4926"/>
    <w:rsid w:val="004B4A7F"/>
    <w:rsid w:val="004B5578"/>
    <w:rsid w:val="004B5C8D"/>
    <w:rsid w:val="004B6338"/>
    <w:rsid w:val="004B6B8E"/>
    <w:rsid w:val="004B73A2"/>
    <w:rsid w:val="004B7E72"/>
    <w:rsid w:val="004C09AC"/>
    <w:rsid w:val="004C0D98"/>
    <w:rsid w:val="004C125A"/>
    <w:rsid w:val="004C12DB"/>
    <w:rsid w:val="004C160E"/>
    <w:rsid w:val="004C165F"/>
    <w:rsid w:val="004C17E6"/>
    <w:rsid w:val="004C21FA"/>
    <w:rsid w:val="004C2314"/>
    <w:rsid w:val="004C2370"/>
    <w:rsid w:val="004C2E36"/>
    <w:rsid w:val="004C32E1"/>
    <w:rsid w:val="004C3E65"/>
    <w:rsid w:val="004C510A"/>
    <w:rsid w:val="004C53EA"/>
    <w:rsid w:val="004C5CE2"/>
    <w:rsid w:val="004C5E33"/>
    <w:rsid w:val="004C67F8"/>
    <w:rsid w:val="004C6D38"/>
    <w:rsid w:val="004C708A"/>
    <w:rsid w:val="004C778E"/>
    <w:rsid w:val="004C7E0F"/>
    <w:rsid w:val="004D0190"/>
    <w:rsid w:val="004D03B5"/>
    <w:rsid w:val="004D1C89"/>
    <w:rsid w:val="004D1D20"/>
    <w:rsid w:val="004D236E"/>
    <w:rsid w:val="004D2535"/>
    <w:rsid w:val="004D2721"/>
    <w:rsid w:val="004D301D"/>
    <w:rsid w:val="004D35B9"/>
    <w:rsid w:val="004D3604"/>
    <w:rsid w:val="004D3B48"/>
    <w:rsid w:val="004D3E9C"/>
    <w:rsid w:val="004D443A"/>
    <w:rsid w:val="004D46A9"/>
    <w:rsid w:val="004D558F"/>
    <w:rsid w:val="004D5AA9"/>
    <w:rsid w:val="004D5D68"/>
    <w:rsid w:val="004D6088"/>
    <w:rsid w:val="004D6672"/>
    <w:rsid w:val="004D6873"/>
    <w:rsid w:val="004D6962"/>
    <w:rsid w:val="004E0F4F"/>
    <w:rsid w:val="004E1FC7"/>
    <w:rsid w:val="004E2117"/>
    <w:rsid w:val="004E25B0"/>
    <w:rsid w:val="004E30E3"/>
    <w:rsid w:val="004E32BA"/>
    <w:rsid w:val="004E3BBC"/>
    <w:rsid w:val="004E424C"/>
    <w:rsid w:val="004E63CD"/>
    <w:rsid w:val="004E6CC9"/>
    <w:rsid w:val="004E76E9"/>
    <w:rsid w:val="004E7D81"/>
    <w:rsid w:val="004F05AF"/>
    <w:rsid w:val="004F1C93"/>
    <w:rsid w:val="004F1F2F"/>
    <w:rsid w:val="004F2768"/>
    <w:rsid w:val="004F2EE0"/>
    <w:rsid w:val="004F34CF"/>
    <w:rsid w:val="004F3BAA"/>
    <w:rsid w:val="004F46C5"/>
    <w:rsid w:val="004F46ED"/>
    <w:rsid w:val="004F49F9"/>
    <w:rsid w:val="004F4BA7"/>
    <w:rsid w:val="004F53A1"/>
    <w:rsid w:val="004F57BE"/>
    <w:rsid w:val="004F57D5"/>
    <w:rsid w:val="004F65F1"/>
    <w:rsid w:val="004F6FD2"/>
    <w:rsid w:val="004F7169"/>
    <w:rsid w:val="004F730C"/>
    <w:rsid w:val="004F7851"/>
    <w:rsid w:val="004F7CEE"/>
    <w:rsid w:val="004F7E03"/>
    <w:rsid w:val="00500326"/>
    <w:rsid w:val="00500344"/>
    <w:rsid w:val="00500939"/>
    <w:rsid w:val="00500DFA"/>
    <w:rsid w:val="00501374"/>
    <w:rsid w:val="005018EE"/>
    <w:rsid w:val="005020B4"/>
    <w:rsid w:val="0050218D"/>
    <w:rsid w:val="005024AF"/>
    <w:rsid w:val="0050271C"/>
    <w:rsid w:val="00502815"/>
    <w:rsid w:val="005029AC"/>
    <w:rsid w:val="0050372E"/>
    <w:rsid w:val="00503A72"/>
    <w:rsid w:val="00505031"/>
    <w:rsid w:val="0050503A"/>
    <w:rsid w:val="005052BF"/>
    <w:rsid w:val="005062B4"/>
    <w:rsid w:val="00506EE0"/>
    <w:rsid w:val="005072FE"/>
    <w:rsid w:val="00507A25"/>
    <w:rsid w:val="005116BC"/>
    <w:rsid w:val="00512132"/>
    <w:rsid w:val="00512E4F"/>
    <w:rsid w:val="00513CFC"/>
    <w:rsid w:val="00513E3A"/>
    <w:rsid w:val="0051459B"/>
    <w:rsid w:val="00514829"/>
    <w:rsid w:val="005152CC"/>
    <w:rsid w:val="005155D9"/>
    <w:rsid w:val="00515987"/>
    <w:rsid w:val="00515C21"/>
    <w:rsid w:val="00515E87"/>
    <w:rsid w:val="005161D8"/>
    <w:rsid w:val="00516367"/>
    <w:rsid w:val="0051645C"/>
    <w:rsid w:val="0051648F"/>
    <w:rsid w:val="005164B1"/>
    <w:rsid w:val="005164FC"/>
    <w:rsid w:val="00516639"/>
    <w:rsid w:val="00516E87"/>
    <w:rsid w:val="00517594"/>
    <w:rsid w:val="00520599"/>
    <w:rsid w:val="0052121F"/>
    <w:rsid w:val="00521499"/>
    <w:rsid w:val="0052166B"/>
    <w:rsid w:val="00521D73"/>
    <w:rsid w:val="005228CC"/>
    <w:rsid w:val="00523C58"/>
    <w:rsid w:val="00523D77"/>
    <w:rsid w:val="00523DBE"/>
    <w:rsid w:val="00524005"/>
    <w:rsid w:val="005240E4"/>
    <w:rsid w:val="00524203"/>
    <w:rsid w:val="00524C0D"/>
    <w:rsid w:val="00525266"/>
    <w:rsid w:val="00525641"/>
    <w:rsid w:val="005260FC"/>
    <w:rsid w:val="005262E1"/>
    <w:rsid w:val="005267A9"/>
    <w:rsid w:val="005267B8"/>
    <w:rsid w:val="00526B50"/>
    <w:rsid w:val="00526DF4"/>
    <w:rsid w:val="0052716A"/>
    <w:rsid w:val="0052763B"/>
    <w:rsid w:val="00527CC8"/>
    <w:rsid w:val="00527CFB"/>
    <w:rsid w:val="005308CC"/>
    <w:rsid w:val="0053097B"/>
    <w:rsid w:val="00530C6A"/>
    <w:rsid w:val="0053155F"/>
    <w:rsid w:val="00531933"/>
    <w:rsid w:val="00531A61"/>
    <w:rsid w:val="0053282D"/>
    <w:rsid w:val="00532B79"/>
    <w:rsid w:val="00533284"/>
    <w:rsid w:val="0053433F"/>
    <w:rsid w:val="0053469C"/>
    <w:rsid w:val="00534BC1"/>
    <w:rsid w:val="0053619B"/>
    <w:rsid w:val="005361F1"/>
    <w:rsid w:val="005362A1"/>
    <w:rsid w:val="0053761B"/>
    <w:rsid w:val="0053772D"/>
    <w:rsid w:val="00537ADA"/>
    <w:rsid w:val="005404A1"/>
    <w:rsid w:val="00540592"/>
    <w:rsid w:val="005407EA"/>
    <w:rsid w:val="0054088B"/>
    <w:rsid w:val="005408F4"/>
    <w:rsid w:val="005409FE"/>
    <w:rsid w:val="00540C6E"/>
    <w:rsid w:val="00541035"/>
    <w:rsid w:val="00541D88"/>
    <w:rsid w:val="00542133"/>
    <w:rsid w:val="00542709"/>
    <w:rsid w:val="00542B59"/>
    <w:rsid w:val="00542CCE"/>
    <w:rsid w:val="00542E62"/>
    <w:rsid w:val="00543970"/>
    <w:rsid w:val="00543A0C"/>
    <w:rsid w:val="005446BB"/>
    <w:rsid w:val="00544EC1"/>
    <w:rsid w:val="0054585B"/>
    <w:rsid w:val="00546088"/>
    <w:rsid w:val="005461A4"/>
    <w:rsid w:val="0054646B"/>
    <w:rsid w:val="00546591"/>
    <w:rsid w:val="00546608"/>
    <w:rsid w:val="00546657"/>
    <w:rsid w:val="00546A73"/>
    <w:rsid w:val="00546A7A"/>
    <w:rsid w:val="00546F74"/>
    <w:rsid w:val="00547114"/>
    <w:rsid w:val="005477ED"/>
    <w:rsid w:val="00547D45"/>
    <w:rsid w:val="00550067"/>
    <w:rsid w:val="00550891"/>
    <w:rsid w:val="00550B28"/>
    <w:rsid w:val="00551066"/>
    <w:rsid w:val="0055132D"/>
    <w:rsid w:val="005533EF"/>
    <w:rsid w:val="00553405"/>
    <w:rsid w:val="00553DC7"/>
    <w:rsid w:val="00553F8B"/>
    <w:rsid w:val="0055404F"/>
    <w:rsid w:val="00554584"/>
    <w:rsid w:val="005548AB"/>
    <w:rsid w:val="00554CF2"/>
    <w:rsid w:val="0055553F"/>
    <w:rsid w:val="00555BCD"/>
    <w:rsid w:val="00555FF3"/>
    <w:rsid w:val="00556608"/>
    <w:rsid w:val="00556657"/>
    <w:rsid w:val="005567A1"/>
    <w:rsid w:val="00556E0D"/>
    <w:rsid w:val="005570A0"/>
    <w:rsid w:val="00557F7F"/>
    <w:rsid w:val="00560169"/>
    <w:rsid w:val="0056019B"/>
    <w:rsid w:val="00560C53"/>
    <w:rsid w:val="00561EC5"/>
    <w:rsid w:val="0056299A"/>
    <w:rsid w:val="00564B69"/>
    <w:rsid w:val="00564BFF"/>
    <w:rsid w:val="00565115"/>
    <w:rsid w:val="00565539"/>
    <w:rsid w:val="0056787C"/>
    <w:rsid w:val="0057040D"/>
    <w:rsid w:val="0057097B"/>
    <w:rsid w:val="00570CFF"/>
    <w:rsid w:val="005720F1"/>
    <w:rsid w:val="0057375A"/>
    <w:rsid w:val="00574E07"/>
    <w:rsid w:val="00574FF6"/>
    <w:rsid w:val="00575D94"/>
    <w:rsid w:val="0057600B"/>
    <w:rsid w:val="00576225"/>
    <w:rsid w:val="00577C46"/>
    <w:rsid w:val="00577CD4"/>
    <w:rsid w:val="005801B0"/>
    <w:rsid w:val="00580726"/>
    <w:rsid w:val="00581186"/>
    <w:rsid w:val="0058148B"/>
    <w:rsid w:val="005823EA"/>
    <w:rsid w:val="0058258A"/>
    <w:rsid w:val="005829BC"/>
    <w:rsid w:val="00582DEF"/>
    <w:rsid w:val="0058426A"/>
    <w:rsid w:val="005847C0"/>
    <w:rsid w:val="0058530E"/>
    <w:rsid w:val="00585660"/>
    <w:rsid w:val="00585A88"/>
    <w:rsid w:val="00585AD9"/>
    <w:rsid w:val="00585EEE"/>
    <w:rsid w:val="00586CA0"/>
    <w:rsid w:val="0058710B"/>
    <w:rsid w:val="00587379"/>
    <w:rsid w:val="00587E94"/>
    <w:rsid w:val="00590CC0"/>
    <w:rsid w:val="00591C1B"/>
    <w:rsid w:val="00592013"/>
    <w:rsid w:val="005920F6"/>
    <w:rsid w:val="005925C1"/>
    <w:rsid w:val="0059328C"/>
    <w:rsid w:val="005938E9"/>
    <w:rsid w:val="00593B34"/>
    <w:rsid w:val="00593D03"/>
    <w:rsid w:val="005941AD"/>
    <w:rsid w:val="005943CC"/>
    <w:rsid w:val="005959C4"/>
    <w:rsid w:val="00596490"/>
    <w:rsid w:val="00596AA9"/>
    <w:rsid w:val="00596D84"/>
    <w:rsid w:val="00597265"/>
    <w:rsid w:val="005976E2"/>
    <w:rsid w:val="00597B40"/>
    <w:rsid w:val="00597E0B"/>
    <w:rsid w:val="005A0323"/>
    <w:rsid w:val="005A07BA"/>
    <w:rsid w:val="005A105E"/>
    <w:rsid w:val="005A1090"/>
    <w:rsid w:val="005A1589"/>
    <w:rsid w:val="005A18CE"/>
    <w:rsid w:val="005A2110"/>
    <w:rsid w:val="005A2151"/>
    <w:rsid w:val="005A320C"/>
    <w:rsid w:val="005A3F46"/>
    <w:rsid w:val="005A405F"/>
    <w:rsid w:val="005A411F"/>
    <w:rsid w:val="005A4962"/>
    <w:rsid w:val="005A4E78"/>
    <w:rsid w:val="005A4EC7"/>
    <w:rsid w:val="005A5376"/>
    <w:rsid w:val="005A5A27"/>
    <w:rsid w:val="005A5BBA"/>
    <w:rsid w:val="005A623D"/>
    <w:rsid w:val="005A6572"/>
    <w:rsid w:val="005A6776"/>
    <w:rsid w:val="005A69C5"/>
    <w:rsid w:val="005A6A2A"/>
    <w:rsid w:val="005A6D6B"/>
    <w:rsid w:val="005A6FB3"/>
    <w:rsid w:val="005A7259"/>
    <w:rsid w:val="005A74CC"/>
    <w:rsid w:val="005A7572"/>
    <w:rsid w:val="005A7770"/>
    <w:rsid w:val="005B00F6"/>
    <w:rsid w:val="005B0B4A"/>
    <w:rsid w:val="005B18F4"/>
    <w:rsid w:val="005B1F71"/>
    <w:rsid w:val="005B367E"/>
    <w:rsid w:val="005B38F7"/>
    <w:rsid w:val="005B40E1"/>
    <w:rsid w:val="005B50F3"/>
    <w:rsid w:val="005B55A1"/>
    <w:rsid w:val="005B57AC"/>
    <w:rsid w:val="005B5C1F"/>
    <w:rsid w:val="005B5DAE"/>
    <w:rsid w:val="005B646C"/>
    <w:rsid w:val="005B7031"/>
    <w:rsid w:val="005B7033"/>
    <w:rsid w:val="005B7146"/>
    <w:rsid w:val="005B77C9"/>
    <w:rsid w:val="005B7C22"/>
    <w:rsid w:val="005C0291"/>
    <w:rsid w:val="005C03B8"/>
    <w:rsid w:val="005C048B"/>
    <w:rsid w:val="005C099F"/>
    <w:rsid w:val="005C18FD"/>
    <w:rsid w:val="005C19CA"/>
    <w:rsid w:val="005C1B2D"/>
    <w:rsid w:val="005C1C50"/>
    <w:rsid w:val="005C1D77"/>
    <w:rsid w:val="005C2125"/>
    <w:rsid w:val="005C2146"/>
    <w:rsid w:val="005C21B5"/>
    <w:rsid w:val="005C23B0"/>
    <w:rsid w:val="005C2716"/>
    <w:rsid w:val="005C2854"/>
    <w:rsid w:val="005C2CCF"/>
    <w:rsid w:val="005C2D7B"/>
    <w:rsid w:val="005C329A"/>
    <w:rsid w:val="005C32A9"/>
    <w:rsid w:val="005C3798"/>
    <w:rsid w:val="005C3D0F"/>
    <w:rsid w:val="005C46B8"/>
    <w:rsid w:val="005C5777"/>
    <w:rsid w:val="005C59B2"/>
    <w:rsid w:val="005C6BCF"/>
    <w:rsid w:val="005C6F2F"/>
    <w:rsid w:val="005C737A"/>
    <w:rsid w:val="005C73EE"/>
    <w:rsid w:val="005C746A"/>
    <w:rsid w:val="005D038B"/>
    <w:rsid w:val="005D071D"/>
    <w:rsid w:val="005D087B"/>
    <w:rsid w:val="005D1563"/>
    <w:rsid w:val="005D2841"/>
    <w:rsid w:val="005D2C14"/>
    <w:rsid w:val="005D309E"/>
    <w:rsid w:val="005D3E6A"/>
    <w:rsid w:val="005D511F"/>
    <w:rsid w:val="005D582C"/>
    <w:rsid w:val="005D5927"/>
    <w:rsid w:val="005D5D3E"/>
    <w:rsid w:val="005D5F3E"/>
    <w:rsid w:val="005D5F62"/>
    <w:rsid w:val="005D6219"/>
    <w:rsid w:val="005D66A2"/>
    <w:rsid w:val="005D688A"/>
    <w:rsid w:val="005D7370"/>
    <w:rsid w:val="005D7DDA"/>
    <w:rsid w:val="005E0174"/>
    <w:rsid w:val="005E06C5"/>
    <w:rsid w:val="005E2882"/>
    <w:rsid w:val="005E373E"/>
    <w:rsid w:val="005E381E"/>
    <w:rsid w:val="005E384A"/>
    <w:rsid w:val="005E3EE1"/>
    <w:rsid w:val="005E4230"/>
    <w:rsid w:val="005E535E"/>
    <w:rsid w:val="005E5CF3"/>
    <w:rsid w:val="005E5EDE"/>
    <w:rsid w:val="005E63DC"/>
    <w:rsid w:val="005E6666"/>
    <w:rsid w:val="005E7C1C"/>
    <w:rsid w:val="005E7D05"/>
    <w:rsid w:val="005F02C3"/>
    <w:rsid w:val="005F05A9"/>
    <w:rsid w:val="005F145A"/>
    <w:rsid w:val="005F148C"/>
    <w:rsid w:val="005F2D4F"/>
    <w:rsid w:val="005F3330"/>
    <w:rsid w:val="005F3418"/>
    <w:rsid w:val="005F365F"/>
    <w:rsid w:val="005F54DA"/>
    <w:rsid w:val="005F5BC1"/>
    <w:rsid w:val="005F5E4F"/>
    <w:rsid w:val="005F6CAA"/>
    <w:rsid w:val="00600C20"/>
    <w:rsid w:val="00600F78"/>
    <w:rsid w:val="00601140"/>
    <w:rsid w:val="006016CF"/>
    <w:rsid w:val="0060183B"/>
    <w:rsid w:val="00601885"/>
    <w:rsid w:val="00601C64"/>
    <w:rsid w:val="00601EC1"/>
    <w:rsid w:val="00602091"/>
    <w:rsid w:val="00602673"/>
    <w:rsid w:val="00603316"/>
    <w:rsid w:val="006033D7"/>
    <w:rsid w:val="00603666"/>
    <w:rsid w:val="0060378B"/>
    <w:rsid w:val="00603A79"/>
    <w:rsid w:val="00603E3F"/>
    <w:rsid w:val="006041C7"/>
    <w:rsid w:val="00604305"/>
    <w:rsid w:val="00604970"/>
    <w:rsid w:val="0060526F"/>
    <w:rsid w:val="00605280"/>
    <w:rsid w:val="00605804"/>
    <w:rsid w:val="00605EF3"/>
    <w:rsid w:val="0060641E"/>
    <w:rsid w:val="00606688"/>
    <w:rsid w:val="006069CE"/>
    <w:rsid w:val="00606E41"/>
    <w:rsid w:val="0060709D"/>
    <w:rsid w:val="00607265"/>
    <w:rsid w:val="00607CE3"/>
    <w:rsid w:val="00610F0E"/>
    <w:rsid w:val="00611585"/>
    <w:rsid w:val="00612094"/>
    <w:rsid w:val="006125A9"/>
    <w:rsid w:val="00612B4F"/>
    <w:rsid w:val="00613D17"/>
    <w:rsid w:val="006143D8"/>
    <w:rsid w:val="00614DA5"/>
    <w:rsid w:val="0061555A"/>
    <w:rsid w:val="00615587"/>
    <w:rsid w:val="0061772A"/>
    <w:rsid w:val="00617E55"/>
    <w:rsid w:val="00617FDC"/>
    <w:rsid w:val="00620D0F"/>
    <w:rsid w:val="00621EA9"/>
    <w:rsid w:val="006225BC"/>
    <w:rsid w:val="00622CA7"/>
    <w:rsid w:val="00622D02"/>
    <w:rsid w:val="006230BA"/>
    <w:rsid w:val="00624978"/>
    <w:rsid w:val="0062569E"/>
    <w:rsid w:val="0062667A"/>
    <w:rsid w:val="006279E3"/>
    <w:rsid w:val="00630A32"/>
    <w:rsid w:val="00630C79"/>
    <w:rsid w:val="00630F1C"/>
    <w:rsid w:val="00631484"/>
    <w:rsid w:val="0063152E"/>
    <w:rsid w:val="006315E6"/>
    <w:rsid w:val="0063160D"/>
    <w:rsid w:val="00631739"/>
    <w:rsid w:val="00631754"/>
    <w:rsid w:val="00631C20"/>
    <w:rsid w:val="00631E41"/>
    <w:rsid w:val="00631FDE"/>
    <w:rsid w:val="00632518"/>
    <w:rsid w:val="00632E8B"/>
    <w:rsid w:val="0063341B"/>
    <w:rsid w:val="006336C2"/>
    <w:rsid w:val="00633786"/>
    <w:rsid w:val="00634534"/>
    <w:rsid w:val="00634640"/>
    <w:rsid w:val="00634650"/>
    <w:rsid w:val="0063498E"/>
    <w:rsid w:val="00634F86"/>
    <w:rsid w:val="006364F5"/>
    <w:rsid w:val="00636E16"/>
    <w:rsid w:val="00637D5A"/>
    <w:rsid w:val="006401D2"/>
    <w:rsid w:val="006404EB"/>
    <w:rsid w:val="006415AA"/>
    <w:rsid w:val="00641A03"/>
    <w:rsid w:val="00642089"/>
    <w:rsid w:val="0064296F"/>
    <w:rsid w:val="00642EE6"/>
    <w:rsid w:val="00642EE8"/>
    <w:rsid w:val="00643A70"/>
    <w:rsid w:val="00643D28"/>
    <w:rsid w:val="0064458F"/>
    <w:rsid w:val="006447CC"/>
    <w:rsid w:val="0064494F"/>
    <w:rsid w:val="006452DC"/>
    <w:rsid w:val="006462A7"/>
    <w:rsid w:val="006467AB"/>
    <w:rsid w:val="00646C28"/>
    <w:rsid w:val="006479C4"/>
    <w:rsid w:val="00647B7B"/>
    <w:rsid w:val="006502B6"/>
    <w:rsid w:val="00650B37"/>
    <w:rsid w:val="00650C2B"/>
    <w:rsid w:val="00650C3C"/>
    <w:rsid w:val="006510E3"/>
    <w:rsid w:val="0065186A"/>
    <w:rsid w:val="006519F7"/>
    <w:rsid w:val="006527B3"/>
    <w:rsid w:val="00652A1D"/>
    <w:rsid w:val="00652BB4"/>
    <w:rsid w:val="00652D87"/>
    <w:rsid w:val="006537E6"/>
    <w:rsid w:val="00654528"/>
    <w:rsid w:val="00654D69"/>
    <w:rsid w:val="00655A39"/>
    <w:rsid w:val="006569CC"/>
    <w:rsid w:val="0065707E"/>
    <w:rsid w:val="00657528"/>
    <w:rsid w:val="006579F0"/>
    <w:rsid w:val="00657C58"/>
    <w:rsid w:val="00660054"/>
    <w:rsid w:val="00660402"/>
    <w:rsid w:val="0066151B"/>
    <w:rsid w:val="00661762"/>
    <w:rsid w:val="00661DAE"/>
    <w:rsid w:val="006625C2"/>
    <w:rsid w:val="00662A60"/>
    <w:rsid w:val="00662B18"/>
    <w:rsid w:val="00662DBA"/>
    <w:rsid w:val="00662FDB"/>
    <w:rsid w:val="006636AA"/>
    <w:rsid w:val="00663CAD"/>
    <w:rsid w:val="0066489E"/>
    <w:rsid w:val="00664C05"/>
    <w:rsid w:val="00664F99"/>
    <w:rsid w:val="006653F4"/>
    <w:rsid w:val="00665AA4"/>
    <w:rsid w:val="0066666E"/>
    <w:rsid w:val="00666772"/>
    <w:rsid w:val="006669FE"/>
    <w:rsid w:val="00666B0B"/>
    <w:rsid w:val="00670108"/>
    <w:rsid w:val="00670A10"/>
    <w:rsid w:val="00671832"/>
    <w:rsid w:val="00671F71"/>
    <w:rsid w:val="006730B2"/>
    <w:rsid w:val="006731F1"/>
    <w:rsid w:val="0067377E"/>
    <w:rsid w:val="006743A8"/>
    <w:rsid w:val="00674A74"/>
    <w:rsid w:val="006758C0"/>
    <w:rsid w:val="00676130"/>
    <w:rsid w:val="0067650A"/>
    <w:rsid w:val="00677B25"/>
    <w:rsid w:val="0068053F"/>
    <w:rsid w:val="006806EE"/>
    <w:rsid w:val="0068122A"/>
    <w:rsid w:val="00681497"/>
    <w:rsid w:val="00681E0F"/>
    <w:rsid w:val="006834A7"/>
    <w:rsid w:val="0068359E"/>
    <w:rsid w:val="0068364D"/>
    <w:rsid w:val="00683B89"/>
    <w:rsid w:val="00684746"/>
    <w:rsid w:val="006848F0"/>
    <w:rsid w:val="00685016"/>
    <w:rsid w:val="006859A8"/>
    <w:rsid w:val="00685C67"/>
    <w:rsid w:val="0068622A"/>
    <w:rsid w:val="00686396"/>
    <w:rsid w:val="0068659D"/>
    <w:rsid w:val="0068769E"/>
    <w:rsid w:val="00687A85"/>
    <w:rsid w:val="006903F9"/>
    <w:rsid w:val="006904C7"/>
    <w:rsid w:val="00690519"/>
    <w:rsid w:val="00690C16"/>
    <w:rsid w:val="00691154"/>
    <w:rsid w:val="00691298"/>
    <w:rsid w:val="006917FA"/>
    <w:rsid w:val="0069184D"/>
    <w:rsid w:val="006920D7"/>
    <w:rsid w:val="00692A6C"/>
    <w:rsid w:val="006931E6"/>
    <w:rsid w:val="006933EE"/>
    <w:rsid w:val="00693FA1"/>
    <w:rsid w:val="006953F6"/>
    <w:rsid w:val="006954ED"/>
    <w:rsid w:val="006978B1"/>
    <w:rsid w:val="006978DD"/>
    <w:rsid w:val="00697AD9"/>
    <w:rsid w:val="00697D95"/>
    <w:rsid w:val="006A00A4"/>
    <w:rsid w:val="006A0888"/>
    <w:rsid w:val="006A097B"/>
    <w:rsid w:val="006A1023"/>
    <w:rsid w:val="006A117A"/>
    <w:rsid w:val="006A1E74"/>
    <w:rsid w:val="006A2436"/>
    <w:rsid w:val="006A2842"/>
    <w:rsid w:val="006A2899"/>
    <w:rsid w:val="006A35E9"/>
    <w:rsid w:val="006A36E7"/>
    <w:rsid w:val="006A44F0"/>
    <w:rsid w:val="006A483F"/>
    <w:rsid w:val="006A49B5"/>
    <w:rsid w:val="006A523D"/>
    <w:rsid w:val="006A541F"/>
    <w:rsid w:val="006A594C"/>
    <w:rsid w:val="006A5ADE"/>
    <w:rsid w:val="006A6AA5"/>
    <w:rsid w:val="006A714C"/>
    <w:rsid w:val="006A7AE4"/>
    <w:rsid w:val="006A7BD8"/>
    <w:rsid w:val="006B0CE6"/>
    <w:rsid w:val="006B0ED6"/>
    <w:rsid w:val="006B1DC1"/>
    <w:rsid w:val="006B21AC"/>
    <w:rsid w:val="006B2280"/>
    <w:rsid w:val="006B260F"/>
    <w:rsid w:val="006B2724"/>
    <w:rsid w:val="006B3314"/>
    <w:rsid w:val="006B37ED"/>
    <w:rsid w:val="006B43B1"/>
    <w:rsid w:val="006B5518"/>
    <w:rsid w:val="006B5F4F"/>
    <w:rsid w:val="006B6253"/>
    <w:rsid w:val="006B7E31"/>
    <w:rsid w:val="006B7E3D"/>
    <w:rsid w:val="006C06D8"/>
    <w:rsid w:val="006C0852"/>
    <w:rsid w:val="006C0936"/>
    <w:rsid w:val="006C19A4"/>
    <w:rsid w:val="006C1AC5"/>
    <w:rsid w:val="006C25F7"/>
    <w:rsid w:val="006C2653"/>
    <w:rsid w:val="006C2B84"/>
    <w:rsid w:val="006C2F73"/>
    <w:rsid w:val="006C3550"/>
    <w:rsid w:val="006C41A6"/>
    <w:rsid w:val="006C4384"/>
    <w:rsid w:val="006C4602"/>
    <w:rsid w:val="006C4AAE"/>
    <w:rsid w:val="006C5394"/>
    <w:rsid w:val="006C5510"/>
    <w:rsid w:val="006C55C8"/>
    <w:rsid w:val="006C5A42"/>
    <w:rsid w:val="006C60B9"/>
    <w:rsid w:val="006C6CB2"/>
    <w:rsid w:val="006C7C28"/>
    <w:rsid w:val="006C7DF5"/>
    <w:rsid w:val="006D00FA"/>
    <w:rsid w:val="006D0330"/>
    <w:rsid w:val="006D06F2"/>
    <w:rsid w:val="006D25E6"/>
    <w:rsid w:val="006D2816"/>
    <w:rsid w:val="006D2C09"/>
    <w:rsid w:val="006D388A"/>
    <w:rsid w:val="006D3ADE"/>
    <w:rsid w:val="006D3F97"/>
    <w:rsid w:val="006D4414"/>
    <w:rsid w:val="006D47FE"/>
    <w:rsid w:val="006D5264"/>
    <w:rsid w:val="006D52BB"/>
    <w:rsid w:val="006D549A"/>
    <w:rsid w:val="006D5590"/>
    <w:rsid w:val="006D58E1"/>
    <w:rsid w:val="006D5B03"/>
    <w:rsid w:val="006D61C8"/>
    <w:rsid w:val="006D61E1"/>
    <w:rsid w:val="006D628A"/>
    <w:rsid w:val="006D7BDE"/>
    <w:rsid w:val="006E122F"/>
    <w:rsid w:val="006E1E0C"/>
    <w:rsid w:val="006E212C"/>
    <w:rsid w:val="006E2205"/>
    <w:rsid w:val="006E2429"/>
    <w:rsid w:val="006E261C"/>
    <w:rsid w:val="006E301E"/>
    <w:rsid w:val="006E314E"/>
    <w:rsid w:val="006E3DED"/>
    <w:rsid w:val="006E4162"/>
    <w:rsid w:val="006E433D"/>
    <w:rsid w:val="006E48FC"/>
    <w:rsid w:val="006E5831"/>
    <w:rsid w:val="006E61F6"/>
    <w:rsid w:val="006E6327"/>
    <w:rsid w:val="006E6F6E"/>
    <w:rsid w:val="006E73F3"/>
    <w:rsid w:val="006E7677"/>
    <w:rsid w:val="006F03F6"/>
    <w:rsid w:val="006F1633"/>
    <w:rsid w:val="006F1719"/>
    <w:rsid w:val="006F28B1"/>
    <w:rsid w:val="006F2F4D"/>
    <w:rsid w:val="006F3538"/>
    <w:rsid w:val="006F3677"/>
    <w:rsid w:val="006F3FCE"/>
    <w:rsid w:val="006F41AF"/>
    <w:rsid w:val="006F4534"/>
    <w:rsid w:val="006F4E9E"/>
    <w:rsid w:val="006F5F38"/>
    <w:rsid w:val="006F618C"/>
    <w:rsid w:val="006F6E24"/>
    <w:rsid w:val="006F7131"/>
    <w:rsid w:val="006F79E7"/>
    <w:rsid w:val="007004AD"/>
    <w:rsid w:val="00701FAF"/>
    <w:rsid w:val="00702B9B"/>
    <w:rsid w:val="00702E43"/>
    <w:rsid w:val="007036FF"/>
    <w:rsid w:val="007038DB"/>
    <w:rsid w:val="0070598E"/>
    <w:rsid w:val="00705C62"/>
    <w:rsid w:val="00705F99"/>
    <w:rsid w:val="00706010"/>
    <w:rsid w:val="0070707D"/>
    <w:rsid w:val="007079B7"/>
    <w:rsid w:val="00707AA0"/>
    <w:rsid w:val="0071073B"/>
    <w:rsid w:val="00711307"/>
    <w:rsid w:val="0071164C"/>
    <w:rsid w:val="00711CA4"/>
    <w:rsid w:val="00712067"/>
    <w:rsid w:val="0071260E"/>
    <w:rsid w:val="00712758"/>
    <w:rsid w:val="00712A0D"/>
    <w:rsid w:val="00712DB3"/>
    <w:rsid w:val="0071366A"/>
    <w:rsid w:val="007136CB"/>
    <w:rsid w:val="00713C1B"/>
    <w:rsid w:val="00713CFF"/>
    <w:rsid w:val="00713E95"/>
    <w:rsid w:val="007145AE"/>
    <w:rsid w:val="007147B8"/>
    <w:rsid w:val="00714891"/>
    <w:rsid w:val="00714B83"/>
    <w:rsid w:val="00714F98"/>
    <w:rsid w:val="0071503B"/>
    <w:rsid w:val="007152D8"/>
    <w:rsid w:val="007152EB"/>
    <w:rsid w:val="00715D6B"/>
    <w:rsid w:val="007173B2"/>
    <w:rsid w:val="00717464"/>
    <w:rsid w:val="00717C88"/>
    <w:rsid w:val="00717F98"/>
    <w:rsid w:val="0072003C"/>
    <w:rsid w:val="007203A4"/>
    <w:rsid w:val="00720A1C"/>
    <w:rsid w:val="007210F4"/>
    <w:rsid w:val="0072342B"/>
    <w:rsid w:val="00723705"/>
    <w:rsid w:val="00724155"/>
    <w:rsid w:val="00724671"/>
    <w:rsid w:val="007248AA"/>
    <w:rsid w:val="007248D1"/>
    <w:rsid w:val="0072535C"/>
    <w:rsid w:val="00725419"/>
    <w:rsid w:val="00725B78"/>
    <w:rsid w:val="00725B96"/>
    <w:rsid w:val="00725F87"/>
    <w:rsid w:val="00726183"/>
    <w:rsid w:val="00726202"/>
    <w:rsid w:val="00727654"/>
    <w:rsid w:val="007276C3"/>
    <w:rsid w:val="00727FDB"/>
    <w:rsid w:val="007300D3"/>
    <w:rsid w:val="007305F3"/>
    <w:rsid w:val="00731622"/>
    <w:rsid w:val="007319FF"/>
    <w:rsid w:val="00732655"/>
    <w:rsid w:val="0073285A"/>
    <w:rsid w:val="007329C9"/>
    <w:rsid w:val="0073332A"/>
    <w:rsid w:val="0073620F"/>
    <w:rsid w:val="007363C4"/>
    <w:rsid w:val="0073652B"/>
    <w:rsid w:val="007365FE"/>
    <w:rsid w:val="00736BF9"/>
    <w:rsid w:val="0073737E"/>
    <w:rsid w:val="007373AE"/>
    <w:rsid w:val="00737A1D"/>
    <w:rsid w:val="00737B61"/>
    <w:rsid w:val="00737C2D"/>
    <w:rsid w:val="00740970"/>
    <w:rsid w:val="00740C79"/>
    <w:rsid w:val="00740FFD"/>
    <w:rsid w:val="0074145B"/>
    <w:rsid w:val="007420CC"/>
    <w:rsid w:val="0074349A"/>
    <w:rsid w:val="00743847"/>
    <w:rsid w:val="00743BC5"/>
    <w:rsid w:val="00743D34"/>
    <w:rsid w:val="00743FF6"/>
    <w:rsid w:val="007444DF"/>
    <w:rsid w:val="00744B39"/>
    <w:rsid w:val="00744F03"/>
    <w:rsid w:val="007450B3"/>
    <w:rsid w:val="00745551"/>
    <w:rsid w:val="00745B42"/>
    <w:rsid w:val="00745CF0"/>
    <w:rsid w:val="00746153"/>
    <w:rsid w:val="007464CA"/>
    <w:rsid w:val="00746BA6"/>
    <w:rsid w:val="00746BB3"/>
    <w:rsid w:val="00746FB5"/>
    <w:rsid w:val="0074754A"/>
    <w:rsid w:val="00750546"/>
    <w:rsid w:val="00750715"/>
    <w:rsid w:val="00750874"/>
    <w:rsid w:val="00750A33"/>
    <w:rsid w:val="00750B15"/>
    <w:rsid w:val="00751030"/>
    <w:rsid w:val="0075149A"/>
    <w:rsid w:val="007524B5"/>
    <w:rsid w:val="00752614"/>
    <w:rsid w:val="007526AF"/>
    <w:rsid w:val="00753346"/>
    <w:rsid w:val="007534DA"/>
    <w:rsid w:val="00753934"/>
    <w:rsid w:val="00753BB9"/>
    <w:rsid w:val="0075438B"/>
    <w:rsid w:val="00755119"/>
    <w:rsid w:val="00755772"/>
    <w:rsid w:val="0075594A"/>
    <w:rsid w:val="00755AA8"/>
    <w:rsid w:val="007567D9"/>
    <w:rsid w:val="00756BE9"/>
    <w:rsid w:val="007574F8"/>
    <w:rsid w:val="00757721"/>
    <w:rsid w:val="00757D09"/>
    <w:rsid w:val="0076024D"/>
    <w:rsid w:val="007603A6"/>
    <w:rsid w:val="0076076D"/>
    <w:rsid w:val="00760A1F"/>
    <w:rsid w:val="00760E2D"/>
    <w:rsid w:val="0076133C"/>
    <w:rsid w:val="0076147F"/>
    <w:rsid w:val="007615D7"/>
    <w:rsid w:val="00761C33"/>
    <w:rsid w:val="00762104"/>
    <w:rsid w:val="007624DE"/>
    <w:rsid w:val="00762FDA"/>
    <w:rsid w:val="007637B0"/>
    <w:rsid w:val="00764170"/>
    <w:rsid w:val="00764BF4"/>
    <w:rsid w:val="00765469"/>
    <w:rsid w:val="0076733B"/>
    <w:rsid w:val="00767E08"/>
    <w:rsid w:val="00767F5F"/>
    <w:rsid w:val="00767FCB"/>
    <w:rsid w:val="00770871"/>
    <w:rsid w:val="00770A6A"/>
    <w:rsid w:val="007714BC"/>
    <w:rsid w:val="0077167A"/>
    <w:rsid w:val="00771C65"/>
    <w:rsid w:val="00772B9C"/>
    <w:rsid w:val="00773864"/>
    <w:rsid w:val="00773BCA"/>
    <w:rsid w:val="00774155"/>
    <w:rsid w:val="00774215"/>
    <w:rsid w:val="007742F4"/>
    <w:rsid w:val="0077444F"/>
    <w:rsid w:val="00774B5F"/>
    <w:rsid w:val="00774FDE"/>
    <w:rsid w:val="00774FEA"/>
    <w:rsid w:val="00774FFD"/>
    <w:rsid w:val="0077518C"/>
    <w:rsid w:val="007751D1"/>
    <w:rsid w:val="00775E94"/>
    <w:rsid w:val="0077644B"/>
    <w:rsid w:val="007765FE"/>
    <w:rsid w:val="00776D54"/>
    <w:rsid w:val="00777898"/>
    <w:rsid w:val="007778C8"/>
    <w:rsid w:val="00777B1A"/>
    <w:rsid w:val="00777E9F"/>
    <w:rsid w:val="0078055A"/>
    <w:rsid w:val="00780830"/>
    <w:rsid w:val="00780860"/>
    <w:rsid w:val="00780C5F"/>
    <w:rsid w:val="00780C9F"/>
    <w:rsid w:val="00782087"/>
    <w:rsid w:val="0078233A"/>
    <w:rsid w:val="0078299C"/>
    <w:rsid w:val="00782A15"/>
    <w:rsid w:val="00782C70"/>
    <w:rsid w:val="0078392A"/>
    <w:rsid w:val="00784467"/>
    <w:rsid w:val="00784578"/>
    <w:rsid w:val="007848D8"/>
    <w:rsid w:val="007852DA"/>
    <w:rsid w:val="0078547E"/>
    <w:rsid w:val="0078574A"/>
    <w:rsid w:val="0078622E"/>
    <w:rsid w:val="007865FA"/>
    <w:rsid w:val="00786F31"/>
    <w:rsid w:val="00786F6B"/>
    <w:rsid w:val="00787712"/>
    <w:rsid w:val="00790787"/>
    <w:rsid w:val="007908F2"/>
    <w:rsid w:val="007910E3"/>
    <w:rsid w:val="00791A00"/>
    <w:rsid w:val="00791C9A"/>
    <w:rsid w:val="00791F49"/>
    <w:rsid w:val="007928C7"/>
    <w:rsid w:val="00792A98"/>
    <w:rsid w:val="00793024"/>
    <w:rsid w:val="00793713"/>
    <w:rsid w:val="0079383D"/>
    <w:rsid w:val="00793A59"/>
    <w:rsid w:val="00793F01"/>
    <w:rsid w:val="00794781"/>
    <w:rsid w:val="007950DE"/>
    <w:rsid w:val="00795271"/>
    <w:rsid w:val="00795E09"/>
    <w:rsid w:val="0079667D"/>
    <w:rsid w:val="00796EE2"/>
    <w:rsid w:val="0079754E"/>
    <w:rsid w:val="00797CD1"/>
    <w:rsid w:val="00797E50"/>
    <w:rsid w:val="00797E70"/>
    <w:rsid w:val="007A02BF"/>
    <w:rsid w:val="007A0671"/>
    <w:rsid w:val="007A084F"/>
    <w:rsid w:val="007A0934"/>
    <w:rsid w:val="007A0BB0"/>
    <w:rsid w:val="007A0FF2"/>
    <w:rsid w:val="007A1770"/>
    <w:rsid w:val="007A20FE"/>
    <w:rsid w:val="007A266F"/>
    <w:rsid w:val="007A2B87"/>
    <w:rsid w:val="007A2DD0"/>
    <w:rsid w:val="007A34A5"/>
    <w:rsid w:val="007A3FAE"/>
    <w:rsid w:val="007A45A9"/>
    <w:rsid w:val="007A4E11"/>
    <w:rsid w:val="007A5462"/>
    <w:rsid w:val="007A5B26"/>
    <w:rsid w:val="007A645D"/>
    <w:rsid w:val="007A65B1"/>
    <w:rsid w:val="007A6A25"/>
    <w:rsid w:val="007A6A3A"/>
    <w:rsid w:val="007A6E5D"/>
    <w:rsid w:val="007A79A5"/>
    <w:rsid w:val="007B036E"/>
    <w:rsid w:val="007B077D"/>
    <w:rsid w:val="007B1237"/>
    <w:rsid w:val="007B1264"/>
    <w:rsid w:val="007B1666"/>
    <w:rsid w:val="007B1CDB"/>
    <w:rsid w:val="007B2754"/>
    <w:rsid w:val="007B2D42"/>
    <w:rsid w:val="007B38BC"/>
    <w:rsid w:val="007B40FE"/>
    <w:rsid w:val="007B45FA"/>
    <w:rsid w:val="007B4680"/>
    <w:rsid w:val="007B508A"/>
    <w:rsid w:val="007B54F5"/>
    <w:rsid w:val="007B6576"/>
    <w:rsid w:val="007B65EF"/>
    <w:rsid w:val="007B7CCC"/>
    <w:rsid w:val="007C0352"/>
    <w:rsid w:val="007C0836"/>
    <w:rsid w:val="007C1121"/>
    <w:rsid w:val="007C12D7"/>
    <w:rsid w:val="007C1B39"/>
    <w:rsid w:val="007C2B3E"/>
    <w:rsid w:val="007C396F"/>
    <w:rsid w:val="007C4110"/>
    <w:rsid w:val="007C41A5"/>
    <w:rsid w:val="007C45D6"/>
    <w:rsid w:val="007C47AA"/>
    <w:rsid w:val="007C488A"/>
    <w:rsid w:val="007C49D8"/>
    <w:rsid w:val="007C511D"/>
    <w:rsid w:val="007C5254"/>
    <w:rsid w:val="007C5B6A"/>
    <w:rsid w:val="007C6472"/>
    <w:rsid w:val="007C6486"/>
    <w:rsid w:val="007C6C0E"/>
    <w:rsid w:val="007C6F91"/>
    <w:rsid w:val="007C732B"/>
    <w:rsid w:val="007C7A60"/>
    <w:rsid w:val="007C7B09"/>
    <w:rsid w:val="007C7D40"/>
    <w:rsid w:val="007D093D"/>
    <w:rsid w:val="007D13EE"/>
    <w:rsid w:val="007D19E6"/>
    <w:rsid w:val="007D1A86"/>
    <w:rsid w:val="007D1C49"/>
    <w:rsid w:val="007D20A6"/>
    <w:rsid w:val="007D2302"/>
    <w:rsid w:val="007D2415"/>
    <w:rsid w:val="007D249A"/>
    <w:rsid w:val="007D26D1"/>
    <w:rsid w:val="007D270C"/>
    <w:rsid w:val="007D2E7F"/>
    <w:rsid w:val="007D30F3"/>
    <w:rsid w:val="007D3623"/>
    <w:rsid w:val="007D3BE7"/>
    <w:rsid w:val="007D3C29"/>
    <w:rsid w:val="007D598A"/>
    <w:rsid w:val="007D689B"/>
    <w:rsid w:val="007D6C73"/>
    <w:rsid w:val="007D7272"/>
    <w:rsid w:val="007D7A63"/>
    <w:rsid w:val="007D7AF1"/>
    <w:rsid w:val="007D7B98"/>
    <w:rsid w:val="007E0930"/>
    <w:rsid w:val="007E0FC9"/>
    <w:rsid w:val="007E13A9"/>
    <w:rsid w:val="007E1461"/>
    <w:rsid w:val="007E1C37"/>
    <w:rsid w:val="007E1C69"/>
    <w:rsid w:val="007E2BF6"/>
    <w:rsid w:val="007E3697"/>
    <w:rsid w:val="007E4F35"/>
    <w:rsid w:val="007E53D8"/>
    <w:rsid w:val="007E561B"/>
    <w:rsid w:val="007E5BD4"/>
    <w:rsid w:val="007E6AAE"/>
    <w:rsid w:val="007E73A7"/>
    <w:rsid w:val="007E77EB"/>
    <w:rsid w:val="007F0363"/>
    <w:rsid w:val="007F03BE"/>
    <w:rsid w:val="007F07E9"/>
    <w:rsid w:val="007F0B72"/>
    <w:rsid w:val="007F0E3C"/>
    <w:rsid w:val="007F0FA1"/>
    <w:rsid w:val="007F16E7"/>
    <w:rsid w:val="007F1EF2"/>
    <w:rsid w:val="007F226B"/>
    <w:rsid w:val="007F2318"/>
    <w:rsid w:val="007F2C30"/>
    <w:rsid w:val="007F3112"/>
    <w:rsid w:val="007F38DF"/>
    <w:rsid w:val="007F39DA"/>
    <w:rsid w:val="007F5135"/>
    <w:rsid w:val="007F5D1E"/>
    <w:rsid w:val="007F615A"/>
    <w:rsid w:val="007F618C"/>
    <w:rsid w:val="007F6E92"/>
    <w:rsid w:val="007F6F3C"/>
    <w:rsid w:val="007F71B3"/>
    <w:rsid w:val="007F7AA6"/>
    <w:rsid w:val="00800164"/>
    <w:rsid w:val="00800DB9"/>
    <w:rsid w:val="00801102"/>
    <w:rsid w:val="008018D3"/>
    <w:rsid w:val="00801A77"/>
    <w:rsid w:val="00801D6A"/>
    <w:rsid w:val="00801E96"/>
    <w:rsid w:val="00801FB3"/>
    <w:rsid w:val="00802A8A"/>
    <w:rsid w:val="008033B5"/>
    <w:rsid w:val="00803582"/>
    <w:rsid w:val="00803986"/>
    <w:rsid w:val="00803ADD"/>
    <w:rsid w:val="00803B00"/>
    <w:rsid w:val="00803F7A"/>
    <w:rsid w:val="008043D4"/>
    <w:rsid w:val="008053F2"/>
    <w:rsid w:val="00805E8B"/>
    <w:rsid w:val="00805EFB"/>
    <w:rsid w:val="00806440"/>
    <w:rsid w:val="008065D4"/>
    <w:rsid w:val="008071D6"/>
    <w:rsid w:val="0080764A"/>
    <w:rsid w:val="00807851"/>
    <w:rsid w:val="00807B9B"/>
    <w:rsid w:val="00807CBC"/>
    <w:rsid w:val="0081065B"/>
    <w:rsid w:val="00810FB3"/>
    <w:rsid w:val="0081146A"/>
    <w:rsid w:val="008117C7"/>
    <w:rsid w:val="008117E6"/>
    <w:rsid w:val="00811956"/>
    <w:rsid w:val="008120AF"/>
    <w:rsid w:val="0081216D"/>
    <w:rsid w:val="00812700"/>
    <w:rsid w:val="00812AB0"/>
    <w:rsid w:val="00812AC8"/>
    <w:rsid w:val="00812C62"/>
    <w:rsid w:val="0081374A"/>
    <w:rsid w:val="0081416D"/>
    <w:rsid w:val="00814EF7"/>
    <w:rsid w:val="0081573A"/>
    <w:rsid w:val="008157D9"/>
    <w:rsid w:val="0081589A"/>
    <w:rsid w:val="00815C9A"/>
    <w:rsid w:val="00815F1D"/>
    <w:rsid w:val="00816296"/>
    <w:rsid w:val="0081639C"/>
    <w:rsid w:val="0081669F"/>
    <w:rsid w:val="00816879"/>
    <w:rsid w:val="0081702A"/>
    <w:rsid w:val="008171EE"/>
    <w:rsid w:val="00817543"/>
    <w:rsid w:val="00817849"/>
    <w:rsid w:val="00820428"/>
    <w:rsid w:val="00820944"/>
    <w:rsid w:val="0082134E"/>
    <w:rsid w:val="00821498"/>
    <w:rsid w:val="00821789"/>
    <w:rsid w:val="008233B8"/>
    <w:rsid w:val="00824404"/>
    <w:rsid w:val="008247BA"/>
    <w:rsid w:val="00824EE4"/>
    <w:rsid w:val="008251F7"/>
    <w:rsid w:val="00825565"/>
    <w:rsid w:val="00825C1E"/>
    <w:rsid w:val="00825DF7"/>
    <w:rsid w:val="0082662B"/>
    <w:rsid w:val="00826877"/>
    <w:rsid w:val="0082750A"/>
    <w:rsid w:val="00827C78"/>
    <w:rsid w:val="00830A39"/>
    <w:rsid w:val="00830C2F"/>
    <w:rsid w:val="00830E58"/>
    <w:rsid w:val="0083105B"/>
    <w:rsid w:val="008311CC"/>
    <w:rsid w:val="0083138F"/>
    <w:rsid w:val="008315E7"/>
    <w:rsid w:val="00831B4D"/>
    <w:rsid w:val="008325B5"/>
    <w:rsid w:val="0083334E"/>
    <w:rsid w:val="008334B3"/>
    <w:rsid w:val="00833D2F"/>
    <w:rsid w:val="00834B54"/>
    <w:rsid w:val="00834BC1"/>
    <w:rsid w:val="00835B3A"/>
    <w:rsid w:val="0083637F"/>
    <w:rsid w:val="008365CD"/>
    <w:rsid w:val="0083690B"/>
    <w:rsid w:val="0083692E"/>
    <w:rsid w:val="00836D74"/>
    <w:rsid w:val="00836F8B"/>
    <w:rsid w:val="008373D9"/>
    <w:rsid w:val="00837532"/>
    <w:rsid w:val="00840725"/>
    <w:rsid w:val="00840B42"/>
    <w:rsid w:val="0084126B"/>
    <w:rsid w:val="00841B80"/>
    <w:rsid w:val="00841CFC"/>
    <w:rsid w:val="00841E6F"/>
    <w:rsid w:val="008425DF"/>
    <w:rsid w:val="00843630"/>
    <w:rsid w:val="00843640"/>
    <w:rsid w:val="00843EE5"/>
    <w:rsid w:val="008467BE"/>
    <w:rsid w:val="00846A8F"/>
    <w:rsid w:val="00850497"/>
    <w:rsid w:val="0085178B"/>
    <w:rsid w:val="00851910"/>
    <w:rsid w:val="00851CA7"/>
    <w:rsid w:val="00851CC9"/>
    <w:rsid w:val="00851E78"/>
    <w:rsid w:val="008522E6"/>
    <w:rsid w:val="00852382"/>
    <w:rsid w:val="00852B00"/>
    <w:rsid w:val="00852C58"/>
    <w:rsid w:val="00852C6E"/>
    <w:rsid w:val="00852D01"/>
    <w:rsid w:val="008532D5"/>
    <w:rsid w:val="008543E6"/>
    <w:rsid w:val="00854627"/>
    <w:rsid w:val="00854EF0"/>
    <w:rsid w:val="00855581"/>
    <w:rsid w:val="00855866"/>
    <w:rsid w:val="00855E2C"/>
    <w:rsid w:val="00857899"/>
    <w:rsid w:val="008578C4"/>
    <w:rsid w:val="00857B72"/>
    <w:rsid w:val="00857E70"/>
    <w:rsid w:val="00857E74"/>
    <w:rsid w:val="00860474"/>
    <w:rsid w:val="008606B5"/>
    <w:rsid w:val="0086076D"/>
    <w:rsid w:val="00860864"/>
    <w:rsid w:val="0086157F"/>
    <w:rsid w:val="00861600"/>
    <w:rsid w:val="008616C5"/>
    <w:rsid w:val="00861E88"/>
    <w:rsid w:val="00862566"/>
    <w:rsid w:val="00862B41"/>
    <w:rsid w:val="008633C3"/>
    <w:rsid w:val="00863B18"/>
    <w:rsid w:val="00864061"/>
    <w:rsid w:val="00864434"/>
    <w:rsid w:val="00864E93"/>
    <w:rsid w:val="008651C1"/>
    <w:rsid w:val="0086537C"/>
    <w:rsid w:val="008659C6"/>
    <w:rsid w:val="00865F17"/>
    <w:rsid w:val="008660C9"/>
    <w:rsid w:val="008667D9"/>
    <w:rsid w:val="008678D6"/>
    <w:rsid w:val="00867AA1"/>
    <w:rsid w:val="00867B6B"/>
    <w:rsid w:val="00867D5E"/>
    <w:rsid w:val="008700BC"/>
    <w:rsid w:val="008707EA"/>
    <w:rsid w:val="00871DE8"/>
    <w:rsid w:val="00872867"/>
    <w:rsid w:val="00872F68"/>
    <w:rsid w:val="0087328A"/>
    <w:rsid w:val="008740AD"/>
    <w:rsid w:val="00874B1B"/>
    <w:rsid w:val="00874B5F"/>
    <w:rsid w:val="008750E3"/>
    <w:rsid w:val="008752C1"/>
    <w:rsid w:val="008754E7"/>
    <w:rsid w:val="00875609"/>
    <w:rsid w:val="00875711"/>
    <w:rsid w:val="00875D8C"/>
    <w:rsid w:val="008766F2"/>
    <w:rsid w:val="00876CC4"/>
    <w:rsid w:val="00876EF0"/>
    <w:rsid w:val="00877002"/>
    <w:rsid w:val="008778EB"/>
    <w:rsid w:val="00877FBF"/>
    <w:rsid w:val="008801B6"/>
    <w:rsid w:val="0088062F"/>
    <w:rsid w:val="008806DA"/>
    <w:rsid w:val="00880B68"/>
    <w:rsid w:val="00880CE1"/>
    <w:rsid w:val="008813EC"/>
    <w:rsid w:val="00881775"/>
    <w:rsid w:val="00881C33"/>
    <w:rsid w:val="00881E4C"/>
    <w:rsid w:val="0088200B"/>
    <w:rsid w:val="00882A0B"/>
    <w:rsid w:val="008833A8"/>
    <w:rsid w:val="00883B85"/>
    <w:rsid w:val="00883CBA"/>
    <w:rsid w:val="00884A42"/>
    <w:rsid w:val="00884B4C"/>
    <w:rsid w:val="00884BFD"/>
    <w:rsid w:val="008857F3"/>
    <w:rsid w:val="008870C3"/>
    <w:rsid w:val="008872F3"/>
    <w:rsid w:val="00887401"/>
    <w:rsid w:val="00887512"/>
    <w:rsid w:val="008876D9"/>
    <w:rsid w:val="008877AA"/>
    <w:rsid w:val="008877BF"/>
    <w:rsid w:val="00890180"/>
    <w:rsid w:val="00890605"/>
    <w:rsid w:val="0089096F"/>
    <w:rsid w:val="0089189F"/>
    <w:rsid w:val="00891972"/>
    <w:rsid w:val="008919C8"/>
    <w:rsid w:val="00891B5A"/>
    <w:rsid w:val="00891F09"/>
    <w:rsid w:val="00892610"/>
    <w:rsid w:val="00892C9A"/>
    <w:rsid w:val="00892EAE"/>
    <w:rsid w:val="00893608"/>
    <w:rsid w:val="00893903"/>
    <w:rsid w:val="008941FE"/>
    <w:rsid w:val="00894AE7"/>
    <w:rsid w:val="00894E67"/>
    <w:rsid w:val="00894E77"/>
    <w:rsid w:val="0089534C"/>
    <w:rsid w:val="00895A1A"/>
    <w:rsid w:val="00895B3B"/>
    <w:rsid w:val="00895F01"/>
    <w:rsid w:val="00896137"/>
    <w:rsid w:val="00897002"/>
    <w:rsid w:val="00897405"/>
    <w:rsid w:val="008974CC"/>
    <w:rsid w:val="0089771B"/>
    <w:rsid w:val="008977AC"/>
    <w:rsid w:val="008A01DC"/>
    <w:rsid w:val="008A071E"/>
    <w:rsid w:val="008A0934"/>
    <w:rsid w:val="008A1B23"/>
    <w:rsid w:val="008A229D"/>
    <w:rsid w:val="008A2920"/>
    <w:rsid w:val="008A2A30"/>
    <w:rsid w:val="008A3341"/>
    <w:rsid w:val="008A36EB"/>
    <w:rsid w:val="008A37F8"/>
    <w:rsid w:val="008A3D21"/>
    <w:rsid w:val="008A41A0"/>
    <w:rsid w:val="008A447D"/>
    <w:rsid w:val="008A461D"/>
    <w:rsid w:val="008A4E4C"/>
    <w:rsid w:val="008A53F5"/>
    <w:rsid w:val="008A56BF"/>
    <w:rsid w:val="008A607E"/>
    <w:rsid w:val="008A63B4"/>
    <w:rsid w:val="008A63CA"/>
    <w:rsid w:val="008A6BEF"/>
    <w:rsid w:val="008A6E23"/>
    <w:rsid w:val="008A7925"/>
    <w:rsid w:val="008A7BCA"/>
    <w:rsid w:val="008B0AB1"/>
    <w:rsid w:val="008B0F4A"/>
    <w:rsid w:val="008B1599"/>
    <w:rsid w:val="008B15CD"/>
    <w:rsid w:val="008B1942"/>
    <w:rsid w:val="008B1C61"/>
    <w:rsid w:val="008B23E0"/>
    <w:rsid w:val="008B29B2"/>
    <w:rsid w:val="008B2D11"/>
    <w:rsid w:val="008B3044"/>
    <w:rsid w:val="008B367E"/>
    <w:rsid w:val="008B3A4A"/>
    <w:rsid w:val="008B3A67"/>
    <w:rsid w:val="008B4304"/>
    <w:rsid w:val="008B45C3"/>
    <w:rsid w:val="008B4C85"/>
    <w:rsid w:val="008B4D99"/>
    <w:rsid w:val="008B500C"/>
    <w:rsid w:val="008B575E"/>
    <w:rsid w:val="008B6213"/>
    <w:rsid w:val="008B66A7"/>
    <w:rsid w:val="008B6B60"/>
    <w:rsid w:val="008B76A5"/>
    <w:rsid w:val="008B7B7C"/>
    <w:rsid w:val="008C0602"/>
    <w:rsid w:val="008C0785"/>
    <w:rsid w:val="008C0BAE"/>
    <w:rsid w:val="008C0BC8"/>
    <w:rsid w:val="008C0DB6"/>
    <w:rsid w:val="008C2396"/>
    <w:rsid w:val="008C2502"/>
    <w:rsid w:val="008C2658"/>
    <w:rsid w:val="008C3118"/>
    <w:rsid w:val="008C314A"/>
    <w:rsid w:val="008C3704"/>
    <w:rsid w:val="008C38E4"/>
    <w:rsid w:val="008C48F7"/>
    <w:rsid w:val="008C4E03"/>
    <w:rsid w:val="008C54A5"/>
    <w:rsid w:val="008C5F7A"/>
    <w:rsid w:val="008C6376"/>
    <w:rsid w:val="008C7538"/>
    <w:rsid w:val="008C765F"/>
    <w:rsid w:val="008C7F77"/>
    <w:rsid w:val="008D0327"/>
    <w:rsid w:val="008D07D3"/>
    <w:rsid w:val="008D0B40"/>
    <w:rsid w:val="008D0E1E"/>
    <w:rsid w:val="008D135C"/>
    <w:rsid w:val="008D1843"/>
    <w:rsid w:val="008D1D8C"/>
    <w:rsid w:val="008D1EE2"/>
    <w:rsid w:val="008D1FFB"/>
    <w:rsid w:val="008D2052"/>
    <w:rsid w:val="008D265C"/>
    <w:rsid w:val="008D2A70"/>
    <w:rsid w:val="008D2ECF"/>
    <w:rsid w:val="008D32E5"/>
    <w:rsid w:val="008D3569"/>
    <w:rsid w:val="008D36FD"/>
    <w:rsid w:val="008D392B"/>
    <w:rsid w:val="008D40AC"/>
    <w:rsid w:val="008D5895"/>
    <w:rsid w:val="008D6348"/>
    <w:rsid w:val="008D6796"/>
    <w:rsid w:val="008D683D"/>
    <w:rsid w:val="008D6E09"/>
    <w:rsid w:val="008D6E19"/>
    <w:rsid w:val="008D71F2"/>
    <w:rsid w:val="008D7D96"/>
    <w:rsid w:val="008E0185"/>
    <w:rsid w:val="008E0F4D"/>
    <w:rsid w:val="008E1061"/>
    <w:rsid w:val="008E13F5"/>
    <w:rsid w:val="008E1889"/>
    <w:rsid w:val="008E19DF"/>
    <w:rsid w:val="008E1ADE"/>
    <w:rsid w:val="008E1B92"/>
    <w:rsid w:val="008E1BCE"/>
    <w:rsid w:val="008E303C"/>
    <w:rsid w:val="008E3121"/>
    <w:rsid w:val="008E3530"/>
    <w:rsid w:val="008E3736"/>
    <w:rsid w:val="008E3B66"/>
    <w:rsid w:val="008E4078"/>
    <w:rsid w:val="008E41F7"/>
    <w:rsid w:val="008E45F4"/>
    <w:rsid w:val="008E5270"/>
    <w:rsid w:val="008E55A9"/>
    <w:rsid w:val="008E55C3"/>
    <w:rsid w:val="008E5D3F"/>
    <w:rsid w:val="008E5DE1"/>
    <w:rsid w:val="008E6135"/>
    <w:rsid w:val="008E6242"/>
    <w:rsid w:val="008E6914"/>
    <w:rsid w:val="008E6A66"/>
    <w:rsid w:val="008E6A97"/>
    <w:rsid w:val="008E6C52"/>
    <w:rsid w:val="008E79B4"/>
    <w:rsid w:val="008F0B32"/>
    <w:rsid w:val="008F0D27"/>
    <w:rsid w:val="008F1153"/>
    <w:rsid w:val="008F161C"/>
    <w:rsid w:val="008F19DF"/>
    <w:rsid w:val="008F2209"/>
    <w:rsid w:val="008F248D"/>
    <w:rsid w:val="008F3026"/>
    <w:rsid w:val="008F3C84"/>
    <w:rsid w:val="008F3F86"/>
    <w:rsid w:val="008F503B"/>
    <w:rsid w:val="008F743C"/>
    <w:rsid w:val="008F7B09"/>
    <w:rsid w:val="008F7F6E"/>
    <w:rsid w:val="009001EF"/>
    <w:rsid w:val="0090026C"/>
    <w:rsid w:val="00900830"/>
    <w:rsid w:val="00900F77"/>
    <w:rsid w:val="00901928"/>
    <w:rsid w:val="0090223C"/>
    <w:rsid w:val="00902B10"/>
    <w:rsid w:val="00902F22"/>
    <w:rsid w:val="00903C9D"/>
    <w:rsid w:val="009047BA"/>
    <w:rsid w:val="00905452"/>
    <w:rsid w:val="0090565E"/>
    <w:rsid w:val="00905ED6"/>
    <w:rsid w:val="00906609"/>
    <w:rsid w:val="0090722D"/>
    <w:rsid w:val="0090724B"/>
    <w:rsid w:val="00907399"/>
    <w:rsid w:val="00907BC0"/>
    <w:rsid w:val="009104D3"/>
    <w:rsid w:val="00910526"/>
    <w:rsid w:val="00910687"/>
    <w:rsid w:val="009119BF"/>
    <w:rsid w:val="00911B49"/>
    <w:rsid w:val="00911B62"/>
    <w:rsid w:val="00911CE0"/>
    <w:rsid w:val="00911DFA"/>
    <w:rsid w:val="00911F7C"/>
    <w:rsid w:val="009123AA"/>
    <w:rsid w:val="0091249A"/>
    <w:rsid w:val="00912D47"/>
    <w:rsid w:val="00913429"/>
    <w:rsid w:val="009138A0"/>
    <w:rsid w:val="009139EE"/>
    <w:rsid w:val="00914155"/>
    <w:rsid w:val="00914E55"/>
    <w:rsid w:val="009153E8"/>
    <w:rsid w:val="00917032"/>
    <w:rsid w:val="00917F18"/>
    <w:rsid w:val="00920935"/>
    <w:rsid w:val="00921090"/>
    <w:rsid w:val="009211BA"/>
    <w:rsid w:val="009213DF"/>
    <w:rsid w:val="009218D7"/>
    <w:rsid w:val="00921D8B"/>
    <w:rsid w:val="009222E3"/>
    <w:rsid w:val="00922E6F"/>
    <w:rsid w:val="00923623"/>
    <w:rsid w:val="009240EC"/>
    <w:rsid w:val="009247A0"/>
    <w:rsid w:val="00924AAB"/>
    <w:rsid w:val="00925E53"/>
    <w:rsid w:val="00926EE3"/>
    <w:rsid w:val="009275A7"/>
    <w:rsid w:val="00927670"/>
    <w:rsid w:val="00927C4A"/>
    <w:rsid w:val="00930955"/>
    <w:rsid w:val="00931918"/>
    <w:rsid w:val="00931B3B"/>
    <w:rsid w:val="00932113"/>
    <w:rsid w:val="00932135"/>
    <w:rsid w:val="00933676"/>
    <w:rsid w:val="00933A44"/>
    <w:rsid w:val="00933BED"/>
    <w:rsid w:val="00933EA0"/>
    <w:rsid w:val="00934CF3"/>
    <w:rsid w:val="0093506E"/>
    <w:rsid w:val="0093567B"/>
    <w:rsid w:val="00935A46"/>
    <w:rsid w:val="009360FD"/>
    <w:rsid w:val="00936545"/>
    <w:rsid w:val="009377FE"/>
    <w:rsid w:val="0094012B"/>
    <w:rsid w:val="009406CB"/>
    <w:rsid w:val="009412E9"/>
    <w:rsid w:val="009414D1"/>
    <w:rsid w:val="0094160C"/>
    <w:rsid w:val="00941AD4"/>
    <w:rsid w:val="00941D84"/>
    <w:rsid w:val="00942624"/>
    <w:rsid w:val="00942BFD"/>
    <w:rsid w:val="00942FE4"/>
    <w:rsid w:val="00944019"/>
    <w:rsid w:val="009443E8"/>
    <w:rsid w:val="00944588"/>
    <w:rsid w:val="00944B9E"/>
    <w:rsid w:val="00945672"/>
    <w:rsid w:val="009457D0"/>
    <w:rsid w:val="00946017"/>
    <w:rsid w:val="00946D0C"/>
    <w:rsid w:val="00947180"/>
    <w:rsid w:val="009476F8"/>
    <w:rsid w:val="0095010C"/>
    <w:rsid w:val="0095088A"/>
    <w:rsid w:val="00950B4A"/>
    <w:rsid w:val="00950E67"/>
    <w:rsid w:val="00953667"/>
    <w:rsid w:val="009539F4"/>
    <w:rsid w:val="00953DEF"/>
    <w:rsid w:val="00954860"/>
    <w:rsid w:val="00954998"/>
    <w:rsid w:val="00954C6B"/>
    <w:rsid w:val="00954CB9"/>
    <w:rsid w:val="0095580B"/>
    <w:rsid w:val="00955A7B"/>
    <w:rsid w:val="00955F44"/>
    <w:rsid w:val="0095625C"/>
    <w:rsid w:val="00956528"/>
    <w:rsid w:val="0095684F"/>
    <w:rsid w:val="00956868"/>
    <w:rsid w:val="00956907"/>
    <w:rsid w:val="009571E5"/>
    <w:rsid w:val="00957A32"/>
    <w:rsid w:val="00957A8F"/>
    <w:rsid w:val="00957C6E"/>
    <w:rsid w:val="00960BBA"/>
    <w:rsid w:val="00960D49"/>
    <w:rsid w:val="00960E45"/>
    <w:rsid w:val="00962960"/>
    <w:rsid w:val="0096317A"/>
    <w:rsid w:val="009631EE"/>
    <w:rsid w:val="0096389A"/>
    <w:rsid w:val="00963B69"/>
    <w:rsid w:val="00964581"/>
    <w:rsid w:val="009645D0"/>
    <w:rsid w:val="009649B4"/>
    <w:rsid w:val="00964B03"/>
    <w:rsid w:val="00964E33"/>
    <w:rsid w:val="00965308"/>
    <w:rsid w:val="009655B1"/>
    <w:rsid w:val="009663ED"/>
    <w:rsid w:val="00966CE1"/>
    <w:rsid w:val="00967F03"/>
    <w:rsid w:val="009702EC"/>
    <w:rsid w:val="00970649"/>
    <w:rsid w:val="00970AFB"/>
    <w:rsid w:val="00970D11"/>
    <w:rsid w:val="009715F8"/>
    <w:rsid w:val="00971D75"/>
    <w:rsid w:val="00972DB3"/>
    <w:rsid w:val="00972E39"/>
    <w:rsid w:val="00972E62"/>
    <w:rsid w:val="009736A2"/>
    <w:rsid w:val="00973A48"/>
    <w:rsid w:val="00973C77"/>
    <w:rsid w:val="00973F0C"/>
    <w:rsid w:val="00974052"/>
    <w:rsid w:val="0097455D"/>
    <w:rsid w:val="00974593"/>
    <w:rsid w:val="00974F66"/>
    <w:rsid w:val="00975907"/>
    <w:rsid w:val="009761CD"/>
    <w:rsid w:val="00976476"/>
    <w:rsid w:val="009770CA"/>
    <w:rsid w:val="009771F9"/>
    <w:rsid w:val="00977442"/>
    <w:rsid w:val="00977EAF"/>
    <w:rsid w:val="0098050C"/>
    <w:rsid w:val="00980510"/>
    <w:rsid w:val="009807F4"/>
    <w:rsid w:val="00980C64"/>
    <w:rsid w:val="009811CD"/>
    <w:rsid w:val="009812B6"/>
    <w:rsid w:val="0098165A"/>
    <w:rsid w:val="00981D73"/>
    <w:rsid w:val="009837F1"/>
    <w:rsid w:val="0098514F"/>
    <w:rsid w:val="00986281"/>
    <w:rsid w:val="00986505"/>
    <w:rsid w:val="00987374"/>
    <w:rsid w:val="009875D8"/>
    <w:rsid w:val="00987A79"/>
    <w:rsid w:val="00987E2F"/>
    <w:rsid w:val="0099023C"/>
    <w:rsid w:val="0099080C"/>
    <w:rsid w:val="00990BF1"/>
    <w:rsid w:val="009919AC"/>
    <w:rsid w:val="00991A7A"/>
    <w:rsid w:val="00992065"/>
    <w:rsid w:val="00992609"/>
    <w:rsid w:val="0099274E"/>
    <w:rsid w:val="009929BC"/>
    <w:rsid w:val="00992C4F"/>
    <w:rsid w:val="009938CF"/>
    <w:rsid w:val="00993B32"/>
    <w:rsid w:val="009945C5"/>
    <w:rsid w:val="00994AD3"/>
    <w:rsid w:val="00994E1D"/>
    <w:rsid w:val="00995BBA"/>
    <w:rsid w:val="00995F65"/>
    <w:rsid w:val="00996DC8"/>
    <w:rsid w:val="00997604"/>
    <w:rsid w:val="00997B01"/>
    <w:rsid w:val="00997ECA"/>
    <w:rsid w:val="00997F9E"/>
    <w:rsid w:val="009A0177"/>
    <w:rsid w:val="009A05E6"/>
    <w:rsid w:val="009A18C7"/>
    <w:rsid w:val="009A1FFD"/>
    <w:rsid w:val="009A2072"/>
    <w:rsid w:val="009A2356"/>
    <w:rsid w:val="009A2A17"/>
    <w:rsid w:val="009A2A20"/>
    <w:rsid w:val="009A326A"/>
    <w:rsid w:val="009A32BA"/>
    <w:rsid w:val="009A36B6"/>
    <w:rsid w:val="009A3E80"/>
    <w:rsid w:val="009A45D2"/>
    <w:rsid w:val="009A5156"/>
    <w:rsid w:val="009A53B9"/>
    <w:rsid w:val="009A54C0"/>
    <w:rsid w:val="009A598F"/>
    <w:rsid w:val="009A5DFD"/>
    <w:rsid w:val="009A65EC"/>
    <w:rsid w:val="009A69A5"/>
    <w:rsid w:val="009A6CBF"/>
    <w:rsid w:val="009A770F"/>
    <w:rsid w:val="009B04E4"/>
    <w:rsid w:val="009B05B2"/>
    <w:rsid w:val="009B086F"/>
    <w:rsid w:val="009B08A9"/>
    <w:rsid w:val="009B0AFD"/>
    <w:rsid w:val="009B0C88"/>
    <w:rsid w:val="009B0FF7"/>
    <w:rsid w:val="009B18D1"/>
    <w:rsid w:val="009B1A6C"/>
    <w:rsid w:val="009B1C19"/>
    <w:rsid w:val="009B1CDB"/>
    <w:rsid w:val="009B1EFA"/>
    <w:rsid w:val="009B2058"/>
    <w:rsid w:val="009B3ACD"/>
    <w:rsid w:val="009B3DB4"/>
    <w:rsid w:val="009B425C"/>
    <w:rsid w:val="009B46E8"/>
    <w:rsid w:val="009B5042"/>
    <w:rsid w:val="009B5607"/>
    <w:rsid w:val="009B563C"/>
    <w:rsid w:val="009B5BA1"/>
    <w:rsid w:val="009B6065"/>
    <w:rsid w:val="009B6096"/>
    <w:rsid w:val="009B65EE"/>
    <w:rsid w:val="009B6657"/>
    <w:rsid w:val="009B6838"/>
    <w:rsid w:val="009B69AD"/>
    <w:rsid w:val="009B74D1"/>
    <w:rsid w:val="009C00C0"/>
    <w:rsid w:val="009C00FB"/>
    <w:rsid w:val="009C107B"/>
    <w:rsid w:val="009C1229"/>
    <w:rsid w:val="009C1285"/>
    <w:rsid w:val="009C164A"/>
    <w:rsid w:val="009C17C7"/>
    <w:rsid w:val="009C1E06"/>
    <w:rsid w:val="009C1E7D"/>
    <w:rsid w:val="009C25C0"/>
    <w:rsid w:val="009C2E18"/>
    <w:rsid w:val="009C4239"/>
    <w:rsid w:val="009C62BB"/>
    <w:rsid w:val="009C6D53"/>
    <w:rsid w:val="009C6F2B"/>
    <w:rsid w:val="009C6F41"/>
    <w:rsid w:val="009C703E"/>
    <w:rsid w:val="009C7434"/>
    <w:rsid w:val="009D0466"/>
    <w:rsid w:val="009D0B60"/>
    <w:rsid w:val="009D1104"/>
    <w:rsid w:val="009D1529"/>
    <w:rsid w:val="009D1B7F"/>
    <w:rsid w:val="009D1E02"/>
    <w:rsid w:val="009D2149"/>
    <w:rsid w:val="009D24A4"/>
    <w:rsid w:val="009D3187"/>
    <w:rsid w:val="009D36F3"/>
    <w:rsid w:val="009D4097"/>
    <w:rsid w:val="009D41C4"/>
    <w:rsid w:val="009D424A"/>
    <w:rsid w:val="009D4443"/>
    <w:rsid w:val="009D4531"/>
    <w:rsid w:val="009D45A4"/>
    <w:rsid w:val="009D4D17"/>
    <w:rsid w:val="009D5B87"/>
    <w:rsid w:val="009D5CE0"/>
    <w:rsid w:val="009D61BB"/>
    <w:rsid w:val="009D68A0"/>
    <w:rsid w:val="009D7335"/>
    <w:rsid w:val="009D781E"/>
    <w:rsid w:val="009E0997"/>
    <w:rsid w:val="009E1B0A"/>
    <w:rsid w:val="009E1D32"/>
    <w:rsid w:val="009E290C"/>
    <w:rsid w:val="009E3133"/>
    <w:rsid w:val="009E3156"/>
    <w:rsid w:val="009E393B"/>
    <w:rsid w:val="009E39F0"/>
    <w:rsid w:val="009E47C7"/>
    <w:rsid w:val="009E4F8A"/>
    <w:rsid w:val="009E50AB"/>
    <w:rsid w:val="009E5623"/>
    <w:rsid w:val="009E581D"/>
    <w:rsid w:val="009E5F1E"/>
    <w:rsid w:val="009E602F"/>
    <w:rsid w:val="009E60CB"/>
    <w:rsid w:val="009E61D5"/>
    <w:rsid w:val="009E7B0E"/>
    <w:rsid w:val="009E7CF4"/>
    <w:rsid w:val="009E7FB4"/>
    <w:rsid w:val="009F05B6"/>
    <w:rsid w:val="009F09E4"/>
    <w:rsid w:val="009F0AAB"/>
    <w:rsid w:val="009F0B9F"/>
    <w:rsid w:val="009F15E8"/>
    <w:rsid w:val="009F1796"/>
    <w:rsid w:val="009F1BDD"/>
    <w:rsid w:val="009F262E"/>
    <w:rsid w:val="009F356E"/>
    <w:rsid w:val="009F383A"/>
    <w:rsid w:val="009F3EC9"/>
    <w:rsid w:val="009F4243"/>
    <w:rsid w:val="009F43B4"/>
    <w:rsid w:val="009F5083"/>
    <w:rsid w:val="009F5573"/>
    <w:rsid w:val="009F5DC0"/>
    <w:rsid w:val="009F5F76"/>
    <w:rsid w:val="009F7259"/>
    <w:rsid w:val="009F7702"/>
    <w:rsid w:val="009F7AF1"/>
    <w:rsid w:val="00A00BD4"/>
    <w:rsid w:val="00A00ED5"/>
    <w:rsid w:val="00A0120A"/>
    <w:rsid w:val="00A016D3"/>
    <w:rsid w:val="00A01755"/>
    <w:rsid w:val="00A01C71"/>
    <w:rsid w:val="00A01EE9"/>
    <w:rsid w:val="00A01FC2"/>
    <w:rsid w:val="00A02147"/>
    <w:rsid w:val="00A021B2"/>
    <w:rsid w:val="00A0277F"/>
    <w:rsid w:val="00A029B3"/>
    <w:rsid w:val="00A02A13"/>
    <w:rsid w:val="00A0305A"/>
    <w:rsid w:val="00A031C3"/>
    <w:rsid w:val="00A0587B"/>
    <w:rsid w:val="00A06287"/>
    <w:rsid w:val="00A06492"/>
    <w:rsid w:val="00A06B1D"/>
    <w:rsid w:val="00A06F3C"/>
    <w:rsid w:val="00A07BA9"/>
    <w:rsid w:val="00A10C31"/>
    <w:rsid w:val="00A1114E"/>
    <w:rsid w:val="00A114F3"/>
    <w:rsid w:val="00A123FF"/>
    <w:rsid w:val="00A126A1"/>
    <w:rsid w:val="00A12721"/>
    <w:rsid w:val="00A12AB8"/>
    <w:rsid w:val="00A1320E"/>
    <w:rsid w:val="00A133B4"/>
    <w:rsid w:val="00A13AFD"/>
    <w:rsid w:val="00A13D49"/>
    <w:rsid w:val="00A14D44"/>
    <w:rsid w:val="00A14DAD"/>
    <w:rsid w:val="00A15B14"/>
    <w:rsid w:val="00A163CD"/>
    <w:rsid w:val="00A16A69"/>
    <w:rsid w:val="00A17070"/>
    <w:rsid w:val="00A204ED"/>
    <w:rsid w:val="00A21083"/>
    <w:rsid w:val="00A21704"/>
    <w:rsid w:val="00A218EE"/>
    <w:rsid w:val="00A21C05"/>
    <w:rsid w:val="00A21CDC"/>
    <w:rsid w:val="00A224C5"/>
    <w:rsid w:val="00A2285E"/>
    <w:rsid w:val="00A22980"/>
    <w:rsid w:val="00A23842"/>
    <w:rsid w:val="00A23A3C"/>
    <w:rsid w:val="00A24026"/>
    <w:rsid w:val="00A24C4F"/>
    <w:rsid w:val="00A24C98"/>
    <w:rsid w:val="00A26B64"/>
    <w:rsid w:val="00A271B8"/>
    <w:rsid w:val="00A272EA"/>
    <w:rsid w:val="00A273AC"/>
    <w:rsid w:val="00A2770F"/>
    <w:rsid w:val="00A31719"/>
    <w:rsid w:val="00A31831"/>
    <w:rsid w:val="00A31957"/>
    <w:rsid w:val="00A31ABF"/>
    <w:rsid w:val="00A32BB0"/>
    <w:rsid w:val="00A32EDF"/>
    <w:rsid w:val="00A33B34"/>
    <w:rsid w:val="00A3401C"/>
    <w:rsid w:val="00A343B7"/>
    <w:rsid w:val="00A345CD"/>
    <w:rsid w:val="00A34ADB"/>
    <w:rsid w:val="00A34FE9"/>
    <w:rsid w:val="00A350EE"/>
    <w:rsid w:val="00A3515B"/>
    <w:rsid w:val="00A354CE"/>
    <w:rsid w:val="00A3575B"/>
    <w:rsid w:val="00A35A48"/>
    <w:rsid w:val="00A36B55"/>
    <w:rsid w:val="00A373CB"/>
    <w:rsid w:val="00A376B2"/>
    <w:rsid w:val="00A37B64"/>
    <w:rsid w:val="00A37EA7"/>
    <w:rsid w:val="00A40029"/>
    <w:rsid w:val="00A402A8"/>
    <w:rsid w:val="00A40895"/>
    <w:rsid w:val="00A40D46"/>
    <w:rsid w:val="00A40D51"/>
    <w:rsid w:val="00A41282"/>
    <w:rsid w:val="00A41633"/>
    <w:rsid w:val="00A41B7E"/>
    <w:rsid w:val="00A41DC3"/>
    <w:rsid w:val="00A41FA4"/>
    <w:rsid w:val="00A42653"/>
    <w:rsid w:val="00A427A4"/>
    <w:rsid w:val="00A428BC"/>
    <w:rsid w:val="00A43BF7"/>
    <w:rsid w:val="00A43CA0"/>
    <w:rsid w:val="00A449FD"/>
    <w:rsid w:val="00A44B61"/>
    <w:rsid w:val="00A44C98"/>
    <w:rsid w:val="00A453C9"/>
    <w:rsid w:val="00A4592C"/>
    <w:rsid w:val="00A459A3"/>
    <w:rsid w:val="00A46033"/>
    <w:rsid w:val="00A4626B"/>
    <w:rsid w:val="00A46625"/>
    <w:rsid w:val="00A46E99"/>
    <w:rsid w:val="00A4749E"/>
    <w:rsid w:val="00A47662"/>
    <w:rsid w:val="00A506D8"/>
    <w:rsid w:val="00A5075C"/>
    <w:rsid w:val="00A50C09"/>
    <w:rsid w:val="00A51591"/>
    <w:rsid w:val="00A51A2C"/>
    <w:rsid w:val="00A52622"/>
    <w:rsid w:val="00A52BC0"/>
    <w:rsid w:val="00A52D6B"/>
    <w:rsid w:val="00A53034"/>
    <w:rsid w:val="00A53378"/>
    <w:rsid w:val="00A5381C"/>
    <w:rsid w:val="00A5451F"/>
    <w:rsid w:val="00A5569F"/>
    <w:rsid w:val="00A559F8"/>
    <w:rsid w:val="00A55CD7"/>
    <w:rsid w:val="00A5601C"/>
    <w:rsid w:val="00A56C5B"/>
    <w:rsid w:val="00A57E74"/>
    <w:rsid w:val="00A602EA"/>
    <w:rsid w:val="00A60C39"/>
    <w:rsid w:val="00A61341"/>
    <w:rsid w:val="00A61D13"/>
    <w:rsid w:val="00A61DC5"/>
    <w:rsid w:val="00A620EC"/>
    <w:rsid w:val="00A623F8"/>
    <w:rsid w:val="00A62603"/>
    <w:rsid w:val="00A62661"/>
    <w:rsid w:val="00A62826"/>
    <w:rsid w:val="00A62C10"/>
    <w:rsid w:val="00A6334C"/>
    <w:rsid w:val="00A6339C"/>
    <w:rsid w:val="00A63496"/>
    <w:rsid w:val="00A63A3A"/>
    <w:rsid w:val="00A63A40"/>
    <w:rsid w:val="00A63C12"/>
    <w:rsid w:val="00A643AC"/>
    <w:rsid w:val="00A646BC"/>
    <w:rsid w:val="00A65475"/>
    <w:rsid w:val="00A65962"/>
    <w:rsid w:val="00A65EDA"/>
    <w:rsid w:val="00A666A3"/>
    <w:rsid w:val="00A6741F"/>
    <w:rsid w:val="00A67D2A"/>
    <w:rsid w:val="00A67E64"/>
    <w:rsid w:val="00A70F1E"/>
    <w:rsid w:val="00A735C9"/>
    <w:rsid w:val="00A73E59"/>
    <w:rsid w:val="00A74283"/>
    <w:rsid w:val="00A74349"/>
    <w:rsid w:val="00A75013"/>
    <w:rsid w:val="00A75224"/>
    <w:rsid w:val="00A752D5"/>
    <w:rsid w:val="00A756EE"/>
    <w:rsid w:val="00A7580A"/>
    <w:rsid w:val="00A75AE1"/>
    <w:rsid w:val="00A7613E"/>
    <w:rsid w:val="00A76FF7"/>
    <w:rsid w:val="00A7741A"/>
    <w:rsid w:val="00A77834"/>
    <w:rsid w:val="00A77894"/>
    <w:rsid w:val="00A80536"/>
    <w:rsid w:val="00A80699"/>
    <w:rsid w:val="00A809AA"/>
    <w:rsid w:val="00A80D98"/>
    <w:rsid w:val="00A80F4A"/>
    <w:rsid w:val="00A81071"/>
    <w:rsid w:val="00A8146B"/>
    <w:rsid w:val="00A82C74"/>
    <w:rsid w:val="00A82CA2"/>
    <w:rsid w:val="00A8345A"/>
    <w:rsid w:val="00A842EF"/>
    <w:rsid w:val="00A845D9"/>
    <w:rsid w:val="00A84775"/>
    <w:rsid w:val="00A84B89"/>
    <w:rsid w:val="00A84E77"/>
    <w:rsid w:val="00A85035"/>
    <w:rsid w:val="00A852DA"/>
    <w:rsid w:val="00A85562"/>
    <w:rsid w:val="00A855BE"/>
    <w:rsid w:val="00A85932"/>
    <w:rsid w:val="00A859BF"/>
    <w:rsid w:val="00A86B4F"/>
    <w:rsid w:val="00A86B6F"/>
    <w:rsid w:val="00A8706D"/>
    <w:rsid w:val="00A87226"/>
    <w:rsid w:val="00A87412"/>
    <w:rsid w:val="00A90A6C"/>
    <w:rsid w:val="00A90E18"/>
    <w:rsid w:val="00A91065"/>
    <w:rsid w:val="00A9113F"/>
    <w:rsid w:val="00A92C87"/>
    <w:rsid w:val="00A92CDB"/>
    <w:rsid w:val="00A92E68"/>
    <w:rsid w:val="00A92FAA"/>
    <w:rsid w:val="00A934CF"/>
    <w:rsid w:val="00A93923"/>
    <w:rsid w:val="00A94A4E"/>
    <w:rsid w:val="00A95318"/>
    <w:rsid w:val="00A958A4"/>
    <w:rsid w:val="00A9596F"/>
    <w:rsid w:val="00A95BBC"/>
    <w:rsid w:val="00A96244"/>
    <w:rsid w:val="00A9634C"/>
    <w:rsid w:val="00A97ACA"/>
    <w:rsid w:val="00A97B24"/>
    <w:rsid w:val="00A97DAD"/>
    <w:rsid w:val="00A97E64"/>
    <w:rsid w:val="00A97EA4"/>
    <w:rsid w:val="00AA03A8"/>
    <w:rsid w:val="00AA0411"/>
    <w:rsid w:val="00AA06E6"/>
    <w:rsid w:val="00AA09D0"/>
    <w:rsid w:val="00AA0C0F"/>
    <w:rsid w:val="00AA1122"/>
    <w:rsid w:val="00AA11D3"/>
    <w:rsid w:val="00AA1B88"/>
    <w:rsid w:val="00AA2803"/>
    <w:rsid w:val="00AA2A39"/>
    <w:rsid w:val="00AA2EE6"/>
    <w:rsid w:val="00AA41D6"/>
    <w:rsid w:val="00AA5B98"/>
    <w:rsid w:val="00AA5C3F"/>
    <w:rsid w:val="00AA5DE2"/>
    <w:rsid w:val="00AA6107"/>
    <w:rsid w:val="00AA64FA"/>
    <w:rsid w:val="00AA6500"/>
    <w:rsid w:val="00AA6576"/>
    <w:rsid w:val="00AA6CDB"/>
    <w:rsid w:val="00AA6EA5"/>
    <w:rsid w:val="00AA7198"/>
    <w:rsid w:val="00AA7932"/>
    <w:rsid w:val="00AB0941"/>
    <w:rsid w:val="00AB0A6F"/>
    <w:rsid w:val="00AB0AF3"/>
    <w:rsid w:val="00AB0F2D"/>
    <w:rsid w:val="00AB1452"/>
    <w:rsid w:val="00AB1646"/>
    <w:rsid w:val="00AB1CAC"/>
    <w:rsid w:val="00AB29DA"/>
    <w:rsid w:val="00AB2A24"/>
    <w:rsid w:val="00AB2C28"/>
    <w:rsid w:val="00AB44F1"/>
    <w:rsid w:val="00AB58DE"/>
    <w:rsid w:val="00AB7272"/>
    <w:rsid w:val="00AB7B95"/>
    <w:rsid w:val="00AB7BC2"/>
    <w:rsid w:val="00AC0185"/>
    <w:rsid w:val="00AC07C6"/>
    <w:rsid w:val="00AC11EC"/>
    <w:rsid w:val="00AC2BD7"/>
    <w:rsid w:val="00AC2CBE"/>
    <w:rsid w:val="00AC314B"/>
    <w:rsid w:val="00AC3444"/>
    <w:rsid w:val="00AC3B4E"/>
    <w:rsid w:val="00AC4394"/>
    <w:rsid w:val="00AC4538"/>
    <w:rsid w:val="00AC46CB"/>
    <w:rsid w:val="00AC47C1"/>
    <w:rsid w:val="00AC4B15"/>
    <w:rsid w:val="00AC4D73"/>
    <w:rsid w:val="00AC4E73"/>
    <w:rsid w:val="00AC5455"/>
    <w:rsid w:val="00AC58A9"/>
    <w:rsid w:val="00AC5B0A"/>
    <w:rsid w:val="00AC5C0E"/>
    <w:rsid w:val="00AC625E"/>
    <w:rsid w:val="00AC6432"/>
    <w:rsid w:val="00AC6F52"/>
    <w:rsid w:val="00AC7171"/>
    <w:rsid w:val="00AC7873"/>
    <w:rsid w:val="00AC7914"/>
    <w:rsid w:val="00AC7DD4"/>
    <w:rsid w:val="00AC7E7C"/>
    <w:rsid w:val="00AD006E"/>
    <w:rsid w:val="00AD02F5"/>
    <w:rsid w:val="00AD0E37"/>
    <w:rsid w:val="00AD1105"/>
    <w:rsid w:val="00AD155C"/>
    <w:rsid w:val="00AD15DE"/>
    <w:rsid w:val="00AD1965"/>
    <w:rsid w:val="00AD1B2E"/>
    <w:rsid w:val="00AD1D1D"/>
    <w:rsid w:val="00AD1DB9"/>
    <w:rsid w:val="00AD21D5"/>
    <w:rsid w:val="00AD236A"/>
    <w:rsid w:val="00AD25E0"/>
    <w:rsid w:val="00AD32F4"/>
    <w:rsid w:val="00AD34E1"/>
    <w:rsid w:val="00AD404B"/>
    <w:rsid w:val="00AD41AB"/>
    <w:rsid w:val="00AD42C4"/>
    <w:rsid w:val="00AD4439"/>
    <w:rsid w:val="00AD4481"/>
    <w:rsid w:val="00AD46AE"/>
    <w:rsid w:val="00AD48F7"/>
    <w:rsid w:val="00AD55DF"/>
    <w:rsid w:val="00AD5A42"/>
    <w:rsid w:val="00AD645A"/>
    <w:rsid w:val="00AD64CF"/>
    <w:rsid w:val="00AD6758"/>
    <w:rsid w:val="00AD7498"/>
    <w:rsid w:val="00AD7EB0"/>
    <w:rsid w:val="00AE0436"/>
    <w:rsid w:val="00AE0444"/>
    <w:rsid w:val="00AE0459"/>
    <w:rsid w:val="00AE063A"/>
    <w:rsid w:val="00AE16FD"/>
    <w:rsid w:val="00AE1E1C"/>
    <w:rsid w:val="00AE2294"/>
    <w:rsid w:val="00AE370A"/>
    <w:rsid w:val="00AE4243"/>
    <w:rsid w:val="00AE4FBC"/>
    <w:rsid w:val="00AE5013"/>
    <w:rsid w:val="00AE547F"/>
    <w:rsid w:val="00AE6467"/>
    <w:rsid w:val="00AE67BD"/>
    <w:rsid w:val="00AE6D20"/>
    <w:rsid w:val="00AE7814"/>
    <w:rsid w:val="00AE7A3A"/>
    <w:rsid w:val="00AE7B89"/>
    <w:rsid w:val="00AF001C"/>
    <w:rsid w:val="00AF047D"/>
    <w:rsid w:val="00AF0F72"/>
    <w:rsid w:val="00AF1549"/>
    <w:rsid w:val="00AF2178"/>
    <w:rsid w:val="00AF2B46"/>
    <w:rsid w:val="00AF2CE9"/>
    <w:rsid w:val="00AF317E"/>
    <w:rsid w:val="00AF341E"/>
    <w:rsid w:val="00AF365A"/>
    <w:rsid w:val="00AF3D2F"/>
    <w:rsid w:val="00AF3FAD"/>
    <w:rsid w:val="00AF4ACD"/>
    <w:rsid w:val="00AF4C57"/>
    <w:rsid w:val="00AF5538"/>
    <w:rsid w:val="00AF6047"/>
    <w:rsid w:val="00AF6603"/>
    <w:rsid w:val="00AF6C17"/>
    <w:rsid w:val="00AF71C1"/>
    <w:rsid w:val="00AF73F2"/>
    <w:rsid w:val="00AF78D8"/>
    <w:rsid w:val="00B00927"/>
    <w:rsid w:val="00B00EFE"/>
    <w:rsid w:val="00B0220D"/>
    <w:rsid w:val="00B0264F"/>
    <w:rsid w:val="00B02EFF"/>
    <w:rsid w:val="00B03163"/>
    <w:rsid w:val="00B03197"/>
    <w:rsid w:val="00B03881"/>
    <w:rsid w:val="00B041A8"/>
    <w:rsid w:val="00B0456A"/>
    <w:rsid w:val="00B04937"/>
    <w:rsid w:val="00B050A4"/>
    <w:rsid w:val="00B0567A"/>
    <w:rsid w:val="00B05ADD"/>
    <w:rsid w:val="00B06085"/>
    <w:rsid w:val="00B0622D"/>
    <w:rsid w:val="00B06947"/>
    <w:rsid w:val="00B06AF2"/>
    <w:rsid w:val="00B078A3"/>
    <w:rsid w:val="00B103A7"/>
    <w:rsid w:val="00B112EB"/>
    <w:rsid w:val="00B11E94"/>
    <w:rsid w:val="00B1219F"/>
    <w:rsid w:val="00B12B1F"/>
    <w:rsid w:val="00B13074"/>
    <w:rsid w:val="00B13454"/>
    <w:rsid w:val="00B136CE"/>
    <w:rsid w:val="00B146A2"/>
    <w:rsid w:val="00B147D9"/>
    <w:rsid w:val="00B1571F"/>
    <w:rsid w:val="00B167B9"/>
    <w:rsid w:val="00B16FD2"/>
    <w:rsid w:val="00B204D7"/>
    <w:rsid w:val="00B20A07"/>
    <w:rsid w:val="00B21B82"/>
    <w:rsid w:val="00B21E6B"/>
    <w:rsid w:val="00B22B82"/>
    <w:rsid w:val="00B23425"/>
    <w:rsid w:val="00B236E9"/>
    <w:rsid w:val="00B23854"/>
    <w:rsid w:val="00B241E3"/>
    <w:rsid w:val="00B248EF"/>
    <w:rsid w:val="00B24A28"/>
    <w:rsid w:val="00B253EE"/>
    <w:rsid w:val="00B2541B"/>
    <w:rsid w:val="00B25661"/>
    <w:rsid w:val="00B260DD"/>
    <w:rsid w:val="00B27013"/>
    <w:rsid w:val="00B2786A"/>
    <w:rsid w:val="00B3004F"/>
    <w:rsid w:val="00B30E36"/>
    <w:rsid w:val="00B31140"/>
    <w:rsid w:val="00B31824"/>
    <w:rsid w:val="00B31840"/>
    <w:rsid w:val="00B31995"/>
    <w:rsid w:val="00B31BAA"/>
    <w:rsid w:val="00B3209C"/>
    <w:rsid w:val="00B32E48"/>
    <w:rsid w:val="00B3317A"/>
    <w:rsid w:val="00B3374F"/>
    <w:rsid w:val="00B33B63"/>
    <w:rsid w:val="00B33C00"/>
    <w:rsid w:val="00B33D42"/>
    <w:rsid w:val="00B3428B"/>
    <w:rsid w:val="00B348D2"/>
    <w:rsid w:val="00B36AC6"/>
    <w:rsid w:val="00B404A3"/>
    <w:rsid w:val="00B40DBA"/>
    <w:rsid w:val="00B40DF7"/>
    <w:rsid w:val="00B41C1C"/>
    <w:rsid w:val="00B425A6"/>
    <w:rsid w:val="00B429AE"/>
    <w:rsid w:val="00B43067"/>
    <w:rsid w:val="00B4334B"/>
    <w:rsid w:val="00B433EE"/>
    <w:rsid w:val="00B43D74"/>
    <w:rsid w:val="00B43DA5"/>
    <w:rsid w:val="00B43F45"/>
    <w:rsid w:val="00B44C94"/>
    <w:rsid w:val="00B45537"/>
    <w:rsid w:val="00B45B7B"/>
    <w:rsid w:val="00B45EF2"/>
    <w:rsid w:val="00B46DBD"/>
    <w:rsid w:val="00B471FF"/>
    <w:rsid w:val="00B47264"/>
    <w:rsid w:val="00B502AB"/>
    <w:rsid w:val="00B50B60"/>
    <w:rsid w:val="00B52059"/>
    <w:rsid w:val="00B5215D"/>
    <w:rsid w:val="00B52266"/>
    <w:rsid w:val="00B5236C"/>
    <w:rsid w:val="00B52670"/>
    <w:rsid w:val="00B52775"/>
    <w:rsid w:val="00B52809"/>
    <w:rsid w:val="00B5404E"/>
    <w:rsid w:val="00B5439A"/>
    <w:rsid w:val="00B54D7F"/>
    <w:rsid w:val="00B54F24"/>
    <w:rsid w:val="00B54FAD"/>
    <w:rsid w:val="00B56BBD"/>
    <w:rsid w:val="00B5733A"/>
    <w:rsid w:val="00B576AE"/>
    <w:rsid w:val="00B577DB"/>
    <w:rsid w:val="00B57869"/>
    <w:rsid w:val="00B57995"/>
    <w:rsid w:val="00B57EDB"/>
    <w:rsid w:val="00B60453"/>
    <w:rsid w:val="00B60BC1"/>
    <w:rsid w:val="00B615B1"/>
    <w:rsid w:val="00B61991"/>
    <w:rsid w:val="00B6261B"/>
    <w:rsid w:val="00B6312D"/>
    <w:rsid w:val="00B63534"/>
    <w:rsid w:val="00B63B40"/>
    <w:rsid w:val="00B63BE7"/>
    <w:rsid w:val="00B63F6F"/>
    <w:rsid w:val="00B640F6"/>
    <w:rsid w:val="00B64A93"/>
    <w:rsid w:val="00B64B63"/>
    <w:rsid w:val="00B650A6"/>
    <w:rsid w:val="00B653CF"/>
    <w:rsid w:val="00B65717"/>
    <w:rsid w:val="00B6582E"/>
    <w:rsid w:val="00B658A2"/>
    <w:rsid w:val="00B66888"/>
    <w:rsid w:val="00B66993"/>
    <w:rsid w:val="00B66D8B"/>
    <w:rsid w:val="00B70634"/>
    <w:rsid w:val="00B70FCA"/>
    <w:rsid w:val="00B7151A"/>
    <w:rsid w:val="00B71645"/>
    <w:rsid w:val="00B716A3"/>
    <w:rsid w:val="00B71EDC"/>
    <w:rsid w:val="00B72046"/>
    <w:rsid w:val="00B735F1"/>
    <w:rsid w:val="00B73F2A"/>
    <w:rsid w:val="00B73F59"/>
    <w:rsid w:val="00B7449E"/>
    <w:rsid w:val="00B745F5"/>
    <w:rsid w:val="00B747DD"/>
    <w:rsid w:val="00B74BA1"/>
    <w:rsid w:val="00B74F37"/>
    <w:rsid w:val="00B75272"/>
    <w:rsid w:val="00B7570F"/>
    <w:rsid w:val="00B7574C"/>
    <w:rsid w:val="00B7577B"/>
    <w:rsid w:val="00B75818"/>
    <w:rsid w:val="00B76264"/>
    <w:rsid w:val="00B76A5C"/>
    <w:rsid w:val="00B76EAA"/>
    <w:rsid w:val="00B770BF"/>
    <w:rsid w:val="00B771F9"/>
    <w:rsid w:val="00B7774E"/>
    <w:rsid w:val="00B77F53"/>
    <w:rsid w:val="00B800EE"/>
    <w:rsid w:val="00B80C5B"/>
    <w:rsid w:val="00B80F3C"/>
    <w:rsid w:val="00B821A9"/>
    <w:rsid w:val="00B83BA0"/>
    <w:rsid w:val="00B83C61"/>
    <w:rsid w:val="00B83E02"/>
    <w:rsid w:val="00B8480C"/>
    <w:rsid w:val="00B84CE0"/>
    <w:rsid w:val="00B84CFD"/>
    <w:rsid w:val="00B84D59"/>
    <w:rsid w:val="00B8522A"/>
    <w:rsid w:val="00B8610B"/>
    <w:rsid w:val="00B8618B"/>
    <w:rsid w:val="00B8674C"/>
    <w:rsid w:val="00B867EF"/>
    <w:rsid w:val="00B86BD3"/>
    <w:rsid w:val="00B86D81"/>
    <w:rsid w:val="00B8739E"/>
    <w:rsid w:val="00B877C8"/>
    <w:rsid w:val="00B87C81"/>
    <w:rsid w:val="00B90837"/>
    <w:rsid w:val="00B90DC1"/>
    <w:rsid w:val="00B911A6"/>
    <w:rsid w:val="00B926CD"/>
    <w:rsid w:val="00B92D9B"/>
    <w:rsid w:val="00B93113"/>
    <w:rsid w:val="00B93C72"/>
    <w:rsid w:val="00B94742"/>
    <w:rsid w:val="00B94ABC"/>
    <w:rsid w:val="00B9560F"/>
    <w:rsid w:val="00B9605E"/>
    <w:rsid w:val="00B9688B"/>
    <w:rsid w:val="00B970D5"/>
    <w:rsid w:val="00B97353"/>
    <w:rsid w:val="00B97676"/>
    <w:rsid w:val="00BA010B"/>
    <w:rsid w:val="00BA0664"/>
    <w:rsid w:val="00BA0A81"/>
    <w:rsid w:val="00BA0F63"/>
    <w:rsid w:val="00BA1B32"/>
    <w:rsid w:val="00BA1D36"/>
    <w:rsid w:val="00BA1D4D"/>
    <w:rsid w:val="00BA1DD5"/>
    <w:rsid w:val="00BA3913"/>
    <w:rsid w:val="00BA3AAD"/>
    <w:rsid w:val="00BA4805"/>
    <w:rsid w:val="00BA4DC8"/>
    <w:rsid w:val="00BA4E38"/>
    <w:rsid w:val="00BA520A"/>
    <w:rsid w:val="00BA5669"/>
    <w:rsid w:val="00BA642E"/>
    <w:rsid w:val="00BA671F"/>
    <w:rsid w:val="00BA75B1"/>
    <w:rsid w:val="00BB11EA"/>
    <w:rsid w:val="00BB1A72"/>
    <w:rsid w:val="00BB302E"/>
    <w:rsid w:val="00BB3038"/>
    <w:rsid w:val="00BB3219"/>
    <w:rsid w:val="00BB3354"/>
    <w:rsid w:val="00BB372E"/>
    <w:rsid w:val="00BB37D6"/>
    <w:rsid w:val="00BB41EA"/>
    <w:rsid w:val="00BB59C4"/>
    <w:rsid w:val="00BB5E81"/>
    <w:rsid w:val="00BB62C8"/>
    <w:rsid w:val="00BB6595"/>
    <w:rsid w:val="00BB680D"/>
    <w:rsid w:val="00BB6C19"/>
    <w:rsid w:val="00BB723B"/>
    <w:rsid w:val="00BB727E"/>
    <w:rsid w:val="00BB734F"/>
    <w:rsid w:val="00BB79D5"/>
    <w:rsid w:val="00BC03A0"/>
    <w:rsid w:val="00BC05B0"/>
    <w:rsid w:val="00BC1777"/>
    <w:rsid w:val="00BC1BC5"/>
    <w:rsid w:val="00BC232A"/>
    <w:rsid w:val="00BC25D6"/>
    <w:rsid w:val="00BC27DC"/>
    <w:rsid w:val="00BC2C74"/>
    <w:rsid w:val="00BC336D"/>
    <w:rsid w:val="00BC37E9"/>
    <w:rsid w:val="00BC3BB4"/>
    <w:rsid w:val="00BC52BF"/>
    <w:rsid w:val="00BC52F9"/>
    <w:rsid w:val="00BC53EF"/>
    <w:rsid w:val="00BC55F3"/>
    <w:rsid w:val="00BC6221"/>
    <w:rsid w:val="00BC6665"/>
    <w:rsid w:val="00BC69F0"/>
    <w:rsid w:val="00BC6DBA"/>
    <w:rsid w:val="00BC6DC6"/>
    <w:rsid w:val="00BC79C5"/>
    <w:rsid w:val="00BC7A8C"/>
    <w:rsid w:val="00BD00A7"/>
    <w:rsid w:val="00BD0726"/>
    <w:rsid w:val="00BD11CF"/>
    <w:rsid w:val="00BD1387"/>
    <w:rsid w:val="00BD1CFD"/>
    <w:rsid w:val="00BD202A"/>
    <w:rsid w:val="00BD2838"/>
    <w:rsid w:val="00BD28A0"/>
    <w:rsid w:val="00BD3B2E"/>
    <w:rsid w:val="00BD3D2C"/>
    <w:rsid w:val="00BD400A"/>
    <w:rsid w:val="00BD43F7"/>
    <w:rsid w:val="00BD4B28"/>
    <w:rsid w:val="00BD530F"/>
    <w:rsid w:val="00BD5ADA"/>
    <w:rsid w:val="00BD5BD3"/>
    <w:rsid w:val="00BD5C31"/>
    <w:rsid w:val="00BD5E4D"/>
    <w:rsid w:val="00BD601C"/>
    <w:rsid w:val="00BD6E93"/>
    <w:rsid w:val="00BD6F43"/>
    <w:rsid w:val="00BE00D0"/>
    <w:rsid w:val="00BE04CC"/>
    <w:rsid w:val="00BE09CE"/>
    <w:rsid w:val="00BE0AC6"/>
    <w:rsid w:val="00BE11CC"/>
    <w:rsid w:val="00BE1994"/>
    <w:rsid w:val="00BE31BA"/>
    <w:rsid w:val="00BE3248"/>
    <w:rsid w:val="00BE359B"/>
    <w:rsid w:val="00BE3DE8"/>
    <w:rsid w:val="00BE447D"/>
    <w:rsid w:val="00BE48FA"/>
    <w:rsid w:val="00BE4E7D"/>
    <w:rsid w:val="00BE4F95"/>
    <w:rsid w:val="00BE4FC2"/>
    <w:rsid w:val="00BE6304"/>
    <w:rsid w:val="00BE7783"/>
    <w:rsid w:val="00BE7B00"/>
    <w:rsid w:val="00BE7E8C"/>
    <w:rsid w:val="00BF11C7"/>
    <w:rsid w:val="00BF169C"/>
    <w:rsid w:val="00BF186C"/>
    <w:rsid w:val="00BF1A25"/>
    <w:rsid w:val="00BF1AED"/>
    <w:rsid w:val="00BF1D45"/>
    <w:rsid w:val="00BF205C"/>
    <w:rsid w:val="00BF20FC"/>
    <w:rsid w:val="00BF2129"/>
    <w:rsid w:val="00BF21E3"/>
    <w:rsid w:val="00BF249B"/>
    <w:rsid w:val="00BF30F6"/>
    <w:rsid w:val="00BF325A"/>
    <w:rsid w:val="00BF3CE6"/>
    <w:rsid w:val="00BF3F78"/>
    <w:rsid w:val="00BF41E0"/>
    <w:rsid w:val="00BF4417"/>
    <w:rsid w:val="00BF4484"/>
    <w:rsid w:val="00BF44A1"/>
    <w:rsid w:val="00BF4D4C"/>
    <w:rsid w:val="00BF57FE"/>
    <w:rsid w:val="00BF5D7C"/>
    <w:rsid w:val="00BF63C0"/>
    <w:rsid w:val="00BF6492"/>
    <w:rsid w:val="00BF776E"/>
    <w:rsid w:val="00BF7795"/>
    <w:rsid w:val="00BF7A15"/>
    <w:rsid w:val="00C00FC5"/>
    <w:rsid w:val="00C01343"/>
    <w:rsid w:val="00C01C8B"/>
    <w:rsid w:val="00C01FFC"/>
    <w:rsid w:val="00C0202C"/>
    <w:rsid w:val="00C023B0"/>
    <w:rsid w:val="00C027EF"/>
    <w:rsid w:val="00C02916"/>
    <w:rsid w:val="00C03052"/>
    <w:rsid w:val="00C03211"/>
    <w:rsid w:val="00C038C6"/>
    <w:rsid w:val="00C03C65"/>
    <w:rsid w:val="00C03ECE"/>
    <w:rsid w:val="00C045C1"/>
    <w:rsid w:val="00C04A85"/>
    <w:rsid w:val="00C04B98"/>
    <w:rsid w:val="00C0539B"/>
    <w:rsid w:val="00C05537"/>
    <w:rsid w:val="00C05FC8"/>
    <w:rsid w:val="00C0740B"/>
    <w:rsid w:val="00C1062D"/>
    <w:rsid w:val="00C10CB3"/>
    <w:rsid w:val="00C10FD7"/>
    <w:rsid w:val="00C11053"/>
    <w:rsid w:val="00C11623"/>
    <w:rsid w:val="00C11D60"/>
    <w:rsid w:val="00C120CA"/>
    <w:rsid w:val="00C121C8"/>
    <w:rsid w:val="00C12449"/>
    <w:rsid w:val="00C12D9A"/>
    <w:rsid w:val="00C12E9D"/>
    <w:rsid w:val="00C139FD"/>
    <w:rsid w:val="00C13C2E"/>
    <w:rsid w:val="00C13E71"/>
    <w:rsid w:val="00C14355"/>
    <w:rsid w:val="00C1439D"/>
    <w:rsid w:val="00C14EE0"/>
    <w:rsid w:val="00C1509F"/>
    <w:rsid w:val="00C150A4"/>
    <w:rsid w:val="00C1541F"/>
    <w:rsid w:val="00C167A2"/>
    <w:rsid w:val="00C1706F"/>
    <w:rsid w:val="00C1756F"/>
    <w:rsid w:val="00C2017C"/>
    <w:rsid w:val="00C20810"/>
    <w:rsid w:val="00C20CD2"/>
    <w:rsid w:val="00C2241C"/>
    <w:rsid w:val="00C2284D"/>
    <w:rsid w:val="00C23255"/>
    <w:rsid w:val="00C232FB"/>
    <w:rsid w:val="00C236A3"/>
    <w:rsid w:val="00C24778"/>
    <w:rsid w:val="00C24F03"/>
    <w:rsid w:val="00C25481"/>
    <w:rsid w:val="00C25AC5"/>
    <w:rsid w:val="00C25D82"/>
    <w:rsid w:val="00C25E65"/>
    <w:rsid w:val="00C26475"/>
    <w:rsid w:val="00C274DF"/>
    <w:rsid w:val="00C277D9"/>
    <w:rsid w:val="00C3015D"/>
    <w:rsid w:val="00C30184"/>
    <w:rsid w:val="00C312AD"/>
    <w:rsid w:val="00C319ED"/>
    <w:rsid w:val="00C32C15"/>
    <w:rsid w:val="00C32C84"/>
    <w:rsid w:val="00C33789"/>
    <w:rsid w:val="00C33F6B"/>
    <w:rsid w:val="00C348A9"/>
    <w:rsid w:val="00C34B66"/>
    <w:rsid w:val="00C34D8B"/>
    <w:rsid w:val="00C34E55"/>
    <w:rsid w:val="00C356CA"/>
    <w:rsid w:val="00C35957"/>
    <w:rsid w:val="00C35DEA"/>
    <w:rsid w:val="00C35E76"/>
    <w:rsid w:val="00C36F3A"/>
    <w:rsid w:val="00C36F80"/>
    <w:rsid w:val="00C40014"/>
    <w:rsid w:val="00C40D1A"/>
    <w:rsid w:val="00C40DBA"/>
    <w:rsid w:val="00C4144E"/>
    <w:rsid w:val="00C414A5"/>
    <w:rsid w:val="00C41A1E"/>
    <w:rsid w:val="00C41D1A"/>
    <w:rsid w:val="00C41FF3"/>
    <w:rsid w:val="00C424CB"/>
    <w:rsid w:val="00C430AA"/>
    <w:rsid w:val="00C437AE"/>
    <w:rsid w:val="00C437D3"/>
    <w:rsid w:val="00C43AD7"/>
    <w:rsid w:val="00C43D5A"/>
    <w:rsid w:val="00C43DAF"/>
    <w:rsid w:val="00C44219"/>
    <w:rsid w:val="00C44573"/>
    <w:rsid w:val="00C44576"/>
    <w:rsid w:val="00C466A2"/>
    <w:rsid w:val="00C46BB4"/>
    <w:rsid w:val="00C4717B"/>
    <w:rsid w:val="00C475A5"/>
    <w:rsid w:val="00C47AB6"/>
    <w:rsid w:val="00C47EBE"/>
    <w:rsid w:val="00C509ED"/>
    <w:rsid w:val="00C50C45"/>
    <w:rsid w:val="00C50F09"/>
    <w:rsid w:val="00C5123D"/>
    <w:rsid w:val="00C518FB"/>
    <w:rsid w:val="00C51FA9"/>
    <w:rsid w:val="00C529C3"/>
    <w:rsid w:val="00C52F40"/>
    <w:rsid w:val="00C5382B"/>
    <w:rsid w:val="00C53B61"/>
    <w:rsid w:val="00C54431"/>
    <w:rsid w:val="00C54A08"/>
    <w:rsid w:val="00C553C3"/>
    <w:rsid w:val="00C554F7"/>
    <w:rsid w:val="00C555B0"/>
    <w:rsid w:val="00C557F6"/>
    <w:rsid w:val="00C55A2E"/>
    <w:rsid w:val="00C563B7"/>
    <w:rsid w:val="00C56982"/>
    <w:rsid w:val="00C56C8F"/>
    <w:rsid w:val="00C57815"/>
    <w:rsid w:val="00C60172"/>
    <w:rsid w:val="00C610C5"/>
    <w:rsid w:val="00C6232B"/>
    <w:rsid w:val="00C6236B"/>
    <w:rsid w:val="00C628F0"/>
    <w:rsid w:val="00C63448"/>
    <w:rsid w:val="00C63F04"/>
    <w:rsid w:val="00C640D4"/>
    <w:rsid w:val="00C643CF"/>
    <w:rsid w:val="00C645B0"/>
    <w:rsid w:val="00C649C4"/>
    <w:rsid w:val="00C64BD6"/>
    <w:rsid w:val="00C64CF1"/>
    <w:rsid w:val="00C64DDC"/>
    <w:rsid w:val="00C6553F"/>
    <w:rsid w:val="00C65BAA"/>
    <w:rsid w:val="00C661DC"/>
    <w:rsid w:val="00C66580"/>
    <w:rsid w:val="00C66941"/>
    <w:rsid w:val="00C672D4"/>
    <w:rsid w:val="00C67647"/>
    <w:rsid w:val="00C67D2C"/>
    <w:rsid w:val="00C67D71"/>
    <w:rsid w:val="00C70147"/>
    <w:rsid w:val="00C711EA"/>
    <w:rsid w:val="00C713C7"/>
    <w:rsid w:val="00C71AC1"/>
    <w:rsid w:val="00C73B7E"/>
    <w:rsid w:val="00C73F1F"/>
    <w:rsid w:val="00C7559F"/>
    <w:rsid w:val="00C75B8A"/>
    <w:rsid w:val="00C761BC"/>
    <w:rsid w:val="00C76203"/>
    <w:rsid w:val="00C767B2"/>
    <w:rsid w:val="00C76909"/>
    <w:rsid w:val="00C76972"/>
    <w:rsid w:val="00C76AD9"/>
    <w:rsid w:val="00C76AE4"/>
    <w:rsid w:val="00C76D84"/>
    <w:rsid w:val="00C770E6"/>
    <w:rsid w:val="00C77283"/>
    <w:rsid w:val="00C77C06"/>
    <w:rsid w:val="00C77EC3"/>
    <w:rsid w:val="00C802FA"/>
    <w:rsid w:val="00C80728"/>
    <w:rsid w:val="00C80A2D"/>
    <w:rsid w:val="00C80BC1"/>
    <w:rsid w:val="00C80C3B"/>
    <w:rsid w:val="00C80C48"/>
    <w:rsid w:val="00C819AF"/>
    <w:rsid w:val="00C81D75"/>
    <w:rsid w:val="00C81F4D"/>
    <w:rsid w:val="00C82212"/>
    <w:rsid w:val="00C825F7"/>
    <w:rsid w:val="00C83853"/>
    <w:rsid w:val="00C83C7D"/>
    <w:rsid w:val="00C84194"/>
    <w:rsid w:val="00C84E4C"/>
    <w:rsid w:val="00C8501B"/>
    <w:rsid w:val="00C85520"/>
    <w:rsid w:val="00C85E2C"/>
    <w:rsid w:val="00C8745B"/>
    <w:rsid w:val="00C87D55"/>
    <w:rsid w:val="00C87DB8"/>
    <w:rsid w:val="00C902D1"/>
    <w:rsid w:val="00C9066E"/>
    <w:rsid w:val="00C91389"/>
    <w:rsid w:val="00C9166B"/>
    <w:rsid w:val="00C91F5B"/>
    <w:rsid w:val="00C922B4"/>
    <w:rsid w:val="00C927C4"/>
    <w:rsid w:val="00C930BA"/>
    <w:rsid w:val="00C93978"/>
    <w:rsid w:val="00C93BB0"/>
    <w:rsid w:val="00C94217"/>
    <w:rsid w:val="00C9528D"/>
    <w:rsid w:val="00C953D8"/>
    <w:rsid w:val="00C953FD"/>
    <w:rsid w:val="00C955C2"/>
    <w:rsid w:val="00C95F94"/>
    <w:rsid w:val="00C96286"/>
    <w:rsid w:val="00C962C2"/>
    <w:rsid w:val="00C965CA"/>
    <w:rsid w:val="00C97229"/>
    <w:rsid w:val="00C97DF8"/>
    <w:rsid w:val="00C97FF4"/>
    <w:rsid w:val="00CA0203"/>
    <w:rsid w:val="00CA14DF"/>
    <w:rsid w:val="00CA17CE"/>
    <w:rsid w:val="00CA19A5"/>
    <w:rsid w:val="00CA22CD"/>
    <w:rsid w:val="00CA2434"/>
    <w:rsid w:val="00CA2F0C"/>
    <w:rsid w:val="00CA353B"/>
    <w:rsid w:val="00CA518A"/>
    <w:rsid w:val="00CA6677"/>
    <w:rsid w:val="00CA6A6A"/>
    <w:rsid w:val="00CA6A7A"/>
    <w:rsid w:val="00CA6CB5"/>
    <w:rsid w:val="00CA6E9B"/>
    <w:rsid w:val="00CA799C"/>
    <w:rsid w:val="00CB0A72"/>
    <w:rsid w:val="00CB143A"/>
    <w:rsid w:val="00CB1909"/>
    <w:rsid w:val="00CB1C37"/>
    <w:rsid w:val="00CB1F52"/>
    <w:rsid w:val="00CB250E"/>
    <w:rsid w:val="00CB34E5"/>
    <w:rsid w:val="00CB3992"/>
    <w:rsid w:val="00CB4790"/>
    <w:rsid w:val="00CB4D82"/>
    <w:rsid w:val="00CB4E2F"/>
    <w:rsid w:val="00CB7A0E"/>
    <w:rsid w:val="00CB7F1F"/>
    <w:rsid w:val="00CB7F6F"/>
    <w:rsid w:val="00CC04E1"/>
    <w:rsid w:val="00CC05C4"/>
    <w:rsid w:val="00CC0A58"/>
    <w:rsid w:val="00CC0B77"/>
    <w:rsid w:val="00CC14D9"/>
    <w:rsid w:val="00CC1547"/>
    <w:rsid w:val="00CC15CC"/>
    <w:rsid w:val="00CC16B9"/>
    <w:rsid w:val="00CC195C"/>
    <w:rsid w:val="00CC2395"/>
    <w:rsid w:val="00CC25B1"/>
    <w:rsid w:val="00CC264C"/>
    <w:rsid w:val="00CC3479"/>
    <w:rsid w:val="00CC3769"/>
    <w:rsid w:val="00CC37FC"/>
    <w:rsid w:val="00CC4CC8"/>
    <w:rsid w:val="00CC666D"/>
    <w:rsid w:val="00CC67F9"/>
    <w:rsid w:val="00CC68F9"/>
    <w:rsid w:val="00CC6A3B"/>
    <w:rsid w:val="00CC6B40"/>
    <w:rsid w:val="00CC7120"/>
    <w:rsid w:val="00CC75A6"/>
    <w:rsid w:val="00CC7848"/>
    <w:rsid w:val="00CC788E"/>
    <w:rsid w:val="00CD07B6"/>
    <w:rsid w:val="00CD2327"/>
    <w:rsid w:val="00CD24E7"/>
    <w:rsid w:val="00CD26BA"/>
    <w:rsid w:val="00CD3156"/>
    <w:rsid w:val="00CD31C9"/>
    <w:rsid w:val="00CD396A"/>
    <w:rsid w:val="00CD3A8E"/>
    <w:rsid w:val="00CD43F7"/>
    <w:rsid w:val="00CD452B"/>
    <w:rsid w:val="00CD4B53"/>
    <w:rsid w:val="00CD4C87"/>
    <w:rsid w:val="00CD5E66"/>
    <w:rsid w:val="00CD6174"/>
    <w:rsid w:val="00CD6831"/>
    <w:rsid w:val="00CD6EC8"/>
    <w:rsid w:val="00CD7A13"/>
    <w:rsid w:val="00CD7FAE"/>
    <w:rsid w:val="00CE0408"/>
    <w:rsid w:val="00CE04BE"/>
    <w:rsid w:val="00CE0D8C"/>
    <w:rsid w:val="00CE0E76"/>
    <w:rsid w:val="00CE1AAF"/>
    <w:rsid w:val="00CE1E5B"/>
    <w:rsid w:val="00CE24F4"/>
    <w:rsid w:val="00CE2938"/>
    <w:rsid w:val="00CE2AF3"/>
    <w:rsid w:val="00CE4221"/>
    <w:rsid w:val="00CE453E"/>
    <w:rsid w:val="00CE4A4C"/>
    <w:rsid w:val="00CE51D0"/>
    <w:rsid w:val="00CE639C"/>
    <w:rsid w:val="00CE66C9"/>
    <w:rsid w:val="00CE6C2A"/>
    <w:rsid w:val="00CE7852"/>
    <w:rsid w:val="00CE7EED"/>
    <w:rsid w:val="00CF03CF"/>
    <w:rsid w:val="00CF07D6"/>
    <w:rsid w:val="00CF087F"/>
    <w:rsid w:val="00CF0DB3"/>
    <w:rsid w:val="00CF1603"/>
    <w:rsid w:val="00CF17A6"/>
    <w:rsid w:val="00CF1BB3"/>
    <w:rsid w:val="00CF22FE"/>
    <w:rsid w:val="00CF27AD"/>
    <w:rsid w:val="00CF28EE"/>
    <w:rsid w:val="00CF311F"/>
    <w:rsid w:val="00CF32DE"/>
    <w:rsid w:val="00CF354A"/>
    <w:rsid w:val="00CF3A0F"/>
    <w:rsid w:val="00CF3BB4"/>
    <w:rsid w:val="00CF4BF2"/>
    <w:rsid w:val="00CF5073"/>
    <w:rsid w:val="00CF58F6"/>
    <w:rsid w:val="00CF5C0C"/>
    <w:rsid w:val="00CF5F87"/>
    <w:rsid w:val="00CF6190"/>
    <w:rsid w:val="00CF6B9A"/>
    <w:rsid w:val="00CF6DB1"/>
    <w:rsid w:val="00CF72FA"/>
    <w:rsid w:val="00CF7CAF"/>
    <w:rsid w:val="00CF7F9E"/>
    <w:rsid w:val="00D003E6"/>
    <w:rsid w:val="00D0065A"/>
    <w:rsid w:val="00D00757"/>
    <w:rsid w:val="00D00BC1"/>
    <w:rsid w:val="00D00EBF"/>
    <w:rsid w:val="00D00F86"/>
    <w:rsid w:val="00D01A37"/>
    <w:rsid w:val="00D01F9B"/>
    <w:rsid w:val="00D02151"/>
    <w:rsid w:val="00D02836"/>
    <w:rsid w:val="00D0342F"/>
    <w:rsid w:val="00D039F2"/>
    <w:rsid w:val="00D03D98"/>
    <w:rsid w:val="00D04069"/>
    <w:rsid w:val="00D042FA"/>
    <w:rsid w:val="00D04711"/>
    <w:rsid w:val="00D048D4"/>
    <w:rsid w:val="00D04DF0"/>
    <w:rsid w:val="00D05057"/>
    <w:rsid w:val="00D05077"/>
    <w:rsid w:val="00D055E3"/>
    <w:rsid w:val="00D0599E"/>
    <w:rsid w:val="00D05DEC"/>
    <w:rsid w:val="00D0685A"/>
    <w:rsid w:val="00D068D6"/>
    <w:rsid w:val="00D06B62"/>
    <w:rsid w:val="00D06D23"/>
    <w:rsid w:val="00D07165"/>
    <w:rsid w:val="00D071CD"/>
    <w:rsid w:val="00D07A72"/>
    <w:rsid w:val="00D1029C"/>
    <w:rsid w:val="00D10752"/>
    <w:rsid w:val="00D11129"/>
    <w:rsid w:val="00D11741"/>
    <w:rsid w:val="00D124FA"/>
    <w:rsid w:val="00D13702"/>
    <w:rsid w:val="00D141A1"/>
    <w:rsid w:val="00D14215"/>
    <w:rsid w:val="00D148F6"/>
    <w:rsid w:val="00D14F54"/>
    <w:rsid w:val="00D155D2"/>
    <w:rsid w:val="00D157B0"/>
    <w:rsid w:val="00D15D94"/>
    <w:rsid w:val="00D16AE2"/>
    <w:rsid w:val="00D1703E"/>
    <w:rsid w:val="00D1746F"/>
    <w:rsid w:val="00D20367"/>
    <w:rsid w:val="00D20AC8"/>
    <w:rsid w:val="00D225E8"/>
    <w:rsid w:val="00D23011"/>
    <w:rsid w:val="00D23A84"/>
    <w:rsid w:val="00D23B50"/>
    <w:rsid w:val="00D24A9B"/>
    <w:rsid w:val="00D24CE0"/>
    <w:rsid w:val="00D2502D"/>
    <w:rsid w:val="00D2540E"/>
    <w:rsid w:val="00D3029E"/>
    <w:rsid w:val="00D30601"/>
    <w:rsid w:val="00D31C64"/>
    <w:rsid w:val="00D32087"/>
    <w:rsid w:val="00D3308A"/>
    <w:rsid w:val="00D330B3"/>
    <w:rsid w:val="00D33AD4"/>
    <w:rsid w:val="00D34423"/>
    <w:rsid w:val="00D34D84"/>
    <w:rsid w:val="00D35050"/>
    <w:rsid w:val="00D353FC"/>
    <w:rsid w:val="00D356F7"/>
    <w:rsid w:val="00D36392"/>
    <w:rsid w:val="00D365F5"/>
    <w:rsid w:val="00D402C3"/>
    <w:rsid w:val="00D402C9"/>
    <w:rsid w:val="00D4094C"/>
    <w:rsid w:val="00D41565"/>
    <w:rsid w:val="00D41961"/>
    <w:rsid w:val="00D41E41"/>
    <w:rsid w:val="00D426D4"/>
    <w:rsid w:val="00D42713"/>
    <w:rsid w:val="00D43147"/>
    <w:rsid w:val="00D4328F"/>
    <w:rsid w:val="00D4331F"/>
    <w:rsid w:val="00D43F90"/>
    <w:rsid w:val="00D447D5"/>
    <w:rsid w:val="00D447D8"/>
    <w:rsid w:val="00D45034"/>
    <w:rsid w:val="00D453F1"/>
    <w:rsid w:val="00D45A22"/>
    <w:rsid w:val="00D45BF2"/>
    <w:rsid w:val="00D45EDD"/>
    <w:rsid w:val="00D46A11"/>
    <w:rsid w:val="00D47185"/>
    <w:rsid w:val="00D478F3"/>
    <w:rsid w:val="00D50571"/>
    <w:rsid w:val="00D50960"/>
    <w:rsid w:val="00D51B43"/>
    <w:rsid w:val="00D52927"/>
    <w:rsid w:val="00D52A96"/>
    <w:rsid w:val="00D52C94"/>
    <w:rsid w:val="00D53019"/>
    <w:rsid w:val="00D53026"/>
    <w:rsid w:val="00D53286"/>
    <w:rsid w:val="00D533B4"/>
    <w:rsid w:val="00D53BFC"/>
    <w:rsid w:val="00D543D7"/>
    <w:rsid w:val="00D54562"/>
    <w:rsid w:val="00D5456D"/>
    <w:rsid w:val="00D545EC"/>
    <w:rsid w:val="00D54823"/>
    <w:rsid w:val="00D5492E"/>
    <w:rsid w:val="00D55197"/>
    <w:rsid w:val="00D55D28"/>
    <w:rsid w:val="00D56814"/>
    <w:rsid w:val="00D5684A"/>
    <w:rsid w:val="00D570D2"/>
    <w:rsid w:val="00D5737E"/>
    <w:rsid w:val="00D60083"/>
    <w:rsid w:val="00D60B4D"/>
    <w:rsid w:val="00D60B55"/>
    <w:rsid w:val="00D631A5"/>
    <w:rsid w:val="00D64033"/>
    <w:rsid w:val="00D64116"/>
    <w:rsid w:val="00D65067"/>
    <w:rsid w:val="00D656D5"/>
    <w:rsid w:val="00D656E8"/>
    <w:rsid w:val="00D65C11"/>
    <w:rsid w:val="00D65CB7"/>
    <w:rsid w:val="00D660D7"/>
    <w:rsid w:val="00D666A6"/>
    <w:rsid w:val="00D674F6"/>
    <w:rsid w:val="00D6769E"/>
    <w:rsid w:val="00D67B71"/>
    <w:rsid w:val="00D67E66"/>
    <w:rsid w:val="00D70185"/>
    <w:rsid w:val="00D702EE"/>
    <w:rsid w:val="00D7080F"/>
    <w:rsid w:val="00D7170D"/>
    <w:rsid w:val="00D71CC4"/>
    <w:rsid w:val="00D726CF"/>
    <w:rsid w:val="00D72878"/>
    <w:rsid w:val="00D72EF1"/>
    <w:rsid w:val="00D74F34"/>
    <w:rsid w:val="00D7518F"/>
    <w:rsid w:val="00D752E2"/>
    <w:rsid w:val="00D75AC7"/>
    <w:rsid w:val="00D76048"/>
    <w:rsid w:val="00D763FF"/>
    <w:rsid w:val="00D764A8"/>
    <w:rsid w:val="00D76541"/>
    <w:rsid w:val="00D76590"/>
    <w:rsid w:val="00D76A61"/>
    <w:rsid w:val="00D77440"/>
    <w:rsid w:val="00D77E0F"/>
    <w:rsid w:val="00D77E80"/>
    <w:rsid w:val="00D80AE2"/>
    <w:rsid w:val="00D80C6A"/>
    <w:rsid w:val="00D80D48"/>
    <w:rsid w:val="00D817E3"/>
    <w:rsid w:val="00D81B77"/>
    <w:rsid w:val="00D81C3D"/>
    <w:rsid w:val="00D829C6"/>
    <w:rsid w:val="00D82D66"/>
    <w:rsid w:val="00D83DAE"/>
    <w:rsid w:val="00D8438D"/>
    <w:rsid w:val="00D85045"/>
    <w:rsid w:val="00D85244"/>
    <w:rsid w:val="00D85255"/>
    <w:rsid w:val="00D855ED"/>
    <w:rsid w:val="00D85880"/>
    <w:rsid w:val="00D85ABF"/>
    <w:rsid w:val="00D864D1"/>
    <w:rsid w:val="00D86652"/>
    <w:rsid w:val="00D86894"/>
    <w:rsid w:val="00D90ACA"/>
    <w:rsid w:val="00D90BE8"/>
    <w:rsid w:val="00D90CAB"/>
    <w:rsid w:val="00D90E5D"/>
    <w:rsid w:val="00D91869"/>
    <w:rsid w:val="00D91AC9"/>
    <w:rsid w:val="00D91B9D"/>
    <w:rsid w:val="00D91C47"/>
    <w:rsid w:val="00D92291"/>
    <w:rsid w:val="00D92C93"/>
    <w:rsid w:val="00D9375E"/>
    <w:rsid w:val="00D94068"/>
    <w:rsid w:val="00D9495E"/>
    <w:rsid w:val="00D94E34"/>
    <w:rsid w:val="00D9521F"/>
    <w:rsid w:val="00D9533E"/>
    <w:rsid w:val="00D95FBE"/>
    <w:rsid w:val="00D963EF"/>
    <w:rsid w:val="00D96900"/>
    <w:rsid w:val="00D973E3"/>
    <w:rsid w:val="00DA06B5"/>
    <w:rsid w:val="00DA0AB4"/>
    <w:rsid w:val="00DA160A"/>
    <w:rsid w:val="00DA1B80"/>
    <w:rsid w:val="00DA1BFB"/>
    <w:rsid w:val="00DA29C9"/>
    <w:rsid w:val="00DA3A04"/>
    <w:rsid w:val="00DA3B38"/>
    <w:rsid w:val="00DA46C6"/>
    <w:rsid w:val="00DA4F1D"/>
    <w:rsid w:val="00DA511F"/>
    <w:rsid w:val="00DA57C8"/>
    <w:rsid w:val="00DA5D29"/>
    <w:rsid w:val="00DA5E5A"/>
    <w:rsid w:val="00DA5F8E"/>
    <w:rsid w:val="00DA63E5"/>
    <w:rsid w:val="00DA686A"/>
    <w:rsid w:val="00DA6F55"/>
    <w:rsid w:val="00DA71A8"/>
    <w:rsid w:val="00DA787E"/>
    <w:rsid w:val="00DA7E8C"/>
    <w:rsid w:val="00DB0339"/>
    <w:rsid w:val="00DB0609"/>
    <w:rsid w:val="00DB0A3A"/>
    <w:rsid w:val="00DB0CD4"/>
    <w:rsid w:val="00DB1A30"/>
    <w:rsid w:val="00DB1A69"/>
    <w:rsid w:val="00DB1B52"/>
    <w:rsid w:val="00DB2B09"/>
    <w:rsid w:val="00DB3042"/>
    <w:rsid w:val="00DB3926"/>
    <w:rsid w:val="00DB3A1F"/>
    <w:rsid w:val="00DB3ACA"/>
    <w:rsid w:val="00DB4263"/>
    <w:rsid w:val="00DB434F"/>
    <w:rsid w:val="00DB435B"/>
    <w:rsid w:val="00DB48B9"/>
    <w:rsid w:val="00DB50F9"/>
    <w:rsid w:val="00DB570C"/>
    <w:rsid w:val="00DB5CCD"/>
    <w:rsid w:val="00DB6250"/>
    <w:rsid w:val="00DB63F8"/>
    <w:rsid w:val="00DB69EE"/>
    <w:rsid w:val="00DB6C5E"/>
    <w:rsid w:val="00DB7456"/>
    <w:rsid w:val="00DB7AF5"/>
    <w:rsid w:val="00DB7DA6"/>
    <w:rsid w:val="00DC0850"/>
    <w:rsid w:val="00DC09D9"/>
    <w:rsid w:val="00DC137D"/>
    <w:rsid w:val="00DC14D6"/>
    <w:rsid w:val="00DC1B76"/>
    <w:rsid w:val="00DC1F7A"/>
    <w:rsid w:val="00DC2256"/>
    <w:rsid w:val="00DC2371"/>
    <w:rsid w:val="00DC29BA"/>
    <w:rsid w:val="00DC4151"/>
    <w:rsid w:val="00DC4186"/>
    <w:rsid w:val="00DC5D8D"/>
    <w:rsid w:val="00DC60C0"/>
    <w:rsid w:val="00DC6148"/>
    <w:rsid w:val="00DC686B"/>
    <w:rsid w:val="00DC6AD8"/>
    <w:rsid w:val="00DD01D8"/>
    <w:rsid w:val="00DD04CB"/>
    <w:rsid w:val="00DD0733"/>
    <w:rsid w:val="00DD109C"/>
    <w:rsid w:val="00DD120A"/>
    <w:rsid w:val="00DD22AD"/>
    <w:rsid w:val="00DD22E4"/>
    <w:rsid w:val="00DD284F"/>
    <w:rsid w:val="00DD2950"/>
    <w:rsid w:val="00DD34CA"/>
    <w:rsid w:val="00DD3C63"/>
    <w:rsid w:val="00DD41B4"/>
    <w:rsid w:val="00DD41BA"/>
    <w:rsid w:val="00DD43E5"/>
    <w:rsid w:val="00DD44CE"/>
    <w:rsid w:val="00DD4635"/>
    <w:rsid w:val="00DD4D09"/>
    <w:rsid w:val="00DD4D69"/>
    <w:rsid w:val="00DD5CCD"/>
    <w:rsid w:val="00DD670C"/>
    <w:rsid w:val="00DD71AD"/>
    <w:rsid w:val="00DD7621"/>
    <w:rsid w:val="00DD778F"/>
    <w:rsid w:val="00DD7C7A"/>
    <w:rsid w:val="00DD7DBD"/>
    <w:rsid w:val="00DD7EF6"/>
    <w:rsid w:val="00DE0949"/>
    <w:rsid w:val="00DE1166"/>
    <w:rsid w:val="00DE249F"/>
    <w:rsid w:val="00DE2B54"/>
    <w:rsid w:val="00DE326B"/>
    <w:rsid w:val="00DE3677"/>
    <w:rsid w:val="00DE36DE"/>
    <w:rsid w:val="00DE3C60"/>
    <w:rsid w:val="00DE4462"/>
    <w:rsid w:val="00DE46A2"/>
    <w:rsid w:val="00DE4A90"/>
    <w:rsid w:val="00DE4DA4"/>
    <w:rsid w:val="00DE533B"/>
    <w:rsid w:val="00DE5BFC"/>
    <w:rsid w:val="00DE61AB"/>
    <w:rsid w:val="00DE6EF1"/>
    <w:rsid w:val="00DE6F09"/>
    <w:rsid w:val="00DF0A69"/>
    <w:rsid w:val="00DF0D5C"/>
    <w:rsid w:val="00DF10D1"/>
    <w:rsid w:val="00DF1278"/>
    <w:rsid w:val="00DF12E1"/>
    <w:rsid w:val="00DF1360"/>
    <w:rsid w:val="00DF1D04"/>
    <w:rsid w:val="00DF2CB6"/>
    <w:rsid w:val="00DF2E0C"/>
    <w:rsid w:val="00DF315E"/>
    <w:rsid w:val="00DF487C"/>
    <w:rsid w:val="00DF48A8"/>
    <w:rsid w:val="00DF496D"/>
    <w:rsid w:val="00DF5014"/>
    <w:rsid w:val="00DF5C85"/>
    <w:rsid w:val="00DF65FA"/>
    <w:rsid w:val="00DF6A28"/>
    <w:rsid w:val="00DF6A61"/>
    <w:rsid w:val="00DF6F66"/>
    <w:rsid w:val="00DF710C"/>
    <w:rsid w:val="00DF770D"/>
    <w:rsid w:val="00DF7B81"/>
    <w:rsid w:val="00E0078C"/>
    <w:rsid w:val="00E00B54"/>
    <w:rsid w:val="00E017EF"/>
    <w:rsid w:val="00E019E3"/>
    <w:rsid w:val="00E020AC"/>
    <w:rsid w:val="00E02416"/>
    <w:rsid w:val="00E02787"/>
    <w:rsid w:val="00E02873"/>
    <w:rsid w:val="00E03155"/>
    <w:rsid w:val="00E0387D"/>
    <w:rsid w:val="00E03AB2"/>
    <w:rsid w:val="00E03AD6"/>
    <w:rsid w:val="00E04133"/>
    <w:rsid w:val="00E04212"/>
    <w:rsid w:val="00E048C7"/>
    <w:rsid w:val="00E04C00"/>
    <w:rsid w:val="00E04C1E"/>
    <w:rsid w:val="00E04DCF"/>
    <w:rsid w:val="00E04F5A"/>
    <w:rsid w:val="00E05554"/>
    <w:rsid w:val="00E05652"/>
    <w:rsid w:val="00E05F36"/>
    <w:rsid w:val="00E0626F"/>
    <w:rsid w:val="00E06421"/>
    <w:rsid w:val="00E0678F"/>
    <w:rsid w:val="00E06CEC"/>
    <w:rsid w:val="00E06E40"/>
    <w:rsid w:val="00E06EAC"/>
    <w:rsid w:val="00E07D39"/>
    <w:rsid w:val="00E10141"/>
    <w:rsid w:val="00E1058F"/>
    <w:rsid w:val="00E10E44"/>
    <w:rsid w:val="00E112DE"/>
    <w:rsid w:val="00E12894"/>
    <w:rsid w:val="00E12F23"/>
    <w:rsid w:val="00E135C2"/>
    <w:rsid w:val="00E136CC"/>
    <w:rsid w:val="00E13801"/>
    <w:rsid w:val="00E13EA3"/>
    <w:rsid w:val="00E144B7"/>
    <w:rsid w:val="00E15430"/>
    <w:rsid w:val="00E1546C"/>
    <w:rsid w:val="00E164BF"/>
    <w:rsid w:val="00E164EE"/>
    <w:rsid w:val="00E1754B"/>
    <w:rsid w:val="00E1754F"/>
    <w:rsid w:val="00E17B38"/>
    <w:rsid w:val="00E2026A"/>
    <w:rsid w:val="00E20A33"/>
    <w:rsid w:val="00E21095"/>
    <w:rsid w:val="00E21123"/>
    <w:rsid w:val="00E21D13"/>
    <w:rsid w:val="00E2221C"/>
    <w:rsid w:val="00E2298E"/>
    <w:rsid w:val="00E229F4"/>
    <w:rsid w:val="00E235BB"/>
    <w:rsid w:val="00E2374E"/>
    <w:rsid w:val="00E23822"/>
    <w:rsid w:val="00E23918"/>
    <w:rsid w:val="00E240BA"/>
    <w:rsid w:val="00E24226"/>
    <w:rsid w:val="00E24859"/>
    <w:rsid w:val="00E24A82"/>
    <w:rsid w:val="00E24D00"/>
    <w:rsid w:val="00E24D72"/>
    <w:rsid w:val="00E24DDC"/>
    <w:rsid w:val="00E25595"/>
    <w:rsid w:val="00E26270"/>
    <w:rsid w:val="00E26CD5"/>
    <w:rsid w:val="00E26EFE"/>
    <w:rsid w:val="00E27756"/>
    <w:rsid w:val="00E27F0B"/>
    <w:rsid w:val="00E27FF3"/>
    <w:rsid w:val="00E3046C"/>
    <w:rsid w:val="00E31182"/>
    <w:rsid w:val="00E315F0"/>
    <w:rsid w:val="00E317B0"/>
    <w:rsid w:val="00E31874"/>
    <w:rsid w:val="00E31B52"/>
    <w:rsid w:val="00E322E0"/>
    <w:rsid w:val="00E323E4"/>
    <w:rsid w:val="00E32EB6"/>
    <w:rsid w:val="00E33329"/>
    <w:rsid w:val="00E3379A"/>
    <w:rsid w:val="00E33F52"/>
    <w:rsid w:val="00E34901"/>
    <w:rsid w:val="00E360A8"/>
    <w:rsid w:val="00E361BA"/>
    <w:rsid w:val="00E363C9"/>
    <w:rsid w:val="00E36445"/>
    <w:rsid w:val="00E36DB9"/>
    <w:rsid w:val="00E37411"/>
    <w:rsid w:val="00E376BA"/>
    <w:rsid w:val="00E377EA"/>
    <w:rsid w:val="00E4020D"/>
    <w:rsid w:val="00E403FD"/>
    <w:rsid w:val="00E405D4"/>
    <w:rsid w:val="00E40CCA"/>
    <w:rsid w:val="00E42155"/>
    <w:rsid w:val="00E431C9"/>
    <w:rsid w:val="00E43315"/>
    <w:rsid w:val="00E43981"/>
    <w:rsid w:val="00E453F9"/>
    <w:rsid w:val="00E45815"/>
    <w:rsid w:val="00E4623A"/>
    <w:rsid w:val="00E463F5"/>
    <w:rsid w:val="00E46C4F"/>
    <w:rsid w:val="00E46C7E"/>
    <w:rsid w:val="00E47480"/>
    <w:rsid w:val="00E47BC2"/>
    <w:rsid w:val="00E47EAE"/>
    <w:rsid w:val="00E5005E"/>
    <w:rsid w:val="00E500A7"/>
    <w:rsid w:val="00E51222"/>
    <w:rsid w:val="00E51CE3"/>
    <w:rsid w:val="00E51EAC"/>
    <w:rsid w:val="00E5211E"/>
    <w:rsid w:val="00E521B9"/>
    <w:rsid w:val="00E52817"/>
    <w:rsid w:val="00E52EBC"/>
    <w:rsid w:val="00E5337E"/>
    <w:rsid w:val="00E538DC"/>
    <w:rsid w:val="00E53BBE"/>
    <w:rsid w:val="00E54BD2"/>
    <w:rsid w:val="00E54EF1"/>
    <w:rsid w:val="00E54FB3"/>
    <w:rsid w:val="00E551DE"/>
    <w:rsid w:val="00E55296"/>
    <w:rsid w:val="00E559BF"/>
    <w:rsid w:val="00E55EBB"/>
    <w:rsid w:val="00E55EEA"/>
    <w:rsid w:val="00E56009"/>
    <w:rsid w:val="00E562B1"/>
    <w:rsid w:val="00E5699A"/>
    <w:rsid w:val="00E56A20"/>
    <w:rsid w:val="00E56AD4"/>
    <w:rsid w:val="00E56C8B"/>
    <w:rsid w:val="00E5712D"/>
    <w:rsid w:val="00E5759F"/>
    <w:rsid w:val="00E577D0"/>
    <w:rsid w:val="00E57A6E"/>
    <w:rsid w:val="00E60536"/>
    <w:rsid w:val="00E60746"/>
    <w:rsid w:val="00E609DE"/>
    <w:rsid w:val="00E60D4A"/>
    <w:rsid w:val="00E60FE3"/>
    <w:rsid w:val="00E61672"/>
    <w:rsid w:val="00E632D2"/>
    <w:rsid w:val="00E63952"/>
    <w:rsid w:val="00E63BA7"/>
    <w:rsid w:val="00E63C4F"/>
    <w:rsid w:val="00E63CC9"/>
    <w:rsid w:val="00E64311"/>
    <w:rsid w:val="00E6475A"/>
    <w:rsid w:val="00E64945"/>
    <w:rsid w:val="00E654AF"/>
    <w:rsid w:val="00E661F1"/>
    <w:rsid w:val="00E66838"/>
    <w:rsid w:val="00E668B2"/>
    <w:rsid w:val="00E67771"/>
    <w:rsid w:val="00E67A14"/>
    <w:rsid w:val="00E7019F"/>
    <w:rsid w:val="00E70C9D"/>
    <w:rsid w:val="00E71E62"/>
    <w:rsid w:val="00E71FBE"/>
    <w:rsid w:val="00E722A7"/>
    <w:rsid w:val="00E732EA"/>
    <w:rsid w:val="00E73937"/>
    <w:rsid w:val="00E73E77"/>
    <w:rsid w:val="00E74D2C"/>
    <w:rsid w:val="00E7532D"/>
    <w:rsid w:val="00E75619"/>
    <w:rsid w:val="00E75666"/>
    <w:rsid w:val="00E75678"/>
    <w:rsid w:val="00E75F8C"/>
    <w:rsid w:val="00E76210"/>
    <w:rsid w:val="00E762A5"/>
    <w:rsid w:val="00E76323"/>
    <w:rsid w:val="00E763CA"/>
    <w:rsid w:val="00E7645D"/>
    <w:rsid w:val="00E77AC6"/>
    <w:rsid w:val="00E8007A"/>
    <w:rsid w:val="00E80CF3"/>
    <w:rsid w:val="00E80E1E"/>
    <w:rsid w:val="00E81610"/>
    <w:rsid w:val="00E82498"/>
    <w:rsid w:val="00E82BB3"/>
    <w:rsid w:val="00E82C58"/>
    <w:rsid w:val="00E82EFB"/>
    <w:rsid w:val="00E83EAD"/>
    <w:rsid w:val="00E84740"/>
    <w:rsid w:val="00E848AB"/>
    <w:rsid w:val="00E853E9"/>
    <w:rsid w:val="00E85657"/>
    <w:rsid w:val="00E85913"/>
    <w:rsid w:val="00E85C05"/>
    <w:rsid w:val="00E86AA5"/>
    <w:rsid w:val="00E874FB"/>
    <w:rsid w:val="00E877A9"/>
    <w:rsid w:val="00E8781A"/>
    <w:rsid w:val="00E87864"/>
    <w:rsid w:val="00E908E9"/>
    <w:rsid w:val="00E91003"/>
    <w:rsid w:val="00E91A09"/>
    <w:rsid w:val="00E92CA1"/>
    <w:rsid w:val="00E936A0"/>
    <w:rsid w:val="00E93FC2"/>
    <w:rsid w:val="00E94B1E"/>
    <w:rsid w:val="00E94CD6"/>
    <w:rsid w:val="00E94CD7"/>
    <w:rsid w:val="00E9530B"/>
    <w:rsid w:val="00E95932"/>
    <w:rsid w:val="00E95AC5"/>
    <w:rsid w:val="00E95C86"/>
    <w:rsid w:val="00E96525"/>
    <w:rsid w:val="00E96535"/>
    <w:rsid w:val="00E9744E"/>
    <w:rsid w:val="00E975F0"/>
    <w:rsid w:val="00E97BA8"/>
    <w:rsid w:val="00E97DC5"/>
    <w:rsid w:val="00EA025F"/>
    <w:rsid w:val="00EA14F0"/>
    <w:rsid w:val="00EA223B"/>
    <w:rsid w:val="00EA2586"/>
    <w:rsid w:val="00EA333D"/>
    <w:rsid w:val="00EA3C18"/>
    <w:rsid w:val="00EA3ED5"/>
    <w:rsid w:val="00EA4250"/>
    <w:rsid w:val="00EA447B"/>
    <w:rsid w:val="00EA4597"/>
    <w:rsid w:val="00EA502E"/>
    <w:rsid w:val="00EA5733"/>
    <w:rsid w:val="00EA5796"/>
    <w:rsid w:val="00EA5967"/>
    <w:rsid w:val="00EA5BAE"/>
    <w:rsid w:val="00EA5D81"/>
    <w:rsid w:val="00EA701F"/>
    <w:rsid w:val="00EA71DD"/>
    <w:rsid w:val="00EA77B8"/>
    <w:rsid w:val="00EA77FA"/>
    <w:rsid w:val="00EA7B5D"/>
    <w:rsid w:val="00EB01F7"/>
    <w:rsid w:val="00EB0D1A"/>
    <w:rsid w:val="00EB14FF"/>
    <w:rsid w:val="00EB1E28"/>
    <w:rsid w:val="00EB209B"/>
    <w:rsid w:val="00EB275C"/>
    <w:rsid w:val="00EB27BF"/>
    <w:rsid w:val="00EB2EF2"/>
    <w:rsid w:val="00EB3AE8"/>
    <w:rsid w:val="00EB3C26"/>
    <w:rsid w:val="00EB47D7"/>
    <w:rsid w:val="00EB494D"/>
    <w:rsid w:val="00EB4E8A"/>
    <w:rsid w:val="00EB5B5F"/>
    <w:rsid w:val="00EB63C2"/>
    <w:rsid w:val="00EB6DC8"/>
    <w:rsid w:val="00EB6EE3"/>
    <w:rsid w:val="00EB7672"/>
    <w:rsid w:val="00EB7F5C"/>
    <w:rsid w:val="00EB7FC7"/>
    <w:rsid w:val="00EC07DD"/>
    <w:rsid w:val="00EC08D3"/>
    <w:rsid w:val="00EC198E"/>
    <w:rsid w:val="00EC217E"/>
    <w:rsid w:val="00EC23A2"/>
    <w:rsid w:val="00EC4349"/>
    <w:rsid w:val="00EC444E"/>
    <w:rsid w:val="00EC4D0D"/>
    <w:rsid w:val="00EC4EE9"/>
    <w:rsid w:val="00EC531E"/>
    <w:rsid w:val="00EC6118"/>
    <w:rsid w:val="00EC7593"/>
    <w:rsid w:val="00EC764D"/>
    <w:rsid w:val="00EC7AA3"/>
    <w:rsid w:val="00EC7E39"/>
    <w:rsid w:val="00ED1D42"/>
    <w:rsid w:val="00ED27A8"/>
    <w:rsid w:val="00ED2CBE"/>
    <w:rsid w:val="00ED357D"/>
    <w:rsid w:val="00ED3B3C"/>
    <w:rsid w:val="00ED43DA"/>
    <w:rsid w:val="00ED488A"/>
    <w:rsid w:val="00ED529C"/>
    <w:rsid w:val="00ED52EC"/>
    <w:rsid w:val="00ED5A3E"/>
    <w:rsid w:val="00ED6EB1"/>
    <w:rsid w:val="00ED74EB"/>
    <w:rsid w:val="00ED79B9"/>
    <w:rsid w:val="00ED7D9A"/>
    <w:rsid w:val="00EE03F8"/>
    <w:rsid w:val="00EE08D1"/>
    <w:rsid w:val="00EE104C"/>
    <w:rsid w:val="00EE1BD3"/>
    <w:rsid w:val="00EE1C0C"/>
    <w:rsid w:val="00EE1E08"/>
    <w:rsid w:val="00EE20B2"/>
    <w:rsid w:val="00EE2937"/>
    <w:rsid w:val="00EE2959"/>
    <w:rsid w:val="00EE2A08"/>
    <w:rsid w:val="00EE2C80"/>
    <w:rsid w:val="00EE3281"/>
    <w:rsid w:val="00EE3372"/>
    <w:rsid w:val="00EE33CF"/>
    <w:rsid w:val="00EE3B83"/>
    <w:rsid w:val="00EE44A6"/>
    <w:rsid w:val="00EE4C9E"/>
    <w:rsid w:val="00EE4E42"/>
    <w:rsid w:val="00EE548F"/>
    <w:rsid w:val="00EE54F8"/>
    <w:rsid w:val="00EE5559"/>
    <w:rsid w:val="00EE5CE9"/>
    <w:rsid w:val="00EE5E0D"/>
    <w:rsid w:val="00EE617F"/>
    <w:rsid w:val="00EE7B94"/>
    <w:rsid w:val="00EF0439"/>
    <w:rsid w:val="00EF0B7D"/>
    <w:rsid w:val="00EF0CB2"/>
    <w:rsid w:val="00EF0D44"/>
    <w:rsid w:val="00EF1323"/>
    <w:rsid w:val="00EF1446"/>
    <w:rsid w:val="00EF1B6D"/>
    <w:rsid w:val="00EF291B"/>
    <w:rsid w:val="00EF37CF"/>
    <w:rsid w:val="00EF430F"/>
    <w:rsid w:val="00EF469C"/>
    <w:rsid w:val="00EF4758"/>
    <w:rsid w:val="00EF4A80"/>
    <w:rsid w:val="00EF4EE4"/>
    <w:rsid w:val="00EF51B5"/>
    <w:rsid w:val="00EF5390"/>
    <w:rsid w:val="00EF5664"/>
    <w:rsid w:val="00EF793C"/>
    <w:rsid w:val="00EF7E8E"/>
    <w:rsid w:val="00F00549"/>
    <w:rsid w:val="00F0094F"/>
    <w:rsid w:val="00F00BFE"/>
    <w:rsid w:val="00F00C5E"/>
    <w:rsid w:val="00F00EAE"/>
    <w:rsid w:val="00F0176B"/>
    <w:rsid w:val="00F01A0B"/>
    <w:rsid w:val="00F01C0F"/>
    <w:rsid w:val="00F02256"/>
    <w:rsid w:val="00F039DB"/>
    <w:rsid w:val="00F03E86"/>
    <w:rsid w:val="00F04326"/>
    <w:rsid w:val="00F04A5D"/>
    <w:rsid w:val="00F05065"/>
    <w:rsid w:val="00F05846"/>
    <w:rsid w:val="00F0593A"/>
    <w:rsid w:val="00F06321"/>
    <w:rsid w:val="00F06842"/>
    <w:rsid w:val="00F06EBF"/>
    <w:rsid w:val="00F0706E"/>
    <w:rsid w:val="00F07121"/>
    <w:rsid w:val="00F072E4"/>
    <w:rsid w:val="00F07340"/>
    <w:rsid w:val="00F07C81"/>
    <w:rsid w:val="00F102DB"/>
    <w:rsid w:val="00F10AA3"/>
    <w:rsid w:val="00F118E8"/>
    <w:rsid w:val="00F11B1C"/>
    <w:rsid w:val="00F120D9"/>
    <w:rsid w:val="00F120DD"/>
    <w:rsid w:val="00F12A32"/>
    <w:rsid w:val="00F12FFB"/>
    <w:rsid w:val="00F13800"/>
    <w:rsid w:val="00F13AC3"/>
    <w:rsid w:val="00F13C4E"/>
    <w:rsid w:val="00F1450D"/>
    <w:rsid w:val="00F14B33"/>
    <w:rsid w:val="00F14CAE"/>
    <w:rsid w:val="00F14D3C"/>
    <w:rsid w:val="00F153E4"/>
    <w:rsid w:val="00F15817"/>
    <w:rsid w:val="00F16391"/>
    <w:rsid w:val="00F16D6E"/>
    <w:rsid w:val="00F17128"/>
    <w:rsid w:val="00F17196"/>
    <w:rsid w:val="00F1772C"/>
    <w:rsid w:val="00F17F17"/>
    <w:rsid w:val="00F204F5"/>
    <w:rsid w:val="00F20C13"/>
    <w:rsid w:val="00F212AE"/>
    <w:rsid w:val="00F239AC"/>
    <w:rsid w:val="00F23DC0"/>
    <w:rsid w:val="00F24366"/>
    <w:rsid w:val="00F24AE5"/>
    <w:rsid w:val="00F24B53"/>
    <w:rsid w:val="00F24DED"/>
    <w:rsid w:val="00F252E6"/>
    <w:rsid w:val="00F2566E"/>
    <w:rsid w:val="00F25684"/>
    <w:rsid w:val="00F2570D"/>
    <w:rsid w:val="00F25731"/>
    <w:rsid w:val="00F258BD"/>
    <w:rsid w:val="00F25989"/>
    <w:rsid w:val="00F25A5B"/>
    <w:rsid w:val="00F26131"/>
    <w:rsid w:val="00F26714"/>
    <w:rsid w:val="00F271EC"/>
    <w:rsid w:val="00F27AFC"/>
    <w:rsid w:val="00F27B77"/>
    <w:rsid w:val="00F27D04"/>
    <w:rsid w:val="00F300B5"/>
    <w:rsid w:val="00F3240E"/>
    <w:rsid w:val="00F3246B"/>
    <w:rsid w:val="00F33351"/>
    <w:rsid w:val="00F34575"/>
    <w:rsid w:val="00F347E4"/>
    <w:rsid w:val="00F34DE7"/>
    <w:rsid w:val="00F3547B"/>
    <w:rsid w:val="00F357A9"/>
    <w:rsid w:val="00F35981"/>
    <w:rsid w:val="00F36CD7"/>
    <w:rsid w:val="00F37973"/>
    <w:rsid w:val="00F405A6"/>
    <w:rsid w:val="00F408B0"/>
    <w:rsid w:val="00F408F4"/>
    <w:rsid w:val="00F40FEC"/>
    <w:rsid w:val="00F417D8"/>
    <w:rsid w:val="00F418BE"/>
    <w:rsid w:val="00F41A46"/>
    <w:rsid w:val="00F41AA7"/>
    <w:rsid w:val="00F42330"/>
    <w:rsid w:val="00F42356"/>
    <w:rsid w:val="00F43F3D"/>
    <w:rsid w:val="00F441A3"/>
    <w:rsid w:val="00F448EF"/>
    <w:rsid w:val="00F44FF4"/>
    <w:rsid w:val="00F4533E"/>
    <w:rsid w:val="00F4593F"/>
    <w:rsid w:val="00F459A6"/>
    <w:rsid w:val="00F45ED1"/>
    <w:rsid w:val="00F4671D"/>
    <w:rsid w:val="00F47F06"/>
    <w:rsid w:val="00F505BA"/>
    <w:rsid w:val="00F50A8C"/>
    <w:rsid w:val="00F50D29"/>
    <w:rsid w:val="00F5144B"/>
    <w:rsid w:val="00F51573"/>
    <w:rsid w:val="00F52534"/>
    <w:rsid w:val="00F5299A"/>
    <w:rsid w:val="00F53C17"/>
    <w:rsid w:val="00F55408"/>
    <w:rsid w:val="00F556A6"/>
    <w:rsid w:val="00F55887"/>
    <w:rsid w:val="00F56943"/>
    <w:rsid w:val="00F57DCB"/>
    <w:rsid w:val="00F60149"/>
    <w:rsid w:val="00F60197"/>
    <w:rsid w:val="00F60774"/>
    <w:rsid w:val="00F6143D"/>
    <w:rsid w:val="00F61445"/>
    <w:rsid w:val="00F61D91"/>
    <w:rsid w:val="00F62635"/>
    <w:rsid w:val="00F62984"/>
    <w:rsid w:val="00F62EB3"/>
    <w:rsid w:val="00F63609"/>
    <w:rsid w:val="00F6403F"/>
    <w:rsid w:val="00F645EB"/>
    <w:rsid w:val="00F64E9D"/>
    <w:rsid w:val="00F65649"/>
    <w:rsid w:val="00F66464"/>
    <w:rsid w:val="00F66564"/>
    <w:rsid w:val="00F66C20"/>
    <w:rsid w:val="00F6758E"/>
    <w:rsid w:val="00F67AD6"/>
    <w:rsid w:val="00F703BB"/>
    <w:rsid w:val="00F70A48"/>
    <w:rsid w:val="00F70C58"/>
    <w:rsid w:val="00F71471"/>
    <w:rsid w:val="00F71A4A"/>
    <w:rsid w:val="00F72D25"/>
    <w:rsid w:val="00F7317A"/>
    <w:rsid w:val="00F731BA"/>
    <w:rsid w:val="00F73236"/>
    <w:rsid w:val="00F7339F"/>
    <w:rsid w:val="00F73514"/>
    <w:rsid w:val="00F73C90"/>
    <w:rsid w:val="00F73CC3"/>
    <w:rsid w:val="00F748E8"/>
    <w:rsid w:val="00F75126"/>
    <w:rsid w:val="00F75C73"/>
    <w:rsid w:val="00F76101"/>
    <w:rsid w:val="00F76148"/>
    <w:rsid w:val="00F77E9C"/>
    <w:rsid w:val="00F80FF7"/>
    <w:rsid w:val="00F82439"/>
    <w:rsid w:val="00F82625"/>
    <w:rsid w:val="00F82A7A"/>
    <w:rsid w:val="00F82E10"/>
    <w:rsid w:val="00F84026"/>
    <w:rsid w:val="00F843A9"/>
    <w:rsid w:val="00F84471"/>
    <w:rsid w:val="00F84874"/>
    <w:rsid w:val="00F84C09"/>
    <w:rsid w:val="00F84D94"/>
    <w:rsid w:val="00F85669"/>
    <w:rsid w:val="00F85C34"/>
    <w:rsid w:val="00F85E1B"/>
    <w:rsid w:val="00F85F9E"/>
    <w:rsid w:val="00F86217"/>
    <w:rsid w:val="00F86296"/>
    <w:rsid w:val="00F865A3"/>
    <w:rsid w:val="00F8690C"/>
    <w:rsid w:val="00F877A3"/>
    <w:rsid w:val="00F8789F"/>
    <w:rsid w:val="00F87ABB"/>
    <w:rsid w:val="00F9059F"/>
    <w:rsid w:val="00F90AB0"/>
    <w:rsid w:val="00F91601"/>
    <w:rsid w:val="00F92008"/>
    <w:rsid w:val="00F92923"/>
    <w:rsid w:val="00F92C61"/>
    <w:rsid w:val="00F93371"/>
    <w:rsid w:val="00F94318"/>
    <w:rsid w:val="00F945F5"/>
    <w:rsid w:val="00F94B91"/>
    <w:rsid w:val="00F94FD3"/>
    <w:rsid w:val="00F9504C"/>
    <w:rsid w:val="00F9535B"/>
    <w:rsid w:val="00F95403"/>
    <w:rsid w:val="00F95C39"/>
    <w:rsid w:val="00F95E57"/>
    <w:rsid w:val="00F96879"/>
    <w:rsid w:val="00F9761D"/>
    <w:rsid w:val="00F9768D"/>
    <w:rsid w:val="00F97B74"/>
    <w:rsid w:val="00F97C36"/>
    <w:rsid w:val="00F97D77"/>
    <w:rsid w:val="00FA0206"/>
    <w:rsid w:val="00FA06E3"/>
    <w:rsid w:val="00FA077B"/>
    <w:rsid w:val="00FA0D9C"/>
    <w:rsid w:val="00FA10F5"/>
    <w:rsid w:val="00FA1167"/>
    <w:rsid w:val="00FA165B"/>
    <w:rsid w:val="00FA2416"/>
    <w:rsid w:val="00FA2674"/>
    <w:rsid w:val="00FA2C5C"/>
    <w:rsid w:val="00FA2F4C"/>
    <w:rsid w:val="00FA2F61"/>
    <w:rsid w:val="00FA3172"/>
    <w:rsid w:val="00FA395B"/>
    <w:rsid w:val="00FA41E5"/>
    <w:rsid w:val="00FA4212"/>
    <w:rsid w:val="00FA422D"/>
    <w:rsid w:val="00FA45A9"/>
    <w:rsid w:val="00FA4942"/>
    <w:rsid w:val="00FA4B3A"/>
    <w:rsid w:val="00FA4B63"/>
    <w:rsid w:val="00FA5395"/>
    <w:rsid w:val="00FA5D12"/>
    <w:rsid w:val="00FA6001"/>
    <w:rsid w:val="00FA621C"/>
    <w:rsid w:val="00FA6F54"/>
    <w:rsid w:val="00FA7033"/>
    <w:rsid w:val="00FA7FD7"/>
    <w:rsid w:val="00FB0FCD"/>
    <w:rsid w:val="00FB161C"/>
    <w:rsid w:val="00FB1836"/>
    <w:rsid w:val="00FB1AF4"/>
    <w:rsid w:val="00FB1D9D"/>
    <w:rsid w:val="00FB20A5"/>
    <w:rsid w:val="00FB2A75"/>
    <w:rsid w:val="00FB2B11"/>
    <w:rsid w:val="00FB2FB0"/>
    <w:rsid w:val="00FB33B4"/>
    <w:rsid w:val="00FB421A"/>
    <w:rsid w:val="00FB487B"/>
    <w:rsid w:val="00FB4AA1"/>
    <w:rsid w:val="00FB4CE9"/>
    <w:rsid w:val="00FB55DB"/>
    <w:rsid w:val="00FB5863"/>
    <w:rsid w:val="00FB61EE"/>
    <w:rsid w:val="00FB62AB"/>
    <w:rsid w:val="00FB62DC"/>
    <w:rsid w:val="00FB639B"/>
    <w:rsid w:val="00FB6E06"/>
    <w:rsid w:val="00FB6EA4"/>
    <w:rsid w:val="00FB79C7"/>
    <w:rsid w:val="00FB7A5B"/>
    <w:rsid w:val="00FB7CCA"/>
    <w:rsid w:val="00FC0133"/>
    <w:rsid w:val="00FC015D"/>
    <w:rsid w:val="00FC01B0"/>
    <w:rsid w:val="00FC0B84"/>
    <w:rsid w:val="00FC10FC"/>
    <w:rsid w:val="00FC1A2C"/>
    <w:rsid w:val="00FC1B07"/>
    <w:rsid w:val="00FC1FA1"/>
    <w:rsid w:val="00FC286F"/>
    <w:rsid w:val="00FC3507"/>
    <w:rsid w:val="00FC3A2E"/>
    <w:rsid w:val="00FC3CCC"/>
    <w:rsid w:val="00FC4427"/>
    <w:rsid w:val="00FC475D"/>
    <w:rsid w:val="00FC4D5F"/>
    <w:rsid w:val="00FC519B"/>
    <w:rsid w:val="00FC51F6"/>
    <w:rsid w:val="00FC5644"/>
    <w:rsid w:val="00FC567F"/>
    <w:rsid w:val="00FC5935"/>
    <w:rsid w:val="00FC61CE"/>
    <w:rsid w:val="00FC64BF"/>
    <w:rsid w:val="00FC75DE"/>
    <w:rsid w:val="00FC7F4A"/>
    <w:rsid w:val="00FD02B4"/>
    <w:rsid w:val="00FD033A"/>
    <w:rsid w:val="00FD0621"/>
    <w:rsid w:val="00FD0995"/>
    <w:rsid w:val="00FD0C14"/>
    <w:rsid w:val="00FD0D20"/>
    <w:rsid w:val="00FD14B5"/>
    <w:rsid w:val="00FD1677"/>
    <w:rsid w:val="00FD1ACA"/>
    <w:rsid w:val="00FD21DA"/>
    <w:rsid w:val="00FD2E7C"/>
    <w:rsid w:val="00FD315B"/>
    <w:rsid w:val="00FD3458"/>
    <w:rsid w:val="00FD4430"/>
    <w:rsid w:val="00FD4C83"/>
    <w:rsid w:val="00FD5015"/>
    <w:rsid w:val="00FD5140"/>
    <w:rsid w:val="00FD6337"/>
    <w:rsid w:val="00FD6DAC"/>
    <w:rsid w:val="00FD6F66"/>
    <w:rsid w:val="00FD76D5"/>
    <w:rsid w:val="00FD7CB8"/>
    <w:rsid w:val="00FE028D"/>
    <w:rsid w:val="00FE0B25"/>
    <w:rsid w:val="00FE0C80"/>
    <w:rsid w:val="00FE1902"/>
    <w:rsid w:val="00FE1F21"/>
    <w:rsid w:val="00FE1FD0"/>
    <w:rsid w:val="00FE1FF4"/>
    <w:rsid w:val="00FE2984"/>
    <w:rsid w:val="00FE2ABB"/>
    <w:rsid w:val="00FE2BE2"/>
    <w:rsid w:val="00FE337C"/>
    <w:rsid w:val="00FE3431"/>
    <w:rsid w:val="00FE379D"/>
    <w:rsid w:val="00FE420E"/>
    <w:rsid w:val="00FE4481"/>
    <w:rsid w:val="00FE4777"/>
    <w:rsid w:val="00FE4780"/>
    <w:rsid w:val="00FE493E"/>
    <w:rsid w:val="00FE4E4C"/>
    <w:rsid w:val="00FE5665"/>
    <w:rsid w:val="00FE5813"/>
    <w:rsid w:val="00FE5868"/>
    <w:rsid w:val="00FE7AA3"/>
    <w:rsid w:val="00FF1888"/>
    <w:rsid w:val="00FF21BE"/>
    <w:rsid w:val="00FF24D7"/>
    <w:rsid w:val="00FF32B9"/>
    <w:rsid w:val="00FF3839"/>
    <w:rsid w:val="00FF3A86"/>
    <w:rsid w:val="00FF4761"/>
    <w:rsid w:val="00FF49E2"/>
    <w:rsid w:val="00FF4A05"/>
    <w:rsid w:val="00FF4A81"/>
    <w:rsid w:val="00FF6306"/>
    <w:rsid w:val="00FF6363"/>
    <w:rsid w:val="00FF66B3"/>
    <w:rsid w:val="00FF6772"/>
    <w:rsid w:val="00FF689E"/>
    <w:rsid w:val="00FF7288"/>
    <w:rsid w:val="00FF730C"/>
    <w:rsid w:val="00FF74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1000129E"/>
  <w15:chartTrackingRefBased/>
  <w15:docId w15:val="{FE4F06A2-2DBA-464D-8F50-A4E712760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21090"/>
    <w:pPr>
      <w:widowControl w:val="0"/>
    </w:pPr>
    <w:rPr>
      <w:kern w:val="2"/>
      <w:sz w:val="24"/>
      <w:szCs w:val="24"/>
    </w:rPr>
  </w:style>
  <w:style w:type="paragraph" w:styleId="1">
    <w:name w:val="heading 1"/>
    <w:basedOn w:val="a"/>
    <w:next w:val="a"/>
    <w:link w:val="10"/>
    <w:qFormat/>
    <w:rsid w:val="008A071E"/>
    <w:pPr>
      <w:keepNext/>
      <w:spacing w:before="180" w:after="180" w:line="720" w:lineRule="auto"/>
      <w:outlineLvl w:val="0"/>
    </w:pPr>
    <w:rPr>
      <w:rFonts w:ascii="Cambria" w:hAnsi="Cambria"/>
      <w:b/>
      <w:bCs/>
      <w:kern w:val="52"/>
      <w:sz w:val="52"/>
      <w:szCs w:val="5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94019"/>
    <w:pPr>
      <w:tabs>
        <w:tab w:val="center" w:pos="4153"/>
        <w:tab w:val="right" w:pos="8306"/>
      </w:tabs>
      <w:snapToGrid w:val="0"/>
    </w:pPr>
    <w:rPr>
      <w:sz w:val="20"/>
      <w:szCs w:val="20"/>
      <w:lang w:val="x-none" w:eastAsia="x-none"/>
    </w:rPr>
  </w:style>
  <w:style w:type="character" w:customStyle="1" w:styleId="a4">
    <w:name w:val="頁首 字元"/>
    <w:link w:val="a3"/>
    <w:uiPriority w:val="99"/>
    <w:rsid w:val="00494019"/>
    <w:rPr>
      <w:kern w:val="2"/>
    </w:rPr>
  </w:style>
  <w:style w:type="paragraph" w:styleId="a5">
    <w:name w:val="footer"/>
    <w:basedOn w:val="a"/>
    <w:link w:val="a6"/>
    <w:uiPriority w:val="99"/>
    <w:rsid w:val="00494019"/>
    <w:pPr>
      <w:tabs>
        <w:tab w:val="center" w:pos="4153"/>
        <w:tab w:val="right" w:pos="8306"/>
      </w:tabs>
      <w:snapToGrid w:val="0"/>
    </w:pPr>
    <w:rPr>
      <w:sz w:val="20"/>
      <w:szCs w:val="20"/>
      <w:lang w:val="x-none" w:eastAsia="x-none"/>
    </w:rPr>
  </w:style>
  <w:style w:type="character" w:customStyle="1" w:styleId="a6">
    <w:name w:val="頁尾 字元"/>
    <w:link w:val="a5"/>
    <w:uiPriority w:val="99"/>
    <w:rsid w:val="00494019"/>
    <w:rPr>
      <w:kern w:val="2"/>
    </w:rPr>
  </w:style>
  <w:style w:type="paragraph" w:customStyle="1" w:styleId="00">
    <w:name w:val="_00"/>
    <w:basedOn w:val="a"/>
    <w:rsid w:val="0079383D"/>
    <w:pPr>
      <w:spacing w:beforeLines="5" w:before="180" w:afterLines="20" w:after="180" w:line="360" w:lineRule="exact"/>
      <w:ind w:left="661" w:hangingChars="150" w:hanging="661"/>
      <w:jc w:val="center"/>
    </w:pPr>
    <w:rPr>
      <w:rFonts w:eastAsia="標楷體"/>
      <w:b/>
      <w:bCs/>
      <w:color w:val="666699"/>
      <w:sz w:val="30"/>
    </w:rPr>
  </w:style>
  <w:style w:type="paragraph" w:customStyle="1" w:styleId="01">
    <w:name w:val="_01壹"/>
    <w:basedOn w:val="a"/>
    <w:rsid w:val="0079383D"/>
    <w:pPr>
      <w:spacing w:beforeLines="5" w:before="108" w:afterLines="20" w:line="360" w:lineRule="exact"/>
      <w:ind w:left="450" w:hangingChars="150" w:hanging="450"/>
    </w:pPr>
    <w:rPr>
      <w:rFonts w:eastAsia="標楷體"/>
      <w:b/>
      <w:bCs/>
      <w:color w:val="800080"/>
      <w:sz w:val="28"/>
    </w:rPr>
  </w:style>
  <w:style w:type="paragraph" w:customStyle="1" w:styleId="010">
    <w:name w:val="_01壹內"/>
    <w:basedOn w:val="01"/>
    <w:rsid w:val="0079383D"/>
    <w:pPr>
      <w:spacing w:before="12" w:after="48" w:line="320" w:lineRule="exact"/>
      <w:ind w:leftChars="250" w:left="600" w:firstLineChars="200" w:firstLine="520"/>
      <w:jc w:val="both"/>
    </w:pPr>
    <w:rPr>
      <w:b w:val="0"/>
      <w:bCs w:val="0"/>
      <w:sz w:val="26"/>
    </w:rPr>
  </w:style>
  <w:style w:type="character" w:styleId="a7">
    <w:name w:val="Strong"/>
    <w:uiPriority w:val="22"/>
    <w:qFormat/>
    <w:rsid w:val="00307034"/>
    <w:rPr>
      <w:b/>
      <w:bCs/>
    </w:rPr>
  </w:style>
  <w:style w:type="paragraph" w:styleId="Web">
    <w:name w:val="Normal (Web)"/>
    <w:basedOn w:val="a"/>
    <w:uiPriority w:val="99"/>
    <w:unhideWhenUsed/>
    <w:rsid w:val="00307034"/>
    <w:pPr>
      <w:widowControl/>
      <w:spacing w:before="100" w:beforeAutospacing="1" w:after="100" w:afterAutospacing="1"/>
    </w:pPr>
    <w:rPr>
      <w:rFonts w:ascii="新細明體" w:hAnsi="新細明體" w:cs="新細明體"/>
      <w:kern w:val="0"/>
    </w:rPr>
  </w:style>
  <w:style w:type="paragraph" w:customStyle="1" w:styleId="a8">
    <w:name w:val="字元 字元 字元"/>
    <w:basedOn w:val="a"/>
    <w:rsid w:val="009D5B87"/>
    <w:pPr>
      <w:widowControl/>
      <w:spacing w:after="160" w:line="240" w:lineRule="exact"/>
    </w:pPr>
    <w:rPr>
      <w:rFonts w:ascii="Tahoma" w:hAnsi="Tahoma"/>
      <w:kern w:val="0"/>
      <w:sz w:val="20"/>
      <w:szCs w:val="20"/>
      <w:lang w:eastAsia="en-US"/>
    </w:rPr>
  </w:style>
  <w:style w:type="paragraph" w:styleId="a9">
    <w:name w:val="List Paragraph"/>
    <w:basedOn w:val="a"/>
    <w:uiPriority w:val="34"/>
    <w:qFormat/>
    <w:rsid w:val="00127EAC"/>
    <w:pPr>
      <w:ind w:leftChars="200" w:left="480"/>
    </w:pPr>
  </w:style>
  <w:style w:type="paragraph" w:styleId="aa">
    <w:name w:val="annotation text"/>
    <w:basedOn w:val="a"/>
    <w:link w:val="ab"/>
    <w:rsid w:val="008801B6"/>
    <w:rPr>
      <w:rFonts w:eastAsia="標楷體"/>
      <w:sz w:val="32"/>
      <w:szCs w:val="32"/>
      <w:lang w:val="x-none" w:eastAsia="x-none"/>
    </w:rPr>
  </w:style>
  <w:style w:type="character" w:customStyle="1" w:styleId="ab">
    <w:name w:val="註解文字 字元"/>
    <w:link w:val="aa"/>
    <w:rsid w:val="008801B6"/>
    <w:rPr>
      <w:rFonts w:eastAsia="標楷體"/>
      <w:kern w:val="2"/>
      <w:sz w:val="32"/>
      <w:szCs w:val="32"/>
    </w:rPr>
  </w:style>
  <w:style w:type="paragraph" w:customStyle="1" w:styleId="ac">
    <w:name w:val="數字Ａ"/>
    <w:basedOn w:val="a"/>
    <w:rsid w:val="008801B6"/>
    <w:pPr>
      <w:ind w:leftChars="750" w:left="2520" w:hangingChars="180" w:hanging="720"/>
    </w:pPr>
    <w:rPr>
      <w:rFonts w:eastAsia="標楷體"/>
      <w:sz w:val="40"/>
      <w:szCs w:val="20"/>
    </w:rPr>
  </w:style>
  <w:style w:type="paragraph" w:styleId="ad">
    <w:name w:val="Block Text"/>
    <w:basedOn w:val="a"/>
    <w:rsid w:val="00BE0AC6"/>
    <w:pPr>
      <w:ind w:left="1560" w:right="2319" w:hanging="1680"/>
    </w:pPr>
    <w:rPr>
      <w:rFonts w:eastAsia="標楷體"/>
      <w:szCs w:val="20"/>
    </w:rPr>
  </w:style>
  <w:style w:type="paragraph" w:styleId="ae">
    <w:name w:val="Body Text"/>
    <w:basedOn w:val="a"/>
    <w:link w:val="af"/>
    <w:rsid w:val="00BE0AC6"/>
    <w:pPr>
      <w:widowControl/>
      <w:spacing w:after="120"/>
    </w:pPr>
    <w:rPr>
      <w:kern w:val="0"/>
      <w:lang w:val="x-none" w:eastAsia="x-none"/>
    </w:rPr>
  </w:style>
  <w:style w:type="character" w:customStyle="1" w:styleId="af">
    <w:name w:val="本文 字元"/>
    <w:link w:val="ae"/>
    <w:rsid w:val="00BE0AC6"/>
    <w:rPr>
      <w:sz w:val="24"/>
      <w:szCs w:val="24"/>
    </w:rPr>
  </w:style>
  <w:style w:type="paragraph" w:styleId="af0">
    <w:name w:val="Plain Text"/>
    <w:basedOn w:val="a"/>
    <w:link w:val="af1"/>
    <w:unhideWhenUsed/>
    <w:rsid w:val="003D3D42"/>
    <w:rPr>
      <w:rFonts w:ascii="細明體" w:eastAsia="細明體" w:hAnsi="Courier New"/>
      <w:lang w:val="x-none" w:eastAsia="x-none"/>
    </w:rPr>
  </w:style>
  <w:style w:type="character" w:customStyle="1" w:styleId="af1">
    <w:name w:val="純文字 字元"/>
    <w:link w:val="af0"/>
    <w:rsid w:val="003D3D42"/>
    <w:rPr>
      <w:rFonts w:ascii="細明體" w:eastAsia="細明體" w:hAnsi="Courier New" w:cs="Courier New"/>
      <w:kern w:val="2"/>
      <w:sz w:val="24"/>
      <w:szCs w:val="24"/>
    </w:rPr>
  </w:style>
  <w:style w:type="paragraph" w:customStyle="1" w:styleId="11">
    <w:name w:val="1."/>
    <w:basedOn w:val="a"/>
    <w:rsid w:val="003D3D42"/>
    <w:pPr>
      <w:spacing w:beforeLines="50" w:line="304" w:lineRule="auto"/>
      <w:ind w:leftChars="380" w:left="1856" w:hangingChars="200" w:hanging="640"/>
      <w:jc w:val="both"/>
    </w:pPr>
    <w:rPr>
      <w:rFonts w:eastAsia="標楷體"/>
      <w:sz w:val="32"/>
    </w:rPr>
  </w:style>
  <w:style w:type="paragraph" w:customStyle="1" w:styleId="15">
    <w:name w:val="15本文"/>
    <w:basedOn w:val="a"/>
    <w:rsid w:val="00606E41"/>
    <w:pPr>
      <w:kinsoku w:val="0"/>
      <w:spacing w:line="550" w:lineRule="exact"/>
      <w:ind w:left="600" w:hangingChars="200" w:hanging="600"/>
      <w:jc w:val="both"/>
    </w:pPr>
    <w:rPr>
      <w:rFonts w:eastAsia="標楷體"/>
      <w:sz w:val="30"/>
    </w:rPr>
  </w:style>
  <w:style w:type="paragraph" w:styleId="af2">
    <w:name w:val="Balloon Text"/>
    <w:basedOn w:val="a"/>
    <w:link w:val="af3"/>
    <w:rsid w:val="0070598E"/>
    <w:rPr>
      <w:rFonts w:ascii="Cambria" w:hAnsi="Cambria"/>
      <w:sz w:val="18"/>
      <w:szCs w:val="18"/>
      <w:lang w:val="x-none" w:eastAsia="x-none"/>
    </w:rPr>
  </w:style>
  <w:style w:type="character" w:customStyle="1" w:styleId="af3">
    <w:name w:val="註解方塊文字 字元"/>
    <w:link w:val="af2"/>
    <w:rsid w:val="0070598E"/>
    <w:rPr>
      <w:rFonts w:ascii="Cambria" w:eastAsia="新細明體" w:hAnsi="Cambria" w:cs="Times New Roman"/>
      <w:kern w:val="2"/>
      <w:sz w:val="18"/>
      <w:szCs w:val="18"/>
    </w:rPr>
  </w:style>
  <w:style w:type="character" w:styleId="af4">
    <w:name w:val="annotation reference"/>
    <w:rsid w:val="00CB250E"/>
    <w:rPr>
      <w:sz w:val="18"/>
      <w:szCs w:val="18"/>
    </w:rPr>
  </w:style>
  <w:style w:type="paragraph" w:styleId="af5">
    <w:name w:val="annotation subject"/>
    <w:basedOn w:val="aa"/>
    <w:next w:val="aa"/>
    <w:link w:val="af6"/>
    <w:rsid w:val="00CB250E"/>
    <w:rPr>
      <w:b/>
      <w:bCs/>
      <w:sz w:val="24"/>
      <w:szCs w:val="24"/>
    </w:rPr>
  </w:style>
  <w:style w:type="character" w:customStyle="1" w:styleId="af6">
    <w:name w:val="註解主旨 字元"/>
    <w:link w:val="af5"/>
    <w:rsid w:val="00CB250E"/>
    <w:rPr>
      <w:rFonts w:eastAsia="標楷體"/>
      <w:b/>
      <w:bCs/>
      <w:kern w:val="2"/>
      <w:sz w:val="24"/>
      <w:szCs w:val="24"/>
    </w:rPr>
  </w:style>
  <w:style w:type="paragraph" w:styleId="af7">
    <w:name w:val="Date"/>
    <w:basedOn w:val="a"/>
    <w:next w:val="a"/>
    <w:link w:val="af8"/>
    <w:rsid w:val="000F522C"/>
    <w:pPr>
      <w:jc w:val="right"/>
    </w:pPr>
    <w:rPr>
      <w:lang w:val="x-none" w:eastAsia="x-none"/>
    </w:rPr>
  </w:style>
  <w:style w:type="character" w:customStyle="1" w:styleId="af8">
    <w:name w:val="日期 字元"/>
    <w:link w:val="af7"/>
    <w:rsid w:val="000F522C"/>
    <w:rPr>
      <w:kern w:val="2"/>
      <w:sz w:val="24"/>
      <w:szCs w:val="24"/>
    </w:rPr>
  </w:style>
  <w:style w:type="paragraph" w:customStyle="1" w:styleId="af9">
    <w:name w:val="(一)標題"/>
    <w:basedOn w:val="a"/>
    <w:link w:val="afa"/>
    <w:rsid w:val="006016CF"/>
    <w:pPr>
      <w:snapToGrid w:val="0"/>
      <w:ind w:firstLineChars="210" w:firstLine="673"/>
      <w:jc w:val="both"/>
      <w:outlineLvl w:val="1"/>
    </w:pPr>
    <w:rPr>
      <w:rFonts w:ascii="標楷體" w:eastAsia="標楷體" w:hAnsi="標楷體"/>
      <w:b/>
      <w:color w:val="FF0000"/>
      <w:sz w:val="32"/>
      <w:szCs w:val="32"/>
      <w:lang w:val="x-none" w:eastAsia="x-none"/>
    </w:rPr>
  </w:style>
  <w:style w:type="character" w:styleId="afb">
    <w:name w:val="Hyperlink"/>
    <w:rsid w:val="006016CF"/>
    <w:rPr>
      <w:b w:val="0"/>
      <w:bCs w:val="0"/>
      <w:i w:val="0"/>
      <w:iCs w:val="0"/>
      <w:strike w:val="0"/>
      <w:dstrike w:val="0"/>
      <w:color w:val="333333"/>
      <w:u w:val="none"/>
      <w:effect w:val="none"/>
    </w:rPr>
  </w:style>
  <w:style w:type="paragraph" w:customStyle="1" w:styleId="8">
    <w:name w:val="字元 字元8"/>
    <w:basedOn w:val="a"/>
    <w:semiHidden/>
    <w:rsid w:val="008B76A5"/>
    <w:pPr>
      <w:widowControl/>
      <w:spacing w:after="160" w:line="240" w:lineRule="exact"/>
    </w:pPr>
    <w:rPr>
      <w:rFonts w:ascii="Verdana" w:eastAsia="Times New Roman" w:hAnsi="Verdana" w:cs="Mangal"/>
      <w:sz w:val="20"/>
      <w:lang w:eastAsia="en-US" w:bidi="hi-IN"/>
    </w:rPr>
  </w:style>
  <w:style w:type="paragraph" w:customStyle="1" w:styleId="afc">
    <w:name w:val="(一)內文"/>
    <w:basedOn w:val="a"/>
    <w:link w:val="afd"/>
    <w:rsid w:val="00D963EF"/>
    <w:pPr>
      <w:adjustRightInd w:val="0"/>
      <w:snapToGrid w:val="0"/>
      <w:ind w:leftChars="525" w:left="1260" w:firstLineChars="230" w:firstLine="736"/>
      <w:jc w:val="both"/>
    </w:pPr>
    <w:rPr>
      <w:rFonts w:ascii="標楷體" w:eastAsia="標楷體" w:hAnsi="標楷體"/>
      <w:color w:val="FF0000"/>
      <w:kern w:val="0"/>
      <w:sz w:val="32"/>
      <w:szCs w:val="20"/>
      <w:lang w:val="x-none" w:eastAsia="x-none"/>
    </w:rPr>
  </w:style>
  <w:style w:type="character" w:customStyle="1" w:styleId="afd">
    <w:name w:val="(一)內文 字元"/>
    <w:link w:val="afc"/>
    <w:locked/>
    <w:rsid w:val="00D963EF"/>
    <w:rPr>
      <w:rFonts w:ascii="標楷體" w:eastAsia="標楷體" w:hAnsi="標楷體"/>
      <w:color w:val="FF0000"/>
      <w:sz w:val="32"/>
    </w:rPr>
  </w:style>
  <w:style w:type="paragraph" w:customStyle="1" w:styleId="12">
    <w:name w:val="(1)第一標題"/>
    <w:basedOn w:val="a"/>
    <w:link w:val="13"/>
    <w:rsid w:val="00D81B77"/>
    <w:pPr>
      <w:snapToGrid w:val="0"/>
      <w:ind w:leftChars="674" w:left="2158" w:hanging="540"/>
      <w:jc w:val="both"/>
    </w:pPr>
    <w:rPr>
      <w:rFonts w:ascii="標楷體" w:eastAsia="標楷體" w:hAnsi="標楷體"/>
      <w:color w:val="FF0000"/>
      <w:kern w:val="0"/>
      <w:sz w:val="32"/>
      <w:szCs w:val="20"/>
      <w:lang w:val="x-none" w:eastAsia="x-none"/>
    </w:rPr>
  </w:style>
  <w:style w:type="character" w:customStyle="1" w:styleId="13">
    <w:name w:val="(1)第一標題 字元"/>
    <w:link w:val="12"/>
    <w:locked/>
    <w:rsid w:val="00D81B77"/>
    <w:rPr>
      <w:rFonts w:ascii="標楷體" w:eastAsia="標楷體" w:hAnsi="標楷體"/>
      <w:color w:val="FF0000"/>
      <w:sz w:val="32"/>
    </w:rPr>
  </w:style>
  <w:style w:type="character" w:customStyle="1" w:styleId="001">
    <w:name w:val="001.全部標題 字元"/>
    <w:link w:val="0010"/>
    <w:locked/>
    <w:rsid w:val="008325B5"/>
    <w:rPr>
      <w:rFonts w:ascii="標楷體" w:eastAsia="標楷體" w:hAnsi="標楷體"/>
      <w:kern w:val="2"/>
      <w:sz w:val="32"/>
      <w:szCs w:val="32"/>
    </w:rPr>
  </w:style>
  <w:style w:type="paragraph" w:customStyle="1" w:styleId="0010">
    <w:name w:val="001.全部標題"/>
    <w:basedOn w:val="a"/>
    <w:link w:val="001"/>
    <w:rsid w:val="008325B5"/>
    <w:pPr>
      <w:snapToGrid w:val="0"/>
      <w:ind w:leftChars="550" w:left="1640" w:hangingChars="100" w:hanging="320"/>
      <w:jc w:val="both"/>
    </w:pPr>
    <w:rPr>
      <w:rFonts w:ascii="標楷體" w:eastAsia="標楷體" w:hAnsi="標楷體"/>
      <w:sz w:val="32"/>
      <w:szCs w:val="32"/>
      <w:lang w:val="x-none" w:eastAsia="x-none"/>
    </w:rPr>
  </w:style>
  <w:style w:type="paragraph" w:customStyle="1" w:styleId="14">
    <w:name w:val="1.大遼內文"/>
    <w:basedOn w:val="a"/>
    <w:link w:val="16"/>
    <w:rsid w:val="00C121C8"/>
    <w:pPr>
      <w:snapToGrid w:val="0"/>
      <w:ind w:leftChars="675" w:left="1620" w:firstLineChars="190" w:firstLine="608"/>
      <w:jc w:val="both"/>
    </w:pPr>
    <w:rPr>
      <w:rFonts w:ascii="標楷體" w:eastAsia="標楷體" w:hAnsi="標楷體"/>
      <w:color w:val="FF0000"/>
      <w:kern w:val="0"/>
      <w:sz w:val="32"/>
      <w:szCs w:val="32"/>
      <w:lang w:val="x-none" w:eastAsia="x-none"/>
    </w:rPr>
  </w:style>
  <w:style w:type="character" w:customStyle="1" w:styleId="16">
    <w:name w:val="1.大遼內文 字元"/>
    <w:link w:val="14"/>
    <w:rsid w:val="00C121C8"/>
    <w:rPr>
      <w:rFonts w:ascii="標楷體" w:eastAsia="標楷體" w:hAnsi="標楷體"/>
      <w:color w:val="FF0000"/>
      <w:sz w:val="32"/>
      <w:szCs w:val="32"/>
    </w:rPr>
  </w:style>
  <w:style w:type="character" w:customStyle="1" w:styleId="menutitle1">
    <w:name w:val="menu_title1"/>
    <w:rsid w:val="00C121C8"/>
    <w:rPr>
      <w:color w:val="666666"/>
    </w:rPr>
  </w:style>
  <w:style w:type="paragraph" w:customStyle="1" w:styleId="100">
    <w:name w:val="(1)0標題"/>
    <w:basedOn w:val="a"/>
    <w:link w:val="101"/>
    <w:qFormat/>
    <w:rsid w:val="00923623"/>
    <w:pPr>
      <w:snapToGrid w:val="0"/>
      <w:ind w:leftChars="674" w:left="2098" w:hanging="480"/>
      <w:jc w:val="both"/>
    </w:pPr>
    <w:rPr>
      <w:rFonts w:ascii="標楷體" w:eastAsia="標楷體" w:hAnsi="標楷體"/>
      <w:color w:val="0000FF"/>
      <w:sz w:val="32"/>
      <w:szCs w:val="32"/>
      <w:lang w:val="x-none" w:eastAsia="x-none"/>
    </w:rPr>
  </w:style>
  <w:style w:type="character" w:customStyle="1" w:styleId="afa">
    <w:name w:val="(一)標題 字元"/>
    <w:link w:val="af9"/>
    <w:rsid w:val="000543CE"/>
    <w:rPr>
      <w:rFonts w:ascii="標楷體" w:eastAsia="標楷體" w:hAnsi="標楷體"/>
      <w:b/>
      <w:color w:val="FF0000"/>
      <w:kern w:val="2"/>
      <w:sz w:val="32"/>
      <w:szCs w:val="32"/>
    </w:rPr>
  </w:style>
  <w:style w:type="character" w:styleId="afe">
    <w:name w:val="Emphasis"/>
    <w:qFormat/>
    <w:rsid w:val="00334E6B"/>
    <w:rPr>
      <w:i/>
      <w:iCs/>
    </w:rPr>
  </w:style>
  <w:style w:type="paragraph" w:customStyle="1" w:styleId="011">
    <w:name w:val="01.內文"/>
    <w:basedOn w:val="a"/>
    <w:link w:val="012"/>
    <w:rsid w:val="005020B4"/>
    <w:pPr>
      <w:snapToGrid w:val="0"/>
      <w:ind w:leftChars="700" w:left="1680" w:firstLineChars="200" w:firstLine="640"/>
      <w:jc w:val="both"/>
    </w:pPr>
    <w:rPr>
      <w:rFonts w:ascii="標楷體" w:eastAsia="標楷體" w:hAnsi="標楷體"/>
      <w:color w:val="0000FF"/>
      <w:sz w:val="32"/>
      <w:szCs w:val="32"/>
      <w:lang w:val="x-none" w:eastAsia="x-none"/>
    </w:rPr>
  </w:style>
  <w:style w:type="character" w:customStyle="1" w:styleId="012">
    <w:name w:val="01.內文 字元"/>
    <w:link w:val="011"/>
    <w:rsid w:val="005020B4"/>
    <w:rPr>
      <w:rFonts w:ascii="標楷體" w:eastAsia="標楷體" w:hAnsi="標楷體"/>
      <w:color w:val="0000FF"/>
      <w:kern w:val="2"/>
      <w:sz w:val="32"/>
      <w:szCs w:val="32"/>
    </w:rPr>
  </w:style>
  <w:style w:type="character" w:customStyle="1" w:styleId="101">
    <w:name w:val="(1)0標題 字元"/>
    <w:link w:val="100"/>
    <w:rsid w:val="00D94E34"/>
    <w:rPr>
      <w:rFonts w:ascii="標楷體" w:eastAsia="標楷體" w:hAnsi="標楷體"/>
      <w:color w:val="0000FF"/>
      <w:kern w:val="2"/>
      <w:sz w:val="32"/>
      <w:szCs w:val="32"/>
    </w:rPr>
  </w:style>
  <w:style w:type="table" w:styleId="aff">
    <w:name w:val="Table Grid"/>
    <w:basedOn w:val="a1"/>
    <w:rsid w:val="000B788A"/>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42">
    <w:name w:val="_tab42一"/>
    <w:basedOn w:val="a"/>
    <w:rsid w:val="006859A8"/>
    <w:pPr>
      <w:spacing w:line="320" w:lineRule="exact"/>
      <w:ind w:left="200" w:hangingChars="200" w:hanging="200"/>
      <w:jc w:val="both"/>
    </w:pPr>
    <w:rPr>
      <w:rFonts w:eastAsia="標楷體"/>
      <w:color w:val="993300"/>
      <w:sz w:val="32"/>
    </w:rPr>
  </w:style>
  <w:style w:type="character" w:customStyle="1" w:styleId="17">
    <w:name w:val="(1)內文 字元"/>
    <w:link w:val="18"/>
    <w:locked/>
    <w:rsid w:val="006859A8"/>
    <w:rPr>
      <w:rFonts w:ascii="標楷體" w:eastAsia="標楷體" w:hAnsi="標楷體"/>
      <w:color w:val="0000FF"/>
      <w:sz w:val="32"/>
      <w:lang w:bidi="ar-SA"/>
    </w:rPr>
  </w:style>
  <w:style w:type="paragraph" w:customStyle="1" w:styleId="18">
    <w:name w:val="(1)內文"/>
    <w:basedOn w:val="a"/>
    <w:link w:val="17"/>
    <w:rsid w:val="006859A8"/>
    <w:pPr>
      <w:snapToGrid w:val="0"/>
      <w:ind w:leftChars="870" w:left="2088" w:firstLine="652"/>
      <w:jc w:val="both"/>
    </w:pPr>
    <w:rPr>
      <w:rFonts w:ascii="標楷體" w:eastAsia="標楷體" w:hAnsi="標楷體"/>
      <w:color w:val="0000FF"/>
      <w:kern w:val="0"/>
      <w:sz w:val="32"/>
      <w:szCs w:val="20"/>
      <w:lang w:val="x-none" w:eastAsia="x-none"/>
    </w:rPr>
  </w:style>
  <w:style w:type="paragraph" w:customStyle="1" w:styleId="002-1">
    <w:name w:val="002-1."/>
    <w:basedOn w:val="a"/>
    <w:rsid w:val="00491E17"/>
    <w:pPr>
      <w:snapToGrid w:val="0"/>
      <w:spacing w:line="320" w:lineRule="exact"/>
      <w:ind w:leftChars="50" w:left="370" w:rightChars="50" w:right="130" w:hangingChars="100" w:hanging="240"/>
      <w:jc w:val="both"/>
    </w:pPr>
    <w:rPr>
      <w:rFonts w:ascii="標楷體" w:eastAsia="標楷體" w:hAnsi="標楷體"/>
      <w:color w:val="000000"/>
      <w:szCs w:val="28"/>
    </w:rPr>
  </w:style>
  <w:style w:type="paragraph" w:customStyle="1" w:styleId="19">
    <w:name w:val="清單段落1"/>
    <w:basedOn w:val="a"/>
    <w:rsid w:val="007E53D8"/>
    <w:pPr>
      <w:ind w:leftChars="200" w:left="480"/>
    </w:pPr>
  </w:style>
  <w:style w:type="character" w:customStyle="1" w:styleId="CommentTextChar">
    <w:name w:val="Comment Text Char"/>
    <w:semiHidden/>
    <w:locked/>
    <w:rsid w:val="00725B96"/>
    <w:rPr>
      <w:rFonts w:ascii="Times New Roman" w:eastAsia="標楷體" w:hAnsi="Times New Roman" w:cs="Times New Roman"/>
      <w:sz w:val="32"/>
      <w:szCs w:val="32"/>
    </w:rPr>
  </w:style>
  <w:style w:type="paragraph" w:customStyle="1" w:styleId="aff0">
    <w:name w:val="最後排序"/>
    <w:basedOn w:val="a"/>
    <w:qFormat/>
    <w:rsid w:val="002B454B"/>
    <w:pPr>
      <w:snapToGrid w:val="0"/>
      <w:ind w:leftChars="402" w:left="1259" w:hangingChars="92" w:hanging="294"/>
      <w:jc w:val="both"/>
    </w:pPr>
    <w:rPr>
      <w:rFonts w:ascii="標楷體" w:eastAsia="標楷體" w:hAnsi="標楷體"/>
      <w:color w:val="FF0000"/>
      <w:sz w:val="32"/>
      <w:szCs w:val="32"/>
    </w:rPr>
  </w:style>
  <w:style w:type="character" w:customStyle="1" w:styleId="10">
    <w:name w:val="標題 1 字元"/>
    <w:link w:val="1"/>
    <w:rsid w:val="008A071E"/>
    <w:rPr>
      <w:rFonts w:ascii="Cambria" w:eastAsia="新細明體" w:hAnsi="Cambria" w:cs="Times New Roman"/>
      <w:b/>
      <w:bCs/>
      <w:kern w:val="52"/>
      <w:sz w:val="52"/>
      <w:szCs w:val="52"/>
    </w:rPr>
  </w:style>
  <w:style w:type="paragraph" w:customStyle="1" w:styleId="canvas-atom">
    <w:name w:val="canvas-atom"/>
    <w:basedOn w:val="a"/>
    <w:rsid w:val="00AC7914"/>
    <w:pPr>
      <w:widowControl/>
      <w:spacing w:before="100" w:beforeAutospacing="1" w:after="100" w:afterAutospacing="1"/>
    </w:pPr>
    <w:rPr>
      <w:rFonts w:ascii="新細明體" w:hAnsi="新細明體" w:cs="新細明體"/>
      <w:kern w:val="0"/>
    </w:rPr>
  </w:style>
  <w:style w:type="paragraph" w:customStyle="1" w:styleId="Default">
    <w:name w:val="Default"/>
    <w:rsid w:val="00341676"/>
    <w:pPr>
      <w:widowControl w:val="0"/>
      <w:autoSpaceDE w:val="0"/>
      <w:autoSpaceDN w:val="0"/>
      <w:adjustRightInd w:val="0"/>
    </w:pPr>
    <w:rPr>
      <w:rFonts w:ascii="標楷體" w:hAnsi="標楷體" w:cs="標楷體"/>
      <w:color w:val="000000"/>
      <w:sz w:val="24"/>
      <w:szCs w:val="24"/>
    </w:rPr>
  </w:style>
  <w:style w:type="paragraph" w:customStyle="1" w:styleId="0">
    <w:name w:val="(一)0全部標題"/>
    <w:basedOn w:val="a"/>
    <w:rsid w:val="00882A0B"/>
    <w:pPr>
      <w:snapToGrid w:val="0"/>
      <w:ind w:leftChars="281" w:left="1315" w:hangingChars="200" w:hanging="641"/>
      <w:jc w:val="both"/>
      <w:outlineLvl w:val="1"/>
    </w:pPr>
    <w:rPr>
      <w:rFonts w:ascii="標楷體" w:eastAsia="標楷體" w:hAnsi="標楷體"/>
      <w:b/>
      <w:color w:val="0000FF"/>
      <w:sz w:val="32"/>
      <w:szCs w:val="32"/>
    </w:rPr>
  </w:style>
  <w:style w:type="paragraph" w:customStyle="1" w:styleId="aff1">
    <w:name w:val="@小標"/>
    <w:basedOn w:val="a"/>
    <w:link w:val="aff2"/>
    <w:qFormat/>
    <w:rsid w:val="001240A3"/>
    <w:pPr>
      <w:spacing w:line="360" w:lineRule="exact"/>
      <w:ind w:leftChars="100" w:left="240" w:rightChars="100" w:right="100"/>
    </w:pPr>
    <w:rPr>
      <w:rFonts w:ascii="標楷體" w:eastAsia="標楷體" w:hAnsi="標楷體" w:cs="Cordia New"/>
      <w:sz w:val="28"/>
      <w:szCs w:val="28"/>
    </w:rPr>
  </w:style>
  <w:style w:type="character" w:customStyle="1" w:styleId="aff2">
    <w:name w:val="@小標 字元"/>
    <w:link w:val="aff1"/>
    <w:rsid w:val="001240A3"/>
    <w:rPr>
      <w:rFonts w:ascii="標楷體" w:eastAsia="標楷體" w:hAnsi="標楷體" w:cs="Cordia New"/>
      <w:kern w:val="2"/>
      <w:sz w:val="28"/>
      <w:szCs w:val="28"/>
    </w:rPr>
  </w:style>
  <w:style w:type="paragraph" w:customStyle="1" w:styleId="aff3">
    <w:name w:val="@中標"/>
    <w:basedOn w:val="a"/>
    <w:link w:val="aff4"/>
    <w:qFormat/>
    <w:rsid w:val="00D23B50"/>
    <w:pPr>
      <w:spacing w:line="360" w:lineRule="exact"/>
    </w:pPr>
    <w:rPr>
      <w:rFonts w:ascii="標楷體" w:eastAsia="標楷體" w:hAnsi="標楷體" w:cs="Cordia New"/>
      <w:b/>
      <w:sz w:val="28"/>
      <w:szCs w:val="28"/>
    </w:rPr>
  </w:style>
  <w:style w:type="character" w:customStyle="1" w:styleId="aff4">
    <w:name w:val="@中標 字元"/>
    <w:link w:val="aff3"/>
    <w:rsid w:val="00D23B50"/>
    <w:rPr>
      <w:rFonts w:ascii="標楷體" w:eastAsia="標楷體" w:hAnsi="標楷體" w:cs="Cordia New"/>
      <w:b/>
      <w:kern w:val="2"/>
      <w:sz w:val="28"/>
      <w:szCs w:val="28"/>
    </w:rPr>
  </w:style>
  <w:style w:type="paragraph" w:customStyle="1" w:styleId="Aff5">
    <w:name w:val="A標"/>
    <w:basedOn w:val="a"/>
    <w:qFormat/>
    <w:rsid w:val="00025159"/>
    <w:pPr>
      <w:snapToGrid w:val="0"/>
      <w:ind w:leftChars="900" w:left="2480" w:hangingChars="100" w:hanging="320"/>
      <w:jc w:val="both"/>
    </w:pPr>
    <w:rPr>
      <w:rFonts w:ascii="標楷體" w:eastAsia="標楷體" w:hAnsi="標楷體" w:cs="MS Mincho"/>
      <w:color w:val="0000FF"/>
      <w:sz w:val="32"/>
      <w:szCs w:val="32"/>
    </w:rPr>
  </w:style>
  <w:style w:type="paragraph" w:customStyle="1" w:styleId="aff6">
    <w:name w:val="a標"/>
    <w:basedOn w:val="a"/>
    <w:qFormat/>
    <w:rsid w:val="00025159"/>
    <w:pPr>
      <w:snapToGrid w:val="0"/>
      <w:ind w:leftChars="1047" w:left="2833" w:hangingChars="100" w:hanging="320"/>
      <w:jc w:val="both"/>
    </w:pPr>
    <w:rPr>
      <w:rFonts w:ascii="標楷體" w:eastAsia="標楷體" w:hAnsi="標楷體" w:cs="MS Mincho"/>
      <w:color w:val="0000FF"/>
      <w:sz w:val="32"/>
      <w:szCs w:val="32"/>
    </w:rPr>
  </w:style>
  <w:style w:type="paragraph" w:customStyle="1" w:styleId="Aff7">
    <w:name w:val="A內"/>
    <w:basedOn w:val="Aff5"/>
    <w:qFormat/>
    <w:rsid w:val="00025159"/>
    <w:pPr>
      <w:ind w:leftChars="1033" w:left="2479" w:firstLineChars="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87298">
      <w:bodyDiv w:val="1"/>
      <w:marLeft w:val="0"/>
      <w:marRight w:val="0"/>
      <w:marTop w:val="0"/>
      <w:marBottom w:val="0"/>
      <w:divBdr>
        <w:top w:val="none" w:sz="0" w:space="0" w:color="auto"/>
        <w:left w:val="none" w:sz="0" w:space="0" w:color="auto"/>
        <w:bottom w:val="none" w:sz="0" w:space="0" w:color="auto"/>
        <w:right w:val="none" w:sz="0" w:space="0" w:color="auto"/>
      </w:divBdr>
    </w:div>
    <w:div w:id="32966376">
      <w:bodyDiv w:val="1"/>
      <w:marLeft w:val="0"/>
      <w:marRight w:val="0"/>
      <w:marTop w:val="0"/>
      <w:marBottom w:val="0"/>
      <w:divBdr>
        <w:top w:val="none" w:sz="0" w:space="0" w:color="auto"/>
        <w:left w:val="none" w:sz="0" w:space="0" w:color="auto"/>
        <w:bottom w:val="none" w:sz="0" w:space="0" w:color="auto"/>
        <w:right w:val="none" w:sz="0" w:space="0" w:color="auto"/>
      </w:divBdr>
    </w:div>
    <w:div w:id="33044443">
      <w:bodyDiv w:val="1"/>
      <w:marLeft w:val="0"/>
      <w:marRight w:val="0"/>
      <w:marTop w:val="0"/>
      <w:marBottom w:val="0"/>
      <w:divBdr>
        <w:top w:val="none" w:sz="0" w:space="0" w:color="auto"/>
        <w:left w:val="none" w:sz="0" w:space="0" w:color="auto"/>
        <w:bottom w:val="none" w:sz="0" w:space="0" w:color="auto"/>
        <w:right w:val="none" w:sz="0" w:space="0" w:color="auto"/>
      </w:divBdr>
    </w:div>
    <w:div w:id="33164119">
      <w:bodyDiv w:val="1"/>
      <w:marLeft w:val="0"/>
      <w:marRight w:val="0"/>
      <w:marTop w:val="0"/>
      <w:marBottom w:val="0"/>
      <w:divBdr>
        <w:top w:val="none" w:sz="0" w:space="0" w:color="auto"/>
        <w:left w:val="none" w:sz="0" w:space="0" w:color="auto"/>
        <w:bottom w:val="none" w:sz="0" w:space="0" w:color="auto"/>
        <w:right w:val="none" w:sz="0" w:space="0" w:color="auto"/>
      </w:divBdr>
    </w:div>
    <w:div w:id="47072633">
      <w:bodyDiv w:val="1"/>
      <w:marLeft w:val="0"/>
      <w:marRight w:val="0"/>
      <w:marTop w:val="0"/>
      <w:marBottom w:val="0"/>
      <w:divBdr>
        <w:top w:val="none" w:sz="0" w:space="0" w:color="auto"/>
        <w:left w:val="none" w:sz="0" w:space="0" w:color="auto"/>
        <w:bottom w:val="none" w:sz="0" w:space="0" w:color="auto"/>
        <w:right w:val="none" w:sz="0" w:space="0" w:color="auto"/>
      </w:divBdr>
    </w:div>
    <w:div w:id="51316220">
      <w:bodyDiv w:val="1"/>
      <w:marLeft w:val="0"/>
      <w:marRight w:val="0"/>
      <w:marTop w:val="0"/>
      <w:marBottom w:val="0"/>
      <w:divBdr>
        <w:top w:val="none" w:sz="0" w:space="0" w:color="auto"/>
        <w:left w:val="none" w:sz="0" w:space="0" w:color="auto"/>
        <w:bottom w:val="none" w:sz="0" w:space="0" w:color="auto"/>
        <w:right w:val="none" w:sz="0" w:space="0" w:color="auto"/>
      </w:divBdr>
    </w:div>
    <w:div w:id="64961344">
      <w:bodyDiv w:val="1"/>
      <w:marLeft w:val="0"/>
      <w:marRight w:val="0"/>
      <w:marTop w:val="0"/>
      <w:marBottom w:val="0"/>
      <w:divBdr>
        <w:top w:val="none" w:sz="0" w:space="0" w:color="auto"/>
        <w:left w:val="none" w:sz="0" w:space="0" w:color="auto"/>
        <w:bottom w:val="none" w:sz="0" w:space="0" w:color="auto"/>
        <w:right w:val="none" w:sz="0" w:space="0" w:color="auto"/>
      </w:divBdr>
    </w:div>
    <w:div w:id="74785071">
      <w:bodyDiv w:val="1"/>
      <w:marLeft w:val="0"/>
      <w:marRight w:val="0"/>
      <w:marTop w:val="0"/>
      <w:marBottom w:val="0"/>
      <w:divBdr>
        <w:top w:val="none" w:sz="0" w:space="0" w:color="auto"/>
        <w:left w:val="none" w:sz="0" w:space="0" w:color="auto"/>
        <w:bottom w:val="none" w:sz="0" w:space="0" w:color="auto"/>
        <w:right w:val="none" w:sz="0" w:space="0" w:color="auto"/>
      </w:divBdr>
    </w:div>
    <w:div w:id="77555442">
      <w:bodyDiv w:val="1"/>
      <w:marLeft w:val="0"/>
      <w:marRight w:val="0"/>
      <w:marTop w:val="0"/>
      <w:marBottom w:val="0"/>
      <w:divBdr>
        <w:top w:val="none" w:sz="0" w:space="0" w:color="auto"/>
        <w:left w:val="none" w:sz="0" w:space="0" w:color="auto"/>
        <w:bottom w:val="none" w:sz="0" w:space="0" w:color="auto"/>
        <w:right w:val="none" w:sz="0" w:space="0" w:color="auto"/>
      </w:divBdr>
    </w:div>
    <w:div w:id="77679049">
      <w:bodyDiv w:val="1"/>
      <w:marLeft w:val="0"/>
      <w:marRight w:val="0"/>
      <w:marTop w:val="0"/>
      <w:marBottom w:val="0"/>
      <w:divBdr>
        <w:top w:val="none" w:sz="0" w:space="0" w:color="auto"/>
        <w:left w:val="none" w:sz="0" w:space="0" w:color="auto"/>
        <w:bottom w:val="none" w:sz="0" w:space="0" w:color="auto"/>
        <w:right w:val="none" w:sz="0" w:space="0" w:color="auto"/>
      </w:divBdr>
    </w:div>
    <w:div w:id="101731455">
      <w:bodyDiv w:val="1"/>
      <w:marLeft w:val="0"/>
      <w:marRight w:val="0"/>
      <w:marTop w:val="0"/>
      <w:marBottom w:val="0"/>
      <w:divBdr>
        <w:top w:val="none" w:sz="0" w:space="0" w:color="auto"/>
        <w:left w:val="none" w:sz="0" w:space="0" w:color="auto"/>
        <w:bottom w:val="none" w:sz="0" w:space="0" w:color="auto"/>
        <w:right w:val="none" w:sz="0" w:space="0" w:color="auto"/>
      </w:divBdr>
      <w:divsChild>
        <w:div w:id="27070187">
          <w:marLeft w:val="547"/>
          <w:marRight w:val="0"/>
          <w:marTop w:val="0"/>
          <w:marBottom w:val="0"/>
          <w:divBdr>
            <w:top w:val="none" w:sz="0" w:space="0" w:color="auto"/>
            <w:left w:val="none" w:sz="0" w:space="0" w:color="auto"/>
            <w:bottom w:val="none" w:sz="0" w:space="0" w:color="auto"/>
            <w:right w:val="none" w:sz="0" w:space="0" w:color="auto"/>
          </w:divBdr>
        </w:div>
        <w:div w:id="569076715">
          <w:marLeft w:val="547"/>
          <w:marRight w:val="0"/>
          <w:marTop w:val="0"/>
          <w:marBottom w:val="0"/>
          <w:divBdr>
            <w:top w:val="none" w:sz="0" w:space="0" w:color="auto"/>
            <w:left w:val="none" w:sz="0" w:space="0" w:color="auto"/>
            <w:bottom w:val="none" w:sz="0" w:space="0" w:color="auto"/>
            <w:right w:val="none" w:sz="0" w:space="0" w:color="auto"/>
          </w:divBdr>
        </w:div>
        <w:div w:id="917833815">
          <w:marLeft w:val="547"/>
          <w:marRight w:val="0"/>
          <w:marTop w:val="0"/>
          <w:marBottom w:val="0"/>
          <w:divBdr>
            <w:top w:val="none" w:sz="0" w:space="0" w:color="auto"/>
            <w:left w:val="none" w:sz="0" w:space="0" w:color="auto"/>
            <w:bottom w:val="none" w:sz="0" w:space="0" w:color="auto"/>
            <w:right w:val="none" w:sz="0" w:space="0" w:color="auto"/>
          </w:divBdr>
        </w:div>
        <w:div w:id="1002390577">
          <w:marLeft w:val="547"/>
          <w:marRight w:val="0"/>
          <w:marTop w:val="0"/>
          <w:marBottom w:val="0"/>
          <w:divBdr>
            <w:top w:val="none" w:sz="0" w:space="0" w:color="auto"/>
            <w:left w:val="none" w:sz="0" w:space="0" w:color="auto"/>
            <w:bottom w:val="none" w:sz="0" w:space="0" w:color="auto"/>
            <w:right w:val="none" w:sz="0" w:space="0" w:color="auto"/>
          </w:divBdr>
        </w:div>
        <w:div w:id="1120690064">
          <w:marLeft w:val="547"/>
          <w:marRight w:val="0"/>
          <w:marTop w:val="0"/>
          <w:marBottom w:val="0"/>
          <w:divBdr>
            <w:top w:val="none" w:sz="0" w:space="0" w:color="auto"/>
            <w:left w:val="none" w:sz="0" w:space="0" w:color="auto"/>
            <w:bottom w:val="none" w:sz="0" w:space="0" w:color="auto"/>
            <w:right w:val="none" w:sz="0" w:space="0" w:color="auto"/>
          </w:divBdr>
        </w:div>
        <w:div w:id="1299529222">
          <w:marLeft w:val="547"/>
          <w:marRight w:val="0"/>
          <w:marTop w:val="0"/>
          <w:marBottom w:val="0"/>
          <w:divBdr>
            <w:top w:val="none" w:sz="0" w:space="0" w:color="auto"/>
            <w:left w:val="none" w:sz="0" w:space="0" w:color="auto"/>
            <w:bottom w:val="none" w:sz="0" w:space="0" w:color="auto"/>
            <w:right w:val="none" w:sz="0" w:space="0" w:color="auto"/>
          </w:divBdr>
        </w:div>
        <w:div w:id="1675836472">
          <w:marLeft w:val="547"/>
          <w:marRight w:val="0"/>
          <w:marTop w:val="0"/>
          <w:marBottom w:val="0"/>
          <w:divBdr>
            <w:top w:val="none" w:sz="0" w:space="0" w:color="auto"/>
            <w:left w:val="none" w:sz="0" w:space="0" w:color="auto"/>
            <w:bottom w:val="none" w:sz="0" w:space="0" w:color="auto"/>
            <w:right w:val="none" w:sz="0" w:space="0" w:color="auto"/>
          </w:divBdr>
        </w:div>
        <w:div w:id="2046715262">
          <w:marLeft w:val="547"/>
          <w:marRight w:val="0"/>
          <w:marTop w:val="100"/>
          <w:marBottom w:val="0"/>
          <w:divBdr>
            <w:top w:val="none" w:sz="0" w:space="0" w:color="auto"/>
            <w:left w:val="none" w:sz="0" w:space="0" w:color="auto"/>
            <w:bottom w:val="none" w:sz="0" w:space="0" w:color="auto"/>
            <w:right w:val="none" w:sz="0" w:space="0" w:color="auto"/>
          </w:divBdr>
        </w:div>
      </w:divsChild>
    </w:div>
    <w:div w:id="110055838">
      <w:bodyDiv w:val="1"/>
      <w:marLeft w:val="0"/>
      <w:marRight w:val="0"/>
      <w:marTop w:val="0"/>
      <w:marBottom w:val="0"/>
      <w:divBdr>
        <w:top w:val="none" w:sz="0" w:space="0" w:color="auto"/>
        <w:left w:val="none" w:sz="0" w:space="0" w:color="auto"/>
        <w:bottom w:val="none" w:sz="0" w:space="0" w:color="auto"/>
        <w:right w:val="none" w:sz="0" w:space="0" w:color="auto"/>
      </w:divBdr>
    </w:div>
    <w:div w:id="125897878">
      <w:bodyDiv w:val="1"/>
      <w:marLeft w:val="0"/>
      <w:marRight w:val="0"/>
      <w:marTop w:val="0"/>
      <w:marBottom w:val="0"/>
      <w:divBdr>
        <w:top w:val="none" w:sz="0" w:space="0" w:color="auto"/>
        <w:left w:val="none" w:sz="0" w:space="0" w:color="auto"/>
        <w:bottom w:val="none" w:sz="0" w:space="0" w:color="auto"/>
        <w:right w:val="none" w:sz="0" w:space="0" w:color="auto"/>
      </w:divBdr>
    </w:div>
    <w:div w:id="144049047">
      <w:bodyDiv w:val="1"/>
      <w:marLeft w:val="0"/>
      <w:marRight w:val="0"/>
      <w:marTop w:val="0"/>
      <w:marBottom w:val="0"/>
      <w:divBdr>
        <w:top w:val="none" w:sz="0" w:space="0" w:color="auto"/>
        <w:left w:val="none" w:sz="0" w:space="0" w:color="auto"/>
        <w:bottom w:val="none" w:sz="0" w:space="0" w:color="auto"/>
        <w:right w:val="none" w:sz="0" w:space="0" w:color="auto"/>
      </w:divBdr>
    </w:div>
    <w:div w:id="147132349">
      <w:bodyDiv w:val="1"/>
      <w:marLeft w:val="0"/>
      <w:marRight w:val="0"/>
      <w:marTop w:val="0"/>
      <w:marBottom w:val="0"/>
      <w:divBdr>
        <w:top w:val="none" w:sz="0" w:space="0" w:color="auto"/>
        <w:left w:val="none" w:sz="0" w:space="0" w:color="auto"/>
        <w:bottom w:val="none" w:sz="0" w:space="0" w:color="auto"/>
        <w:right w:val="none" w:sz="0" w:space="0" w:color="auto"/>
      </w:divBdr>
      <w:divsChild>
        <w:div w:id="325862765">
          <w:marLeft w:val="547"/>
          <w:marRight w:val="0"/>
          <w:marTop w:val="154"/>
          <w:marBottom w:val="0"/>
          <w:divBdr>
            <w:top w:val="none" w:sz="0" w:space="0" w:color="auto"/>
            <w:left w:val="none" w:sz="0" w:space="0" w:color="auto"/>
            <w:bottom w:val="none" w:sz="0" w:space="0" w:color="auto"/>
            <w:right w:val="none" w:sz="0" w:space="0" w:color="auto"/>
          </w:divBdr>
        </w:div>
        <w:div w:id="1071191623">
          <w:marLeft w:val="547"/>
          <w:marRight w:val="0"/>
          <w:marTop w:val="154"/>
          <w:marBottom w:val="0"/>
          <w:divBdr>
            <w:top w:val="none" w:sz="0" w:space="0" w:color="auto"/>
            <w:left w:val="none" w:sz="0" w:space="0" w:color="auto"/>
            <w:bottom w:val="none" w:sz="0" w:space="0" w:color="auto"/>
            <w:right w:val="none" w:sz="0" w:space="0" w:color="auto"/>
          </w:divBdr>
        </w:div>
        <w:div w:id="1110971252">
          <w:marLeft w:val="547"/>
          <w:marRight w:val="0"/>
          <w:marTop w:val="154"/>
          <w:marBottom w:val="0"/>
          <w:divBdr>
            <w:top w:val="none" w:sz="0" w:space="0" w:color="auto"/>
            <w:left w:val="none" w:sz="0" w:space="0" w:color="auto"/>
            <w:bottom w:val="none" w:sz="0" w:space="0" w:color="auto"/>
            <w:right w:val="none" w:sz="0" w:space="0" w:color="auto"/>
          </w:divBdr>
        </w:div>
        <w:div w:id="1340425982">
          <w:marLeft w:val="547"/>
          <w:marRight w:val="0"/>
          <w:marTop w:val="154"/>
          <w:marBottom w:val="0"/>
          <w:divBdr>
            <w:top w:val="none" w:sz="0" w:space="0" w:color="auto"/>
            <w:left w:val="none" w:sz="0" w:space="0" w:color="auto"/>
            <w:bottom w:val="none" w:sz="0" w:space="0" w:color="auto"/>
            <w:right w:val="none" w:sz="0" w:space="0" w:color="auto"/>
          </w:divBdr>
        </w:div>
      </w:divsChild>
    </w:div>
    <w:div w:id="155995169">
      <w:bodyDiv w:val="1"/>
      <w:marLeft w:val="0"/>
      <w:marRight w:val="0"/>
      <w:marTop w:val="0"/>
      <w:marBottom w:val="0"/>
      <w:divBdr>
        <w:top w:val="none" w:sz="0" w:space="0" w:color="auto"/>
        <w:left w:val="none" w:sz="0" w:space="0" w:color="auto"/>
        <w:bottom w:val="none" w:sz="0" w:space="0" w:color="auto"/>
        <w:right w:val="none" w:sz="0" w:space="0" w:color="auto"/>
      </w:divBdr>
    </w:div>
    <w:div w:id="165947163">
      <w:bodyDiv w:val="1"/>
      <w:marLeft w:val="0"/>
      <w:marRight w:val="0"/>
      <w:marTop w:val="0"/>
      <w:marBottom w:val="0"/>
      <w:divBdr>
        <w:top w:val="none" w:sz="0" w:space="0" w:color="auto"/>
        <w:left w:val="none" w:sz="0" w:space="0" w:color="auto"/>
        <w:bottom w:val="none" w:sz="0" w:space="0" w:color="auto"/>
        <w:right w:val="none" w:sz="0" w:space="0" w:color="auto"/>
      </w:divBdr>
    </w:div>
    <w:div w:id="167141075">
      <w:bodyDiv w:val="1"/>
      <w:marLeft w:val="0"/>
      <w:marRight w:val="0"/>
      <w:marTop w:val="0"/>
      <w:marBottom w:val="0"/>
      <w:divBdr>
        <w:top w:val="none" w:sz="0" w:space="0" w:color="auto"/>
        <w:left w:val="none" w:sz="0" w:space="0" w:color="auto"/>
        <w:bottom w:val="none" w:sz="0" w:space="0" w:color="auto"/>
        <w:right w:val="none" w:sz="0" w:space="0" w:color="auto"/>
      </w:divBdr>
    </w:div>
    <w:div w:id="221870465">
      <w:bodyDiv w:val="1"/>
      <w:marLeft w:val="0"/>
      <w:marRight w:val="0"/>
      <w:marTop w:val="0"/>
      <w:marBottom w:val="0"/>
      <w:divBdr>
        <w:top w:val="none" w:sz="0" w:space="0" w:color="auto"/>
        <w:left w:val="none" w:sz="0" w:space="0" w:color="auto"/>
        <w:bottom w:val="none" w:sz="0" w:space="0" w:color="auto"/>
        <w:right w:val="none" w:sz="0" w:space="0" w:color="auto"/>
      </w:divBdr>
    </w:div>
    <w:div w:id="253829471">
      <w:bodyDiv w:val="1"/>
      <w:marLeft w:val="0"/>
      <w:marRight w:val="0"/>
      <w:marTop w:val="0"/>
      <w:marBottom w:val="0"/>
      <w:divBdr>
        <w:top w:val="none" w:sz="0" w:space="0" w:color="auto"/>
        <w:left w:val="none" w:sz="0" w:space="0" w:color="auto"/>
        <w:bottom w:val="none" w:sz="0" w:space="0" w:color="auto"/>
        <w:right w:val="none" w:sz="0" w:space="0" w:color="auto"/>
      </w:divBdr>
    </w:div>
    <w:div w:id="265776441">
      <w:bodyDiv w:val="1"/>
      <w:marLeft w:val="0"/>
      <w:marRight w:val="0"/>
      <w:marTop w:val="0"/>
      <w:marBottom w:val="0"/>
      <w:divBdr>
        <w:top w:val="none" w:sz="0" w:space="0" w:color="auto"/>
        <w:left w:val="none" w:sz="0" w:space="0" w:color="auto"/>
        <w:bottom w:val="none" w:sz="0" w:space="0" w:color="auto"/>
        <w:right w:val="none" w:sz="0" w:space="0" w:color="auto"/>
      </w:divBdr>
    </w:div>
    <w:div w:id="274018669">
      <w:bodyDiv w:val="1"/>
      <w:marLeft w:val="0"/>
      <w:marRight w:val="0"/>
      <w:marTop w:val="0"/>
      <w:marBottom w:val="0"/>
      <w:divBdr>
        <w:top w:val="none" w:sz="0" w:space="0" w:color="auto"/>
        <w:left w:val="none" w:sz="0" w:space="0" w:color="auto"/>
        <w:bottom w:val="none" w:sz="0" w:space="0" w:color="auto"/>
        <w:right w:val="none" w:sz="0" w:space="0" w:color="auto"/>
      </w:divBdr>
      <w:divsChild>
        <w:div w:id="524371065">
          <w:marLeft w:val="547"/>
          <w:marRight w:val="0"/>
          <w:marTop w:val="154"/>
          <w:marBottom w:val="0"/>
          <w:divBdr>
            <w:top w:val="none" w:sz="0" w:space="0" w:color="auto"/>
            <w:left w:val="none" w:sz="0" w:space="0" w:color="auto"/>
            <w:bottom w:val="none" w:sz="0" w:space="0" w:color="auto"/>
            <w:right w:val="none" w:sz="0" w:space="0" w:color="auto"/>
          </w:divBdr>
        </w:div>
        <w:div w:id="936865453">
          <w:marLeft w:val="547"/>
          <w:marRight w:val="0"/>
          <w:marTop w:val="154"/>
          <w:marBottom w:val="0"/>
          <w:divBdr>
            <w:top w:val="none" w:sz="0" w:space="0" w:color="auto"/>
            <w:left w:val="none" w:sz="0" w:space="0" w:color="auto"/>
            <w:bottom w:val="none" w:sz="0" w:space="0" w:color="auto"/>
            <w:right w:val="none" w:sz="0" w:space="0" w:color="auto"/>
          </w:divBdr>
        </w:div>
        <w:div w:id="1492328675">
          <w:marLeft w:val="547"/>
          <w:marRight w:val="0"/>
          <w:marTop w:val="154"/>
          <w:marBottom w:val="0"/>
          <w:divBdr>
            <w:top w:val="none" w:sz="0" w:space="0" w:color="auto"/>
            <w:left w:val="none" w:sz="0" w:space="0" w:color="auto"/>
            <w:bottom w:val="none" w:sz="0" w:space="0" w:color="auto"/>
            <w:right w:val="none" w:sz="0" w:space="0" w:color="auto"/>
          </w:divBdr>
        </w:div>
        <w:div w:id="1737975724">
          <w:marLeft w:val="547"/>
          <w:marRight w:val="0"/>
          <w:marTop w:val="154"/>
          <w:marBottom w:val="0"/>
          <w:divBdr>
            <w:top w:val="none" w:sz="0" w:space="0" w:color="auto"/>
            <w:left w:val="none" w:sz="0" w:space="0" w:color="auto"/>
            <w:bottom w:val="none" w:sz="0" w:space="0" w:color="auto"/>
            <w:right w:val="none" w:sz="0" w:space="0" w:color="auto"/>
          </w:divBdr>
        </w:div>
      </w:divsChild>
    </w:div>
    <w:div w:id="313922509">
      <w:bodyDiv w:val="1"/>
      <w:marLeft w:val="0"/>
      <w:marRight w:val="0"/>
      <w:marTop w:val="0"/>
      <w:marBottom w:val="0"/>
      <w:divBdr>
        <w:top w:val="none" w:sz="0" w:space="0" w:color="auto"/>
        <w:left w:val="none" w:sz="0" w:space="0" w:color="auto"/>
        <w:bottom w:val="none" w:sz="0" w:space="0" w:color="auto"/>
        <w:right w:val="none" w:sz="0" w:space="0" w:color="auto"/>
      </w:divBdr>
    </w:div>
    <w:div w:id="340819623">
      <w:bodyDiv w:val="1"/>
      <w:marLeft w:val="0"/>
      <w:marRight w:val="0"/>
      <w:marTop w:val="0"/>
      <w:marBottom w:val="0"/>
      <w:divBdr>
        <w:top w:val="none" w:sz="0" w:space="0" w:color="auto"/>
        <w:left w:val="none" w:sz="0" w:space="0" w:color="auto"/>
        <w:bottom w:val="none" w:sz="0" w:space="0" w:color="auto"/>
        <w:right w:val="none" w:sz="0" w:space="0" w:color="auto"/>
      </w:divBdr>
    </w:div>
    <w:div w:id="403451008">
      <w:bodyDiv w:val="1"/>
      <w:marLeft w:val="0"/>
      <w:marRight w:val="0"/>
      <w:marTop w:val="0"/>
      <w:marBottom w:val="0"/>
      <w:divBdr>
        <w:top w:val="none" w:sz="0" w:space="0" w:color="auto"/>
        <w:left w:val="none" w:sz="0" w:space="0" w:color="auto"/>
        <w:bottom w:val="none" w:sz="0" w:space="0" w:color="auto"/>
        <w:right w:val="none" w:sz="0" w:space="0" w:color="auto"/>
      </w:divBdr>
    </w:div>
    <w:div w:id="415636873">
      <w:bodyDiv w:val="1"/>
      <w:marLeft w:val="0"/>
      <w:marRight w:val="0"/>
      <w:marTop w:val="0"/>
      <w:marBottom w:val="0"/>
      <w:divBdr>
        <w:top w:val="none" w:sz="0" w:space="0" w:color="auto"/>
        <w:left w:val="none" w:sz="0" w:space="0" w:color="auto"/>
        <w:bottom w:val="none" w:sz="0" w:space="0" w:color="auto"/>
        <w:right w:val="none" w:sz="0" w:space="0" w:color="auto"/>
      </w:divBdr>
      <w:divsChild>
        <w:div w:id="1839074696">
          <w:marLeft w:val="432"/>
          <w:marRight w:val="0"/>
          <w:marTop w:val="120"/>
          <w:marBottom w:val="0"/>
          <w:divBdr>
            <w:top w:val="none" w:sz="0" w:space="0" w:color="auto"/>
            <w:left w:val="none" w:sz="0" w:space="0" w:color="auto"/>
            <w:bottom w:val="none" w:sz="0" w:space="0" w:color="auto"/>
            <w:right w:val="none" w:sz="0" w:space="0" w:color="auto"/>
          </w:divBdr>
        </w:div>
      </w:divsChild>
    </w:div>
    <w:div w:id="421294925">
      <w:bodyDiv w:val="1"/>
      <w:marLeft w:val="0"/>
      <w:marRight w:val="0"/>
      <w:marTop w:val="0"/>
      <w:marBottom w:val="0"/>
      <w:divBdr>
        <w:top w:val="none" w:sz="0" w:space="0" w:color="auto"/>
        <w:left w:val="none" w:sz="0" w:space="0" w:color="auto"/>
        <w:bottom w:val="none" w:sz="0" w:space="0" w:color="auto"/>
        <w:right w:val="none" w:sz="0" w:space="0" w:color="auto"/>
      </w:divBdr>
    </w:div>
    <w:div w:id="472908626">
      <w:bodyDiv w:val="1"/>
      <w:marLeft w:val="0"/>
      <w:marRight w:val="0"/>
      <w:marTop w:val="0"/>
      <w:marBottom w:val="0"/>
      <w:divBdr>
        <w:top w:val="none" w:sz="0" w:space="0" w:color="auto"/>
        <w:left w:val="none" w:sz="0" w:space="0" w:color="auto"/>
        <w:bottom w:val="none" w:sz="0" w:space="0" w:color="auto"/>
        <w:right w:val="none" w:sz="0" w:space="0" w:color="auto"/>
      </w:divBdr>
    </w:div>
    <w:div w:id="492187872">
      <w:bodyDiv w:val="1"/>
      <w:marLeft w:val="0"/>
      <w:marRight w:val="0"/>
      <w:marTop w:val="0"/>
      <w:marBottom w:val="0"/>
      <w:divBdr>
        <w:top w:val="none" w:sz="0" w:space="0" w:color="auto"/>
        <w:left w:val="none" w:sz="0" w:space="0" w:color="auto"/>
        <w:bottom w:val="none" w:sz="0" w:space="0" w:color="auto"/>
        <w:right w:val="none" w:sz="0" w:space="0" w:color="auto"/>
      </w:divBdr>
    </w:div>
    <w:div w:id="554052391">
      <w:bodyDiv w:val="1"/>
      <w:marLeft w:val="0"/>
      <w:marRight w:val="0"/>
      <w:marTop w:val="0"/>
      <w:marBottom w:val="0"/>
      <w:divBdr>
        <w:top w:val="none" w:sz="0" w:space="0" w:color="auto"/>
        <w:left w:val="none" w:sz="0" w:space="0" w:color="auto"/>
        <w:bottom w:val="none" w:sz="0" w:space="0" w:color="auto"/>
        <w:right w:val="none" w:sz="0" w:space="0" w:color="auto"/>
      </w:divBdr>
    </w:div>
    <w:div w:id="582883965">
      <w:bodyDiv w:val="1"/>
      <w:marLeft w:val="0"/>
      <w:marRight w:val="0"/>
      <w:marTop w:val="0"/>
      <w:marBottom w:val="0"/>
      <w:divBdr>
        <w:top w:val="none" w:sz="0" w:space="0" w:color="auto"/>
        <w:left w:val="none" w:sz="0" w:space="0" w:color="auto"/>
        <w:bottom w:val="none" w:sz="0" w:space="0" w:color="auto"/>
        <w:right w:val="none" w:sz="0" w:space="0" w:color="auto"/>
      </w:divBdr>
    </w:div>
    <w:div w:id="590745081">
      <w:bodyDiv w:val="1"/>
      <w:marLeft w:val="0"/>
      <w:marRight w:val="0"/>
      <w:marTop w:val="0"/>
      <w:marBottom w:val="0"/>
      <w:divBdr>
        <w:top w:val="none" w:sz="0" w:space="0" w:color="auto"/>
        <w:left w:val="none" w:sz="0" w:space="0" w:color="auto"/>
        <w:bottom w:val="none" w:sz="0" w:space="0" w:color="auto"/>
        <w:right w:val="none" w:sz="0" w:space="0" w:color="auto"/>
      </w:divBdr>
    </w:div>
    <w:div w:id="599684524">
      <w:bodyDiv w:val="1"/>
      <w:marLeft w:val="0"/>
      <w:marRight w:val="0"/>
      <w:marTop w:val="0"/>
      <w:marBottom w:val="0"/>
      <w:divBdr>
        <w:top w:val="none" w:sz="0" w:space="0" w:color="auto"/>
        <w:left w:val="none" w:sz="0" w:space="0" w:color="auto"/>
        <w:bottom w:val="none" w:sz="0" w:space="0" w:color="auto"/>
        <w:right w:val="none" w:sz="0" w:space="0" w:color="auto"/>
      </w:divBdr>
    </w:div>
    <w:div w:id="606694764">
      <w:bodyDiv w:val="1"/>
      <w:marLeft w:val="0"/>
      <w:marRight w:val="0"/>
      <w:marTop w:val="0"/>
      <w:marBottom w:val="0"/>
      <w:divBdr>
        <w:top w:val="none" w:sz="0" w:space="0" w:color="auto"/>
        <w:left w:val="none" w:sz="0" w:space="0" w:color="auto"/>
        <w:bottom w:val="none" w:sz="0" w:space="0" w:color="auto"/>
        <w:right w:val="none" w:sz="0" w:space="0" w:color="auto"/>
      </w:divBdr>
    </w:div>
    <w:div w:id="627246097">
      <w:bodyDiv w:val="1"/>
      <w:marLeft w:val="0"/>
      <w:marRight w:val="0"/>
      <w:marTop w:val="0"/>
      <w:marBottom w:val="0"/>
      <w:divBdr>
        <w:top w:val="none" w:sz="0" w:space="0" w:color="auto"/>
        <w:left w:val="none" w:sz="0" w:space="0" w:color="auto"/>
        <w:bottom w:val="none" w:sz="0" w:space="0" w:color="auto"/>
        <w:right w:val="none" w:sz="0" w:space="0" w:color="auto"/>
      </w:divBdr>
    </w:div>
    <w:div w:id="656106069">
      <w:bodyDiv w:val="1"/>
      <w:marLeft w:val="0"/>
      <w:marRight w:val="0"/>
      <w:marTop w:val="0"/>
      <w:marBottom w:val="0"/>
      <w:divBdr>
        <w:top w:val="none" w:sz="0" w:space="0" w:color="auto"/>
        <w:left w:val="none" w:sz="0" w:space="0" w:color="auto"/>
        <w:bottom w:val="none" w:sz="0" w:space="0" w:color="auto"/>
        <w:right w:val="none" w:sz="0" w:space="0" w:color="auto"/>
      </w:divBdr>
      <w:divsChild>
        <w:div w:id="179052450">
          <w:marLeft w:val="432"/>
          <w:marRight w:val="0"/>
          <w:marTop w:val="120"/>
          <w:marBottom w:val="0"/>
          <w:divBdr>
            <w:top w:val="none" w:sz="0" w:space="0" w:color="auto"/>
            <w:left w:val="none" w:sz="0" w:space="0" w:color="auto"/>
            <w:bottom w:val="none" w:sz="0" w:space="0" w:color="auto"/>
            <w:right w:val="none" w:sz="0" w:space="0" w:color="auto"/>
          </w:divBdr>
        </w:div>
        <w:div w:id="238829188">
          <w:marLeft w:val="432"/>
          <w:marRight w:val="0"/>
          <w:marTop w:val="120"/>
          <w:marBottom w:val="0"/>
          <w:divBdr>
            <w:top w:val="none" w:sz="0" w:space="0" w:color="auto"/>
            <w:left w:val="none" w:sz="0" w:space="0" w:color="auto"/>
            <w:bottom w:val="none" w:sz="0" w:space="0" w:color="auto"/>
            <w:right w:val="none" w:sz="0" w:space="0" w:color="auto"/>
          </w:divBdr>
        </w:div>
        <w:div w:id="954483477">
          <w:marLeft w:val="432"/>
          <w:marRight w:val="0"/>
          <w:marTop w:val="120"/>
          <w:marBottom w:val="0"/>
          <w:divBdr>
            <w:top w:val="none" w:sz="0" w:space="0" w:color="auto"/>
            <w:left w:val="none" w:sz="0" w:space="0" w:color="auto"/>
            <w:bottom w:val="none" w:sz="0" w:space="0" w:color="auto"/>
            <w:right w:val="none" w:sz="0" w:space="0" w:color="auto"/>
          </w:divBdr>
        </w:div>
        <w:div w:id="1407146098">
          <w:marLeft w:val="432"/>
          <w:marRight w:val="0"/>
          <w:marTop w:val="120"/>
          <w:marBottom w:val="0"/>
          <w:divBdr>
            <w:top w:val="none" w:sz="0" w:space="0" w:color="auto"/>
            <w:left w:val="none" w:sz="0" w:space="0" w:color="auto"/>
            <w:bottom w:val="none" w:sz="0" w:space="0" w:color="auto"/>
            <w:right w:val="none" w:sz="0" w:space="0" w:color="auto"/>
          </w:divBdr>
        </w:div>
        <w:div w:id="1594052180">
          <w:marLeft w:val="432"/>
          <w:marRight w:val="0"/>
          <w:marTop w:val="120"/>
          <w:marBottom w:val="0"/>
          <w:divBdr>
            <w:top w:val="none" w:sz="0" w:space="0" w:color="auto"/>
            <w:left w:val="none" w:sz="0" w:space="0" w:color="auto"/>
            <w:bottom w:val="none" w:sz="0" w:space="0" w:color="auto"/>
            <w:right w:val="none" w:sz="0" w:space="0" w:color="auto"/>
          </w:divBdr>
        </w:div>
      </w:divsChild>
    </w:div>
    <w:div w:id="676999038">
      <w:bodyDiv w:val="1"/>
      <w:marLeft w:val="0"/>
      <w:marRight w:val="0"/>
      <w:marTop w:val="0"/>
      <w:marBottom w:val="0"/>
      <w:divBdr>
        <w:top w:val="none" w:sz="0" w:space="0" w:color="auto"/>
        <w:left w:val="none" w:sz="0" w:space="0" w:color="auto"/>
        <w:bottom w:val="none" w:sz="0" w:space="0" w:color="auto"/>
        <w:right w:val="none" w:sz="0" w:space="0" w:color="auto"/>
      </w:divBdr>
    </w:div>
    <w:div w:id="697437664">
      <w:bodyDiv w:val="1"/>
      <w:marLeft w:val="0"/>
      <w:marRight w:val="0"/>
      <w:marTop w:val="0"/>
      <w:marBottom w:val="0"/>
      <w:divBdr>
        <w:top w:val="none" w:sz="0" w:space="0" w:color="auto"/>
        <w:left w:val="none" w:sz="0" w:space="0" w:color="auto"/>
        <w:bottom w:val="none" w:sz="0" w:space="0" w:color="auto"/>
        <w:right w:val="none" w:sz="0" w:space="0" w:color="auto"/>
      </w:divBdr>
    </w:div>
    <w:div w:id="740327009">
      <w:bodyDiv w:val="1"/>
      <w:marLeft w:val="0"/>
      <w:marRight w:val="0"/>
      <w:marTop w:val="0"/>
      <w:marBottom w:val="0"/>
      <w:divBdr>
        <w:top w:val="none" w:sz="0" w:space="0" w:color="auto"/>
        <w:left w:val="none" w:sz="0" w:space="0" w:color="auto"/>
        <w:bottom w:val="none" w:sz="0" w:space="0" w:color="auto"/>
        <w:right w:val="none" w:sz="0" w:space="0" w:color="auto"/>
      </w:divBdr>
    </w:div>
    <w:div w:id="762989664">
      <w:bodyDiv w:val="1"/>
      <w:marLeft w:val="0"/>
      <w:marRight w:val="0"/>
      <w:marTop w:val="0"/>
      <w:marBottom w:val="0"/>
      <w:divBdr>
        <w:top w:val="none" w:sz="0" w:space="0" w:color="auto"/>
        <w:left w:val="none" w:sz="0" w:space="0" w:color="auto"/>
        <w:bottom w:val="none" w:sz="0" w:space="0" w:color="auto"/>
        <w:right w:val="none" w:sz="0" w:space="0" w:color="auto"/>
      </w:divBdr>
    </w:div>
    <w:div w:id="792407564">
      <w:bodyDiv w:val="1"/>
      <w:marLeft w:val="0"/>
      <w:marRight w:val="0"/>
      <w:marTop w:val="0"/>
      <w:marBottom w:val="0"/>
      <w:divBdr>
        <w:top w:val="none" w:sz="0" w:space="0" w:color="auto"/>
        <w:left w:val="none" w:sz="0" w:space="0" w:color="auto"/>
        <w:bottom w:val="none" w:sz="0" w:space="0" w:color="auto"/>
        <w:right w:val="none" w:sz="0" w:space="0" w:color="auto"/>
      </w:divBdr>
    </w:div>
    <w:div w:id="819462809">
      <w:bodyDiv w:val="1"/>
      <w:marLeft w:val="0"/>
      <w:marRight w:val="0"/>
      <w:marTop w:val="0"/>
      <w:marBottom w:val="0"/>
      <w:divBdr>
        <w:top w:val="none" w:sz="0" w:space="0" w:color="auto"/>
        <w:left w:val="none" w:sz="0" w:space="0" w:color="auto"/>
        <w:bottom w:val="none" w:sz="0" w:space="0" w:color="auto"/>
        <w:right w:val="none" w:sz="0" w:space="0" w:color="auto"/>
      </w:divBdr>
    </w:div>
    <w:div w:id="848376318">
      <w:bodyDiv w:val="1"/>
      <w:marLeft w:val="0"/>
      <w:marRight w:val="0"/>
      <w:marTop w:val="0"/>
      <w:marBottom w:val="0"/>
      <w:divBdr>
        <w:top w:val="none" w:sz="0" w:space="0" w:color="auto"/>
        <w:left w:val="none" w:sz="0" w:space="0" w:color="auto"/>
        <w:bottom w:val="none" w:sz="0" w:space="0" w:color="auto"/>
        <w:right w:val="none" w:sz="0" w:space="0" w:color="auto"/>
      </w:divBdr>
    </w:div>
    <w:div w:id="848986076">
      <w:bodyDiv w:val="1"/>
      <w:marLeft w:val="0"/>
      <w:marRight w:val="0"/>
      <w:marTop w:val="0"/>
      <w:marBottom w:val="0"/>
      <w:divBdr>
        <w:top w:val="none" w:sz="0" w:space="0" w:color="auto"/>
        <w:left w:val="none" w:sz="0" w:space="0" w:color="auto"/>
        <w:bottom w:val="none" w:sz="0" w:space="0" w:color="auto"/>
        <w:right w:val="none" w:sz="0" w:space="0" w:color="auto"/>
      </w:divBdr>
    </w:div>
    <w:div w:id="871384510">
      <w:bodyDiv w:val="1"/>
      <w:marLeft w:val="0"/>
      <w:marRight w:val="0"/>
      <w:marTop w:val="0"/>
      <w:marBottom w:val="0"/>
      <w:divBdr>
        <w:top w:val="none" w:sz="0" w:space="0" w:color="auto"/>
        <w:left w:val="none" w:sz="0" w:space="0" w:color="auto"/>
        <w:bottom w:val="none" w:sz="0" w:space="0" w:color="auto"/>
        <w:right w:val="none" w:sz="0" w:space="0" w:color="auto"/>
      </w:divBdr>
    </w:div>
    <w:div w:id="899436848">
      <w:bodyDiv w:val="1"/>
      <w:marLeft w:val="0"/>
      <w:marRight w:val="0"/>
      <w:marTop w:val="0"/>
      <w:marBottom w:val="0"/>
      <w:divBdr>
        <w:top w:val="none" w:sz="0" w:space="0" w:color="auto"/>
        <w:left w:val="none" w:sz="0" w:space="0" w:color="auto"/>
        <w:bottom w:val="none" w:sz="0" w:space="0" w:color="auto"/>
        <w:right w:val="none" w:sz="0" w:space="0" w:color="auto"/>
      </w:divBdr>
      <w:divsChild>
        <w:div w:id="1682853781">
          <w:marLeft w:val="547"/>
          <w:marRight w:val="0"/>
          <w:marTop w:val="0"/>
          <w:marBottom w:val="0"/>
          <w:divBdr>
            <w:top w:val="none" w:sz="0" w:space="0" w:color="auto"/>
            <w:left w:val="none" w:sz="0" w:space="0" w:color="auto"/>
            <w:bottom w:val="none" w:sz="0" w:space="0" w:color="auto"/>
            <w:right w:val="none" w:sz="0" w:space="0" w:color="auto"/>
          </w:divBdr>
        </w:div>
      </w:divsChild>
    </w:div>
    <w:div w:id="902253485">
      <w:bodyDiv w:val="1"/>
      <w:marLeft w:val="0"/>
      <w:marRight w:val="0"/>
      <w:marTop w:val="0"/>
      <w:marBottom w:val="0"/>
      <w:divBdr>
        <w:top w:val="none" w:sz="0" w:space="0" w:color="auto"/>
        <w:left w:val="none" w:sz="0" w:space="0" w:color="auto"/>
        <w:bottom w:val="none" w:sz="0" w:space="0" w:color="auto"/>
        <w:right w:val="none" w:sz="0" w:space="0" w:color="auto"/>
      </w:divBdr>
    </w:div>
    <w:div w:id="911962820">
      <w:bodyDiv w:val="1"/>
      <w:marLeft w:val="0"/>
      <w:marRight w:val="0"/>
      <w:marTop w:val="0"/>
      <w:marBottom w:val="0"/>
      <w:divBdr>
        <w:top w:val="none" w:sz="0" w:space="0" w:color="auto"/>
        <w:left w:val="none" w:sz="0" w:space="0" w:color="auto"/>
        <w:bottom w:val="none" w:sz="0" w:space="0" w:color="auto"/>
        <w:right w:val="none" w:sz="0" w:space="0" w:color="auto"/>
      </w:divBdr>
    </w:div>
    <w:div w:id="981739071">
      <w:bodyDiv w:val="1"/>
      <w:marLeft w:val="0"/>
      <w:marRight w:val="0"/>
      <w:marTop w:val="0"/>
      <w:marBottom w:val="0"/>
      <w:divBdr>
        <w:top w:val="none" w:sz="0" w:space="0" w:color="auto"/>
        <w:left w:val="none" w:sz="0" w:space="0" w:color="auto"/>
        <w:bottom w:val="none" w:sz="0" w:space="0" w:color="auto"/>
        <w:right w:val="none" w:sz="0" w:space="0" w:color="auto"/>
      </w:divBdr>
    </w:div>
    <w:div w:id="1005594102">
      <w:bodyDiv w:val="1"/>
      <w:marLeft w:val="0"/>
      <w:marRight w:val="0"/>
      <w:marTop w:val="0"/>
      <w:marBottom w:val="0"/>
      <w:divBdr>
        <w:top w:val="none" w:sz="0" w:space="0" w:color="auto"/>
        <w:left w:val="none" w:sz="0" w:space="0" w:color="auto"/>
        <w:bottom w:val="none" w:sz="0" w:space="0" w:color="auto"/>
        <w:right w:val="none" w:sz="0" w:space="0" w:color="auto"/>
      </w:divBdr>
      <w:divsChild>
        <w:div w:id="438984952">
          <w:marLeft w:val="547"/>
          <w:marRight w:val="0"/>
          <w:marTop w:val="144"/>
          <w:marBottom w:val="0"/>
          <w:divBdr>
            <w:top w:val="none" w:sz="0" w:space="0" w:color="auto"/>
            <w:left w:val="none" w:sz="0" w:space="0" w:color="auto"/>
            <w:bottom w:val="none" w:sz="0" w:space="0" w:color="auto"/>
            <w:right w:val="none" w:sz="0" w:space="0" w:color="auto"/>
          </w:divBdr>
        </w:div>
        <w:div w:id="2048024730">
          <w:marLeft w:val="547"/>
          <w:marRight w:val="0"/>
          <w:marTop w:val="144"/>
          <w:marBottom w:val="0"/>
          <w:divBdr>
            <w:top w:val="none" w:sz="0" w:space="0" w:color="auto"/>
            <w:left w:val="none" w:sz="0" w:space="0" w:color="auto"/>
            <w:bottom w:val="none" w:sz="0" w:space="0" w:color="auto"/>
            <w:right w:val="none" w:sz="0" w:space="0" w:color="auto"/>
          </w:divBdr>
        </w:div>
        <w:div w:id="2104102794">
          <w:marLeft w:val="547"/>
          <w:marRight w:val="0"/>
          <w:marTop w:val="144"/>
          <w:marBottom w:val="0"/>
          <w:divBdr>
            <w:top w:val="none" w:sz="0" w:space="0" w:color="auto"/>
            <w:left w:val="none" w:sz="0" w:space="0" w:color="auto"/>
            <w:bottom w:val="none" w:sz="0" w:space="0" w:color="auto"/>
            <w:right w:val="none" w:sz="0" w:space="0" w:color="auto"/>
          </w:divBdr>
        </w:div>
      </w:divsChild>
    </w:div>
    <w:div w:id="1011033718">
      <w:bodyDiv w:val="1"/>
      <w:marLeft w:val="0"/>
      <w:marRight w:val="0"/>
      <w:marTop w:val="0"/>
      <w:marBottom w:val="0"/>
      <w:divBdr>
        <w:top w:val="none" w:sz="0" w:space="0" w:color="auto"/>
        <w:left w:val="none" w:sz="0" w:space="0" w:color="auto"/>
        <w:bottom w:val="none" w:sz="0" w:space="0" w:color="auto"/>
        <w:right w:val="none" w:sz="0" w:space="0" w:color="auto"/>
      </w:divBdr>
    </w:div>
    <w:div w:id="1029989649">
      <w:bodyDiv w:val="1"/>
      <w:marLeft w:val="0"/>
      <w:marRight w:val="0"/>
      <w:marTop w:val="0"/>
      <w:marBottom w:val="0"/>
      <w:divBdr>
        <w:top w:val="none" w:sz="0" w:space="0" w:color="auto"/>
        <w:left w:val="none" w:sz="0" w:space="0" w:color="auto"/>
        <w:bottom w:val="none" w:sz="0" w:space="0" w:color="auto"/>
        <w:right w:val="none" w:sz="0" w:space="0" w:color="auto"/>
      </w:divBdr>
      <w:divsChild>
        <w:div w:id="565645415">
          <w:marLeft w:val="547"/>
          <w:marRight w:val="0"/>
          <w:marTop w:val="154"/>
          <w:marBottom w:val="0"/>
          <w:divBdr>
            <w:top w:val="none" w:sz="0" w:space="0" w:color="auto"/>
            <w:left w:val="none" w:sz="0" w:space="0" w:color="auto"/>
            <w:bottom w:val="none" w:sz="0" w:space="0" w:color="auto"/>
            <w:right w:val="none" w:sz="0" w:space="0" w:color="auto"/>
          </w:divBdr>
        </w:div>
        <w:div w:id="1446386688">
          <w:marLeft w:val="547"/>
          <w:marRight w:val="0"/>
          <w:marTop w:val="154"/>
          <w:marBottom w:val="0"/>
          <w:divBdr>
            <w:top w:val="none" w:sz="0" w:space="0" w:color="auto"/>
            <w:left w:val="none" w:sz="0" w:space="0" w:color="auto"/>
            <w:bottom w:val="none" w:sz="0" w:space="0" w:color="auto"/>
            <w:right w:val="none" w:sz="0" w:space="0" w:color="auto"/>
          </w:divBdr>
        </w:div>
      </w:divsChild>
    </w:div>
    <w:div w:id="1033000545">
      <w:bodyDiv w:val="1"/>
      <w:marLeft w:val="0"/>
      <w:marRight w:val="0"/>
      <w:marTop w:val="0"/>
      <w:marBottom w:val="0"/>
      <w:divBdr>
        <w:top w:val="none" w:sz="0" w:space="0" w:color="auto"/>
        <w:left w:val="none" w:sz="0" w:space="0" w:color="auto"/>
        <w:bottom w:val="none" w:sz="0" w:space="0" w:color="auto"/>
        <w:right w:val="none" w:sz="0" w:space="0" w:color="auto"/>
      </w:divBdr>
    </w:div>
    <w:div w:id="1036934010">
      <w:bodyDiv w:val="1"/>
      <w:marLeft w:val="0"/>
      <w:marRight w:val="0"/>
      <w:marTop w:val="0"/>
      <w:marBottom w:val="0"/>
      <w:divBdr>
        <w:top w:val="none" w:sz="0" w:space="0" w:color="auto"/>
        <w:left w:val="none" w:sz="0" w:space="0" w:color="auto"/>
        <w:bottom w:val="none" w:sz="0" w:space="0" w:color="auto"/>
        <w:right w:val="none" w:sz="0" w:space="0" w:color="auto"/>
      </w:divBdr>
    </w:div>
    <w:div w:id="1080299578">
      <w:bodyDiv w:val="1"/>
      <w:marLeft w:val="0"/>
      <w:marRight w:val="0"/>
      <w:marTop w:val="0"/>
      <w:marBottom w:val="0"/>
      <w:divBdr>
        <w:top w:val="none" w:sz="0" w:space="0" w:color="auto"/>
        <w:left w:val="none" w:sz="0" w:space="0" w:color="auto"/>
        <w:bottom w:val="none" w:sz="0" w:space="0" w:color="auto"/>
        <w:right w:val="none" w:sz="0" w:space="0" w:color="auto"/>
      </w:divBdr>
    </w:div>
    <w:div w:id="1084499053">
      <w:bodyDiv w:val="1"/>
      <w:marLeft w:val="0"/>
      <w:marRight w:val="0"/>
      <w:marTop w:val="0"/>
      <w:marBottom w:val="0"/>
      <w:divBdr>
        <w:top w:val="none" w:sz="0" w:space="0" w:color="auto"/>
        <w:left w:val="none" w:sz="0" w:space="0" w:color="auto"/>
        <w:bottom w:val="none" w:sz="0" w:space="0" w:color="auto"/>
        <w:right w:val="none" w:sz="0" w:space="0" w:color="auto"/>
      </w:divBdr>
    </w:div>
    <w:div w:id="1109009121">
      <w:bodyDiv w:val="1"/>
      <w:marLeft w:val="0"/>
      <w:marRight w:val="0"/>
      <w:marTop w:val="0"/>
      <w:marBottom w:val="0"/>
      <w:divBdr>
        <w:top w:val="none" w:sz="0" w:space="0" w:color="auto"/>
        <w:left w:val="none" w:sz="0" w:space="0" w:color="auto"/>
        <w:bottom w:val="none" w:sz="0" w:space="0" w:color="auto"/>
        <w:right w:val="none" w:sz="0" w:space="0" w:color="auto"/>
      </w:divBdr>
    </w:div>
    <w:div w:id="1153914081">
      <w:bodyDiv w:val="1"/>
      <w:marLeft w:val="0"/>
      <w:marRight w:val="0"/>
      <w:marTop w:val="0"/>
      <w:marBottom w:val="0"/>
      <w:divBdr>
        <w:top w:val="none" w:sz="0" w:space="0" w:color="auto"/>
        <w:left w:val="none" w:sz="0" w:space="0" w:color="auto"/>
        <w:bottom w:val="none" w:sz="0" w:space="0" w:color="auto"/>
        <w:right w:val="none" w:sz="0" w:space="0" w:color="auto"/>
      </w:divBdr>
    </w:div>
    <w:div w:id="1182862312">
      <w:bodyDiv w:val="1"/>
      <w:marLeft w:val="0"/>
      <w:marRight w:val="0"/>
      <w:marTop w:val="0"/>
      <w:marBottom w:val="0"/>
      <w:divBdr>
        <w:top w:val="none" w:sz="0" w:space="0" w:color="auto"/>
        <w:left w:val="none" w:sz="0" w:space="0" w:color="auto"/>
        <w:bottom w:val="none" w:sz="0" w:space="0" w:color="auto"/>
        <w:right w:val="none" w:sz="0" w:space="0" w:color="auto"/>
      </w:divBdr>
    </w:div>
    <w:div w:id="1200166148">
      <w:bodyDiv w:val="1"/>
      <w:marLeft w:val="0"/>
      <w:marRight w:val="0"/>
      <w:marTop w:val="0"/>
      <w:marBottom w:val="0"/>
      <w:divBdr>
        <w:top w:val="none" w:sz="0" w:space="0" w:color="auto"/>
        <w:left w:val="none" w:sz="0" w:space="0" w:color="auto"/>
        <w:bottom w:val="none" w:sz="0" w:space="0" w:color="auto"/>
        <w:right w:val="none" w:sz="0" w:space="0" w:color="auto"/>
      </w:divBdr>
    </w:div>
    <w:div w:id="1222205677">
      <w:bodyDiv w:val="1"/>
      <w:marLeft w:val="0"/>
      <w:marRight w:val="0"/>
      <w:marTop w:val="0"/>
      <w:marBottom w:val="0"/>
      <w:divBdr>
        <w:top w:val="none" w:sz="0" w:space="0" w:color="auto"/>
        <w:left w:val="none" w:sz="0" w:space="0" w:color="auto"/>
        <w:bottom w:val="none" w:sz="0" w:space="0" w:color="auto"/>
        <w:right w:val="none" w:sz="0" w:space="0" w:color="auto"/>
      </w:divBdr>
    </w:div>
    <w:div w:id="1241715089">
      <w:bodyDiv w:val="1"/>
      <w:marLeft w:val="0"/>
      <w:marRight w:val="0"/>
      <w:marTop w:val="0"/>
      <w:marBottom w:val="0"/>
      <w:divBdr>
        <w:top w:val="none" w:sz="0" w:space="0" w:color="auto"/>
        <w:left w:val="none" w:sz="0" w:space="0" w:color="auto"/>
        <w:bottom w:val="none" w:sz="0" w:space="0" w:color="auto"/>
        <w:right w:val="none" w:sz="0" w:space="0" w:color="auto"/>
      </w:divBdr>
    </w:div>
    <w:div w:id="1256742603">
      <w:bodyDiv w:val="1"/>
      <w:marLeft w:val="0"/>
      <w:marRight w:val="0"/>
      <w:marTop w:val="0"/>
      <w:marBottom w:val="0"/>
      <w:divBdr>
        <w:top w:val="none" w:sz="0" w:space="0" w:color="auto"/>
        <w:left w:val="none" w:sz="0" w:space="0" w:color="auto"/>
        <w:bottom w:val="none" w:sz="0" w:space="0" w:color="auto"/>
        <w:right w:val="none" w:sz="0" w:space="0" w:color="auto"/>
      </w:divBdr>
    </w:div>
    <w:div w:id="1265306261">
      <w:bodyDiv w:val="1"/>
      <w:marLeft w:val="0"/>
      <w:marRight w:val="0"/>
      <w:marTop w:val="0"/>
      <w:marBottom w:val="0"/>
      <w:divBdr>
        <w:top w:val="none" w:sz="0" w:space="0" w:color="auto"/>
        <w:left w:val="none" w:sz="0" w:space="0" w:color="auto"/>
        <w:bottom w:val="none" w:sz="0" w:space="0" w:color="auto"/>
        <w:right w:val="none" w:sz="0" w:space="0" w:color="auto"/>
      </w:divBdr>
    </w:div>
    <w:div w:id="1296253241">
      <w:bodyDiv w:val="1"/>
      <w:marLeft w:val="0"/>
      <w:marRight w:val="0"/>
      <w:marTop w:val="0"/>
      <w:marBottom w:val="0"/>
      <w:divBdr>
        <w:top w:val="none" w:sz="0" w:space="0" w:color="auto"/>
        <w:left w:val="none" w:sz="0" w:space="0" w:color="auto"/>
        <w:bottom w:val="none" w:sz="0" w:space="0" w:color="auto"/>
        <w:right w:val="none" w:sz="0" w:space="0" w:color="auto"/>
      </w:divBdr>
    </w:div>
    <w:div w:id="1308782865">
      <w:bodyDiv w:val="1"/>
      <w:marLeft w:val="0"/>
      <w:marRight w:val="0"/>
      <w:marTop w:val="0"/>
      <w:marBottom w:val="0"/>
      <w:divBdr>
        <w:top w:val="none" w:sz="0" w:space="0" w:color="auto"/>
        <w:left w:val="none" w:sz="0" w:space="0" w:color="auto"/>
        <w:bottom w:val="none" w:sz="0" w:space="0" w:color="auto"/>
        <w:right w:val="none" w:sz="0" w:space="0" w:color="auto"/>
      </w:divBdr>
    </w:div>
    <w:div w:id="1317568417">
      <w:bodyDiv w:val="1"/>
      <w:marLeft w:val="0"/>
      <w:marRight w:val="0"/>
      <w:marTop w:val="0"/>
      <w:marBottom w:val="0"/>
      <w:divBdr>
        <w:top w:val="none" w:sz="0" w:space="0" w:color="auto"/>
        <w:left w:val="none" w:sz="0" w:space="0" w:color="auto"/>
        <w:bottom w:val="none" w:sz="0" w:space="0" w:color="auto"/>
        <w:right w:val="none" w:sz="0" w:space="0" w:color="auto"/>
      </w:divBdr>
    </w:div>
    <w:div w:id="1331566667">
      <w:bodyDiv w:val="1"/>
      <w:marLeft w:val="0"/>
      <w:marRight w:val="0"/>
      <w:marTop w:val="0"/>
      <w:marBottom w:val="0"/>
      <w:divBdr>
        <w:top w:val="none" w:sz="0" w:space="0" w:color="auto"/>
        <w:left w:val="none" w:sz="0" w:space="0" w:color="auto"/>
        <w:bottom w:val="none" w:sz="0" w:space="0" w:color="auto"/>
        <w:right w:val="none" w:sz="0" w:space="0" w:color="auto"/>
      </w:divBdr>
    </w:div>
    <w:div w:id="1340473648">
      <w:bodyDiv w:val="1"/>
      <w:marLeft w:val="0"/>
      <w:marRight w:val="0"/>
      <w:marTop w:val="0"/>
      <w:marBottom w:val="0"/>
      <w:divBdr>
        <w:top w:val="none" w:sz="0" w:space="0" w:color="auto"/>
        <w:left w:val="none" w:sz="0" w:space="0" w:color="auto"/>
        <w:bottom w:val="none" w:sz="0" w:space="0" w:color="auto"/>
        <w:right w:val="none" w:sz="0" w:space="0" w:color="auto"/>
      </w:divBdr>
      <w:divsChild>
        <w:div w:id="65033699">
          <w:marLeft w:val="432"/>
          <w:marRight w:val="0"/>
          <w:marTop w:val="120"/>
          <w:marBottom w:val="0"/>
          <w:divBdr>
            <w:top w:val="none" w:sz="0" w:space="0" w:color="auto"/>
            <w:left w:val="none" w:sz="0" w:space="0" w:color="auto"/>
            <w:bottom w:val="none" w:sz="0" w:space="0" w:color="auto"/>
            <w:right w:val="none" w:sz="0" w:space="0" w:color="auto"/>
          </w:divBdr>
        </w:div>
        <w:div w:id="393358868">
          <w:marLeft w:val="432"/>
          <w:marRight w:val="0"/>
          <w:marTop w:val="120"/>
          <w:marBottom w:val="0"/>
          <w:divBdr>
            <w:top w:val="none" w:sz="0" w:space="0" w:color="auto"/>
            <w:left w:val="none" w:sz="0" w:space="0" w:color="auto"/>
            <w:bottom w:val="none" w:sz="0" w:space="0" w:color="auto"/>
            <w:right w:val="none" w:sz="0" w:space="0" w:color="auto"/>
          </w:divBdr>
        </w:div>
        <w:div w:id="668796411">
          <w:marLeft w:val="432"/>
          <w:marRight w:val="0"/>
          <w:marTop w:val="120"/>
          <w:marBottom w:val="0"/>
          <w:divBdr>
            <w:top w:val="none" w:sz="0" w:space="0" w:color="auto"/>
            <w:left w:val="none" w:sz="0" w:space="0" w:color="auto"/>
            <w:bottom w:val="none" w:sz="0" w:space="0" w:color="auto"/>
            <w:right w:val="none" w:sz="0" w:space="0" w:color="auto"/>
          </w:divBdr>
        </w:div>
        <w:div w:id="1323697575">
          <w:marLeft w:val="432"/>
          <w:marRight w:val="0"/>
          <w:marTop w:val="120"/>
          <w:marBottom w:val="0"/>
          <w:divBdr>
            <w:top w:val="none" w:sz="0" w:space="0" w:color="auto"/>
            <w:left w:val="none" w:sz="0" w:space="0" w:color="auto"/>
            <w:bottom w:val="none" w:sz="0" w:space="0" w:color="auto"/>
            <w:right w:val="none" w:sz="0" w:space="0" w:color="auto"/>
          </w:divBdr>
        </w:div>
      </w:divsChild>
    </w:div>
    <w:div w:id="1362630965">
      <w:bodyDiv w:val="1"/>
      <w:marLeft w:val="0"/>
      <w:marRight w:val="0"/>
      <w:marTop w:val="0"/>
      <w:marBottom w:val="0"/>
      <w:divBdr>
        <w:top w:val="none" w:sz="0" w:space="0" w:color="auto"/>
        <w:left w:val="none" w:sz="0" w:space="0" w:color="auto"/>
        <w:bottom w:val="none" w:sz="0" w:space="0" w:color="auto"/>
        <w:right w:val="none" w:sz="0" w:space="0" w:color="auto"/>
      </w:divBdr>
    </w:div>
    <w:div w:id="1377899658">
      <w:bodyDiv w:val="1"/>
      <w:marLeft w:val="0"/>
      <w:marRight w:val="0"/>
      <w:marTop w:val="0"/>
      <w:marBottom w:val="0"/>
      <w:divBdr>
        <w:top w:val="none" w:sz="0" w:space="0" w:color="auto"/>
        <w:left w:val="none" w:sz="0" w:space="0" w:color="auto"/>
        <w:bottom w:val="none" w:sz="0" w:space="0" w:color="auto"/>
        <w:right w:val="none" w:sz="0" w:space="0" w:color="auto"/>
      </w:divBdr>
    </w:div>
    <w:div w:id="1379814825">
      <w:bodyDiv w:val="1"/>
      <w:marLeft w:val="0"/>
      <w:marRight w:val="0"/>
      <w:marTop w:val="0"/>
      <w:marBottom w:val="0"/>
      <w:divBdr>
        <w:top w:val="none" w:sz="0" w:space="0" w:color="auto"/>
        <w:left w:val="none" w:sz="0" w:space="0" w:color="auto"/>
        <w:bottom w:val="none" w:sz="0" w:space="0" w:color="auto"/>
        <w:right w:val="none" w:sz="0" w:space="0" w:color="auto"/>
      </w:divBdr>
    </w:div>
    <w:div w:id="1406536335">
      <w:bodyDiv w:val="1"/>
      <w:marLeft w:val="0"/>
      <w:marRight w:val="0"/>
      <w:marTop w:val="0"/>
      <w:marBottom w:val="0"/>
      <w:divBdr>
        <w:top w:val="none" w:sz="0" w:space="0" w:color="auto"/>
        <w:left w:val="none" w:sz="0" w:space="0" w:color="auto"/>
        <w:bottom w:val="none" w:sz="0" w:space="0" w:color="auto"/>
        <w:right w:val="none" w:sz="0" w:space="0" w:color="auto"/>
      </w:divBdr>
    </w:div>
    <w:div w:id="1445809151">
      <w:bodyDiv w:val="1"/>
      <w:marLeft w:val="0"/>
      <w:marRight w:val="0"/>
      <w:marTop w:val="0"/>
      <w:marBottom w:val="0"/>
      <w:divBdr>
        <w:top w:val="none" w:sz="0" w:space="0" w:color="auto"/>
        <w:left w:val="none" w:sz="0" w:space="0" w:color="auto"/>
        <w:bottom w:val="none" w:sz="0" w:space="0" w:color="auto"/>
        <w:right w:val="none" w:sz="0" w:space="0" w:color="auto"/>
      </w:divBdr>
    </w:div>
    <w:div w:id="1461415492">
      <w:bodyDiv w:val="1"/>
      <w:marLeft w:val="0"/>
      <w:marRight w:val="0"/>
      <w:marTop w:val="0"/>
      <w:marBottom w:val="0"/>
      <w:divBdr>
        <w:top w:val="none" w:sz="0" w:space="0" w:color="auto"/>
        <w:left w:val="none" w:sz="0" w:space="0" w:color="auto"/>
        <w:bottom w:val="none" w:sz="0" w:space="0" w:color="auto"/>
        <w:right w:val="none" w:sz="0" w:space="0" w:color="auto"/>
      </w:divBdr>
      <w:divsChild>
        <w:div w:id="759258167">
          <w:marLeft w:val="547"/>
          <w:marRight w:val="0"/>
          <w:marTop w:val="154"/>
          <w:marBottom w:val="0"/>
          <w:divBdr>
            <w:top w:val="none" w:sz="0" w:space="0" w:color="auto"/>
            <w:left w:val="none" w:sz="0" w:space="0" w:color="auto"/>
            <w:bottom w:val="none" w:sz="0" w:space="0" w:color="auto"/>
            <w:right w:val="none" w:sz="0" w:space="0" w:color="auto"/>
          </w:divBdr>
        </w:div>
        <w:div w:id="1663047531">
          <w:marLeft w:val="547"/>
          <w:marRight w:val="0"/>
          <w:marTop w:val="154"/>
          <w:marBottom w:val="0"/>
          <w:divBdr>
            <w:top w:val="none" w:sz="0" w:space="0" w:color="auto"/>
            <w:left w:val="none" w:sz="0" w:space="0" w:color="auto"/>
            <w:bottom w:val="none" w:sz="0" w:space="0" w:color="auto"/>
            <w:right w:val="none" w:sz="0" w:space="0" w:color="auto"/>
          </w:divBdr>
        </w:div>
        <w:div w:id="1897279581">
          <w:marLeft w:val="547"/>
          <w:marRight w:val="0"/>
          <w:marTop w:val="154"/>
          <w:marBottom w:val="0"/>
          <w:divBdr>
            <w:top w:val="none" w:sz="0" w:space="0" w:color="auto"/>
            <w:left w:val="none" w:sz="0" w:space="0" w:color="auto"/>
            <w:bottom w:val="none" w:sz="0" w:space="0" w:color="auto"/>
            <w:right w:val="none" w:sz="0" w:space="0" w:color="auto"/>
          </w:divBdr>
        </w:div>
        <w:div w:id="2060397952">
          <w:marLeft w:val="547"/>
          <w:marRight w:val="0"/>
          <w:marTop w:val="154"/>
          <w:marBottom w:val="0"/>
          <w:divBdr>
            <w:top w:val="none" w:sz="0" w:space="0" w:color="auto"/>
            <w:left w:val="none" w:sz="0" w:space="0" w:color="auto"/>
            <w:bottom w:val="none" w:sz="0" w:space="0" w:color="auto"/>
            <w:right w:val="none" w:sz="0" w:space="0" w:color="auto"/>
          </w:divBdr>
        </w:div>
      </w:divsChild>
    </w:div>
    <w:div w:id="1481269305">
      <w:bodyDiv w:val="1"/>
      <w:marLeft w:val="0"/>
      <w:marRight w:val="0"/>
      <w:marTop w:val="0"/>
      <w:marBottom w:val="0"/>
      <w:divBdr>
        <w:top w:val="none" w:sz="0" w:space="0" w:color="auto"/>
        <w:left w:val="none" w:sz="0" w:space="0" w:color="auto"/>
        <w:bottom w:val="none" w:sz="0" w:space="0" w:color="auto"/>
        <w:right w:val="none" w:sz="0" w:space="0" w:color="auto"/>
      </w:divBdr>
    </w:div>
    <w:div w:id="1511021472">
      <w:bodyDiv w:val="1"/>
      <w:marLeft w:val="0"/>
      <w:marRight w:val="0"/>
      <w:marTop w:val="0"/>
      <w:marBottom w:val="0"/>
      <w:divBdr>
        <w:top w:val="none" w:sz="0" w:space="0" w:color="auto"/>
        <w:left w:val="none" w:sz="0" w:space="0" w:color="auto"/>
        <w:bottom w:val="none" w:sz="0" w:space="0" w:color="auto"/>
        <w:right w:val="none" w:sz="0" w:space="0" w:color="auto"/>
      </w:divBdr>
    </w:div>
    <w:div w:id="1513228984">
      <w:bodyDiv w:val="1"/>
      <w:marLeft w:val="0"/>
      <w:marRight w:val="0"/>
      <w:marTop w:val="0"/>
      <w:marBottom w:val="0"/>
      <w:divBdr>
        <w:top w:val="none" w:sz="0" w:space="0" w:color="auto"/>
        <w:left w:val="none" w:sz="0" w:space="0" w:color="auto"/>
        <w:bottom w:val="none" w:sz="0" w:space="0" w:color="auto"/>
        <w:right w:val="none" w:sz="0" w:space="0" w:color="auto"/>
      </w:divBdr>
    </w:div>
    <w:div w:id="1554347550">
      <w:bodyDiv w:val="1"/>
      <w:marLeft w:val="0"/>
      <w:marRight w:val="0"/>
      <w:marTop w:val="0"/>
      <w:marBottom w:val="0"/>
      <w:divBdr>
        <w:top w:val="none" w:sz="0" w:space="0" w:color="auto"/>
        <w:left w:val="none" w:sz="0" w:space="0" w:color="auto"/>
        <w:bottom w:val="none" w:sz="0" w:space="0" w:color="auto"/>
        <w:right w:val="none" w:sz="0" w:space="0" w:color="auto"/>
      </w:divBdr>
      <w:divsChild>
        <w:div w:id="423846369">
          <w:marLeft w:val="547"/>
          <w:marRight w:val="0"/>
          <w:marTop w:val="134"/>
          <w:marBottom w:val="0"/>
          <w:divBdr>
            <w:top w:val="none" w:sz="0" w:space="0" w:color="auto"/>
            <w:left w:val="none" w:sz="0" w:space="0" w:color="auto"/>
            <w:bottom w:val="none" w:sz="0" w:space="0" w:color="auto"/>
            <w:right w:val="none" w:sz="0" w:space="0" w:color="auto"/>
          </w:divBdr>
        </w:div>
        <w:div w:id="1172331589">
          <w:marLeft w:val="547"/>
          <w:marRight w:val="0"/>
          <w:marTop w:val="134"/>
          <w:marBottom w:val="0"/>
          <w:divBdr>
            <w:top w:val="none" w:sz="0" w:space="0" w:color="auto"/>
            <w:left w:val="none" w:sz="0" w:space="0" w:color="auto"/>
            <w:bottom w:val="none" w:sz="0" w:space="0" w:color="auto"/>
            <w:right w:val="none" w:sz="0" w:space="0" w:color="auto"/>
          </w:divBdr>
        </w:div>
        <w:div w:id="1842961100">
          <w:marLeft w:val="547"/>
          <w:marRight w:val="0"/>
          <w:marTop w:val="134"/>
          <w:marBottom w:val="0"/>
          <w:divBdr>
            <w:top w:val="none" w:sz="0" w:space="0" w:color="auto"/>
            <w:left w:val="none" w:sz="0" w:space="0" w:color="auto"/>
            <w:bottom w:val="none" w:sz="0" w:space="0" w:color="auto"/>
            <w:right w:val="none" w:sz="0" w:space="0" w:color="auto"/>
          </w:divBdr>
        </w:div>
      </w:divsChild>
    </w:div>
    <w:div w:id="1569804489">
      <w:bodyDiv w:val="1"/>
      <w:marLeft w:val="0"/>
      <w:marRight w:val="0"/>
      <w:marTop w:val="0"/>
      <w:marBottom w:val="0"/>
      <w:divBdr>
        <w:top w:val="none" w:sz="0" w:space="0" w:color="auto"/>
        <w:left w:val="none" w:sz="0" w:space="0" w:color="auto"/>
        <w:bottom w:val="none" w:sz="0" w:space="0" w:color="auto"/>
        <w:right w:val="none" w:sz="0" w:space="0" w:color="auto"/>
      </w:divBdr>
    </w:div>
    <w:div w:id="1615358127">
      <w:bodyDiv w:val="1"/>
      <w:marLeft w:val="0"/>
      <w:marRight w:val="0"/>
      <w:marTop w:val="0"/>
      <w:marBottom w:val="0"/>
      <w:divBdr>
        <w:top w:val="none" w:sz="0" w:space="0" w:color="auto"/>
        <w:left w:val="none" w:sz="0" w:space="0" w:color="auto"/>
        <w:bottom w:val="none" w:sz="0" w:space="0" w:color="auto"/>
        <w:right w:val="none" w:sz="0" w:space="0" w:color="auto"/>
      </w:divBdr>
    </w:div>
    <w:div w:id="1616935868">
      <w:bodyDiv w:val="1"/>
      <w:marLeft w:val="0"/>
      <w:marRight w:val="0"/>
      <w:marTop w:val="0"/>
      <w:marBottom w:val="0"/>
      <w:divBdr>
        <w:top w:val="none" w:sz="0" w:space="0" w:color="auto"/>
        <w:left w:val="none" w:sz="0" w:space="0" w:color="auto"/>
        <w:bottom w:val="none" w:sz="0" w:space="0" w:color="auto"/>
        <w:right w:val="none" w:sz="0" w:space="0" w:color="auto"/>
      </w:divBdr>
    </w:div>
    <w:div w:id="1619949760">
      <w:bodyDiv w:val="1"/>
      <w:marLeft w:val="0"/>
      <w:marRight w:val="0"/>
      <w:marTop w:val="0"/>
      <w:marBottom w:val="0"/>
      <w:divBdr>
        <w:top w:val="none" w:sz="0" w:space="0" w:color="auto"/>
        <w:left w:val="none" w:sz="0" w:space="0" w:color="auto"/>
        <w:bottom w:val="none" w:sz="0" w:space="0" w:color="auto"/>
        <w:right w:val="none" w:sz="0" w:space="0" w:color="auto"/>
      </w:divBdr>
    </w:div>
    <w:div w:id="1667588697">
      <w:bodyDiv w:val="1"/>
      <w:marLeft w:val="0"/>
      <w:marRight w:val="0"/>
      <w:marTop w:val="0"/>
      <w:marBottom w:val="0"/>
      <w:divBdr>
        <w:top w:val="none" w:sz="0" w:space="0" w:color="auto"/>
        <w:left w:val="none" w:sz="0" w:space="0" w:color="auto"/>
        <w:bottom w:val="none" w:sz="0" w:space="0" w:color="auto"/>
        <w:right w:val="none" w:sz="0" w:space="0" w:color="auto"/>
      </w:divBdr>
    </w:div>
    <w:div w:id="1668435997">
      <w:bodyDiv w:val="1"/>
      <w:marLeft w:val="0"/>
      <w:marRight w:val="0"/>
      <w:marTop w:val="0"/>
      <w:marBottom w:val="0"/>
      <w:divBdr>
        <w:top w:val="none" w:sz="0" w:space="0" w:color="auto"/>
        <w:left w:val="none" w:sz="0" w:space="0" w:color="auto"/>
        <w:bottom w:val="none" w:sz="0" w:space="0" w:color="auto"/>
        <w:right w:val="none" w:sz="0" w:space="0" w:color="auto"/>
      </w:divBdr>
    </w:div>
    <w:div w:id="1696619465">
      <w:bodyDiv w:val="1"/>
      <w:marLeft w:val="0"/>
      <w:marRight w:val="0"/>
      <w:marTop w:val="0"/>
      <w:marBottom w:val="0"/>
      <w:divBdr>
        <w:top w:val="none" w:sz="0" w:space="0" w:color="auto"/>
        <w:left w:val="none" w:sz="0" w:space="0" w:color="auto"/>
        <w:bottom w:val="none" w:sz="0" w:space="0" w:color="auto"/>
        <w:right w:val="none" w:sz="0" w:space="0" w:color="auto"/>
      </w:divBdr>
    </w:div>
    <w:div w:id="1698963478">
      <w:bodyDiv w:val="1"/>
      <w:marLeft w:val="0"/>
      <w:marRight w:val="0"/>
      <w:marTop w:val="0"/>
      <w:marBottom w:val="0"/>
      <w:divBdr>
        <w:top w:val="none" w:sz="0" w:space="0" w:color="auto"/>
        <w:left w:val="none" w:sz="0" w:space="0" w:color="auto"/>
        <w:bottom w:val="none" w:sz="0" w:space="0" w:color="auto"/>
        <w:right w:val="none" w:sz="0" w:space="0" w:color="auto"/>
      </w:divBdr>
    </w:div>
    <w:div w:id="1722051783">
      <w:bodyDiv w:val="1"/>
      <w:marLeft w:val="0"/>
      <w:marRight w:val="0"/>
      <w:marTop w:val="0"/>
      <w:marBottom w:val="0"/>
      <w:divBdr>
        <w:top w:val="none" w:sz="0" w:space="0" w:color="auto"/>
        <w:left w:val="none" w:sz="0" w:space="0" w:color="auto"/>
        <w:bottom w:val="none" w:sz="0" w:space="0" w:color="auto"/>
        <w:right w:val="none" w:sz="0" w:space="0" w:color="auto"/>
      </w:divBdr>
    </w:div>
    <w:div w:id="1728988248">
      <w:bodyDiv w:val="1"/>
      <w:marLeft w:val="0"/>
      <w:marRight w:val="0"/>
      <w:marTop w:val="0"/>
      <w:marBottom w:val="0"/>
      <w:divBdr>
        <w:top w:val="none" w:sz="0" w:space="0" w:color="auto"/>
        <w:left w:val="none" w:sz="0" w:space="0" w:color="auto"/>
        <w:bottom w:val="none" w:sz="0" w:space="0" w:color="auto"/>
        <w:right w:val="none" w:sz="0" w:space="0" w:color="auto"/>
      </w:divBdr>
    </w:div>
    <w:div w:id="1741518258">
      <w:bodyDiv w:val="1"/>
      <w:marLeft w:val="0"/>
      <w:marRight w:val="0"/>
      <w:marTop w:val="0"/>
      <w:marBottom w:val="0"/>
      <w:divBdr>
        <w:top w:val="none" w:sz="0" w:space="0" w:color="auto"/>
        <w:left w:val="none" w:sz="0" w:space="0" w:color="auto"/>
        <w:bottom w:val="none" w:sz="0" w:space="0" w:color="auto"/>
        <w:right w:val="none" w:sz="0" w:space="0" w:color="auto"/>
      </w:divBdr>
    </w:div>
    <w:div w:id="1744525384">
      <w:bodyDiv w:val="1"/>
      <w:marLeft w:val="0"/>
      <w:marRight w:val="0"/>
      <w:marTop w:val="0"/>
      <w:marBottom w:val="0"/>
      <w:divBdr>
        <w:top w:val="none" w:sz="0" w:space="0" w:color="auto"/>
        <w:left w:val="none" w:sz="0" w:space="0" w:color="auto"/>
        <w:bottom w:val="none" w:sz="0" w:space="0" w:color="auto"/>
        <w:right w:val="none" w:sz="0" w:space="0" w:color="auto"/>
      </w:divBdr>
    </w:div>
    <w:div w:id="1753743856">
      <w:bodyDiv w:val="1"/>
      <w:marLeft w:val="0"/>
      <w:marRight w:val="0"/>
      <w:marTop w:val="0"/>
      <w:marBottom w:val="0"/>
      <w:divBdr>
        <w:top w:val="none" w:sz="0" w:space="0" w:color="auto"/>
        <w:left w:val="none" w:sz="0" w:space="0" w:color="auto"/>
        <w:bottom w:val="none" w:sz="0" w:space="0" w:color="auto"/>
        <w:right w:val="none" w:sz="0" w:space="0" w:color="auto"/>
      </w:divBdr>
    </w:div>
    <w:div w:id="1790662053">
      <w:bodyDiv w:val="1"/>
      <w:marLeft w:val="0"/>
      <w:marRight w:val="0"/>
      <w:marTop w:val="0"/>
      <w:marBottom w:val="0"/>
      <w:divBdr>
        <w:top w:val="none" w:sz="0" w:space="0" w:color="auto"/>
        <w:left w:val="none" w:sz="0" w:space="0" w:color="auto"/>
        <w:bottom w:val="none" w:sz="0" w:space="0" w:color="auto"/>
        <w:right w:val="none" w:sz="0" w:space="0" w:color="auto"/>
      </w:divBdr>
    </w:div>
    <w:div w:id="1792166946">
      <w:bodyDiv w:val="1"/>
      <w:marLeft w:val="0"/>
      <w:marRight w:val="0"/>
      <w:marTop w:val="0"/>
      <w:marBottom w:val="0"/>
      <w:divBdr>
        <w:top w:val="none" w:sz="0" w:space="0" w:color="auto"/>
        <w:left w:val="none" w:sz="0" w:space="0" w:color="auto"/>
        <w:bottom w:val="none" w:sz="0" w:space="0" w:color="auto"/>
        <w:right w:val="none" w:sz="0" w:space="0" w:color="auto"/>
      </w:divBdr>
    </w:div>
    <w:div w:id="1798180704">
      <w:bodyDiv w:val="1"/>
      <w:marLeft w:val="0"/>
      <w:marRight w:val="0"/>
      <w:marTop w:val="0"/>
      <w:marBottom w:val="0"/>
      <w:divBdr>
        <w:top w:val="none" w:sz="0" w:space="0" w:color="auto"/>
        <w:left w:val="none" w:sz="0" w:space="0" w:color="auto"/>
        <w:bottom w:val="none" w:sz="0" w:space="0" w:color="auto"/>
        <w:right w:val="none" w:sz="0" w:space="0" w:color="auto"/>
      </w:divBdr>
    </w:div>
    <w:div w:id="1881479918">
      <w:bodyDiv w:val="1"/>
      <w:marLeft w:val="0"/>
      <w:marRight w:val="0"/>
      <w:marTop w:val="0"/>
      <w:marBottom w:val="0"/>
      <w:divBdr>
        <w:top w:val="none" w:sz="0" w:space="0" w:color="auto"/>
        <w:left w:val="none" w:sz="0" w:space="0" w:color="auto"/>
        <w:bottom w:val="none" w:sz="0" w:space="0" w:color="auto"/>
        <w:right w:val="none" w:sz="0" w:space="0" w:color="auto"/>
      </w:divBdr>
    </w:div>
    <w:div w:id="1908762503">
      <w:bodyDiv w:val="1"/>
      <w:marLeft w:val="0"/>
      <w:marRight w:val="0"/>
      <w:marTop w:val="0"/>
      <w:marBottom w:val="0"/>
      <w:divBdr>
        <w:top w:val="none" w:sz="0" w:space="0" w:color="auto"/>
        <w:left w:val="none" w:sz="0" w:space="0" w:color="auto"/>
        <w:bottom w:val="none" w:sz="0" w:space="0" w:color="auto"/>
        <w:right w:val="none" w:sz="0" w:space="0" w:color="auto"/>
      </w:divBdr>
    </w:div>
    <w:div w:id="1934051745">
      <w:bodyDiv w:val="1"/>
      <w:marLeft w:val="0"/>
      <w:marRight w:val="0"/>
      <w:marTop w:val="0"/>
      <w:marBottom w:val="0"/>
      <w:divBdr>
        <w:top w:val="none" w:sz="0" w:space="0" w:color="auto"/>
        <w:left w:val="none" w:sz="0" w:space="0" w:color="auto"/>
        <w:bottom w:val="none" w:sz="0" w:space="0" w:color="auto"/>
        <w:right w:val="none" w:sz="0" w:space="0" w:color="auto"/>
      </w:divBdr>
    </w:div>
    <w:div w:id="1976401036">
      <w:bodyDiv w:val="1"/>
      <w:marLeft w:val="0"/>
      <w:marRight w:val="0"/>
      <w:marTop w:val="0"/>
      <w:marBottom w:val="0"/>
      <w:divBdr>
        <w:top w:val="none" w:sz="0" w:space="0" w:color="auto"/>
        <w:left w:val="none" w:sz="0" w:space="0" w:color="auto"/>
        <w:bottom w:val="none" w:sz="0" w:space="0" w:color="auto"/>
        <w:right w:val="none" w:sz="0" w:space="0" w:color="auto"/>
      </w:divBdr>
    </w:div>
    <w:div w:id="2000496902">
      <w:bodyDiv w:val="1"/>
      <w:marLeft w:val="0"/>
      <w:marRight w:val="0"/>
      <w:marTop w:val="0"/>
      <w:marBottom w:val="0"/>
      <w:divBdr>
        <w:top w:val="none" w:sz="0" w:space="0" w:color="auto"/>
        <w:left w:val="none" w:sz="0" w:space="0" w:color="auto"/>
        <w:bottom w:val="none" w:sz="0" w:space="0" w:color="auto"/>
        <w:right w:val="none" w:sz="0" w:space="0" w:color="auto"/>
      </w:divBdr>
    </w:div>
    <w:div w:id="2014986696">
      <w:bodyDiv w:val="1"/>
      <w:marLeft w:val="0"/>
      <w:marRight w:val="0"/>
      <w:marTop w:val="0"/>
      <w:marBottom w:val="0"/>
      <w:divBdr>
        <w:top w:val="none" w:sz="0" w:space="0" w:color="auto"/>
        <w:left w:val="none" w:sz="0" w:space="0" w:color="auto"/>
        <w:bottom w:val="none" w:sz="0" w:space="0" w:color="auto"/>
        <w:right w:val="none" w:sz="0" w:space="0" w:color="auto"/>
      </w:divBdr>
    </w:div>
    <w:div w:id="2046253529">
      <w:bodyDiv w:val="1"/>
      <w:marLeft w:val="0"/>
      <w:marRight w:val="0"/>
      <w:marTop w:val="0"/>
      <w:marBottom w:val="0"/>
      <w:divBdr>
        <w:top w:val="none" w:sz="0" w:space="0" w:color="auto"/>
        <w:left w:val="none" w:sz="0" w:space="0" w:color="auto"/>
        <w:bottom w:val="none" w:sz="0" w:space="0" w:color="auto"/>
        <w:right w:val="none" w:sz="0" w:space="0" w:color="auto"/>
      </w:divBdr>
    </w:div>
    <w:div w:id="2052416065">
      <w:bodyDiv w:val="1"/>
      <w:marLeft w:val="0"/>
      <w:marRight w:val="0"/>
      <w:marTop w:val="0"/>
      <w:marBottom w:val="0"/>
      <w:divBdr>
        <w:top w:val="none" w:sz="0" w:space="0" w:color="auto"/>
        <w:left w:val="none" w:sz="0" w:space="0" w:color="auto"/>
        <w:bottom w:val="none" w:sz="0" w:space="0" w:color="auto"/>
        <w:right w:val="none" w:sz="0" w:space="0" w:color="auto"/>
      </w:divBdr>
    </w:div>
    <w:div w:id="2069957042">
      <w:bodyDiv w:val="1"/>
      <w:marLeft w:val="0"/>
      <w:marRight w:val="0"/>
      <w:marTop w:val="0"/>
      <w:marBottom w:val="0"/>
      <w:divBdr>
        <w:top w:val="none" w:sz="0" w:space="0" w:color="auto"/>
        <w:left w:val="none" w:sz="0" w:space="0" w:color="auto"/>
        <w:bottom w:val="none" w:sz="0" w:space="0" w:color="auto"/>
        <w:right w:val="none" w:sz="0" w:space="0" w:color="auto"/>
      </w:divBdr>
    </w:div>
    <w:div w:id="2078242113">
      <w:bodyDiv w:val="1"/>
      <w:marLeft w:val="0"/>
      <w:marRight w:val="0"/>
      <w:marTop w:val="0"/>
      <w:marBottom w:val="0"/>
      <w:divBdr>
        <w:top w:val="none" w:sz="0" w:space="0" w:color="auto"/>
        <w:left w:val="none" w:sz="0" w:space="0" w:color="auto"/>
        <w:bottom w:val="none" w:sz="0" w:space="0" w:color="auto"/>
        <w:right w:val="none" w:sz="0" w:space="0" w:color="auto"/>
      </w:divBdr>
      <w:divsChild>
        <w:div w:id="1231968349">
          <w:marLeft w:val="706"/>
          <w:marRight w:val="0"/>
          <w:marTop w:val="120"/>
          <w:marBottom w:val="0"/>
          <w:divBdr>
            <w:top w:val="none" w:sz="0" w:space="0" w:color="auto"/>
            <w:left w:val="none" w:sz="0" w:space="0" w:color="auto"/>
            <w:bottom w:val="none" w:sz="0" w:space="0" w:color="auto"/>
            <w:right w:val="none" w:sz="0" w:space="0" w:color="auto"/>
          </w:divBdr>
        </w:div>
        <w:div w:id="1435445667">
          <w:marLeft w:val="706"/>
          <w:marRight w:val="0"/>
          <w:marTop w:val="120"/>
          <w:marBottom w:val="0"/>
          <w:divBdr>
            <w:top w:val="none" w:sz="0" w:space="0" w:color="auto"/>
            <w:left w:val="none" w:sz="0" w:space="0" w:color="auto"/>
            <w:bottom w:val="none" w:sz="0" w:space="0" w:color="auto"/>
            <w:right w:val="none" w:sz="0" w:space="0" w:color="auto"/>
          </w:divBdr>
        </w:div>
        <w:div w:id="1637098861">
          <w:marLeft w:val="706"/>
          <w:marRight w:val="0"/>
          <w:marTop w:val="120"/>
          <w:marBottom w:val="0"/>
          <w:divBdr>
            <w:top w:val="none" w:sz="0" w:space="0" w:color="auto"/>
            <w:left w:val="none" w:sz="0" w:space="0" w:color="auto"/>
            <w:bottom w:val="none" w:sz="0" w:space="0" w:color="auto"/>
            <w:right w:val="none" w:sz="0" w:space="0" w:color="auto"/>
          </w:divBdr>
        </w:div>
      </w:divsChild>
    </w:div>
    <w:div w:id="2102605198">
      <w:bodyDiv w:val="1"/>
      <w:marLeft w:val="0"/>
      <w:marRight w:val="0"/>
      <w:marTop w:val="0"/>
      <w:marBottom w:val="0"/>
      <w:divBdr>
        <w:top w:val="none" w:sz="0" w:space="0" w:color="auto"/>
        <w:left w:val="none" w:sz="0" w:space="0" w:color="auto"/>
        <w:bottom w:val="none" w:sz="0" w:space="0" w:color="auto"/>
        <w:right w:val="none" w:sz="0" w:space="0" w:color="auto"/>
      </w:divBdr>
    </w:div>
    <w:div w:id="2122456973">
      <w:bodyDiv w:val="1"/>
      <w:marLeft w:val="0"/>
      <w:marRight w:val="0"/>
      <w:marTop w:val="0"/>
      <w:marBottom w:val="0"/>
      <w:divBdr>
        <w:top w:val="none" w:sz="0" w:space="0" w:color="auto"/>
        <w:left w:val="none" w:sz="0" w:space="0" w:color="auto"/>
        <w:bottom w:val="none" w:sz="0" w:space="0" w:color="auto"/>
        <w:right w:val="none" w:sz="0" w:space="0" w:color="auto"/>
      </w:divBdr>
    </w:div>
    <w:div w:id="2132360553">
      <w:bodyDiv w:val="1"/>
      <w:marLeft w:val="0"/>
      <w:marRight w:val="0"/>
      <w:marTop w:val="0"/>
      <w:marBottom w:val="0"/>
      <w:divBdr>
        <w:top w:val="none" w:sz="0" w:space="0" w:color="auto"/>
        <w:left w:val="none" w:sz="0" w:space="0" w:color="auto"/>
        <w:bottom w:val="none" w:sz="0" w:space="0" w:color="auto"/>
        <w:right w:val="none" w:sz="0" w:space="0" w:color="auto"/>
      </w:divBdr>
    </w:div>
    <w:div w:id="21425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0A0AD3-0597-476F-BCB0-A544C2AA8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13600</Words>
  <Characters>1744</Characters>
  <Application>Microsoft Office Word</Application>
  <DocSecurity>0</DocSecurity>
  <Lines>14</Lines>
  <Paragraphs>30</Paragraphs>
  <ScaleCrop>false</ScaleCrop>
  <Company/>
  <LinksUpToDate>false</LinksUpToDate>
  <CharactersWithSpaces>15314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subject/>
  <dc:creator>.^__^.</dc:creator>
  <cp:keywords/>
  <cp:lastModifiedBy>user</cp:lastModifiedBy>
  <cp:revision>4</cp:revision>
  <cp:lastPrinted>2020-09-18T02:22:00Z</cp:lastPrinted>
  <dcterms:created xsi:type="dcterms:W3CDTF">2020-09-18T00:14:00Z</dcterms:created>
  <dcterms:modified xsi:type="dcterms:W3CDTF">2020-09-18T02:45:00Z</dcterms:modified>
</cp:coreProperties>
</file>