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F97" w:rsidRPr="009B1077" w:rsidRDefault="009B1077" w:rsidP="00BF5B7A">
      <w:pPr>
        <w:jc w:val="center"/>
        <w:rPr>
          <w:rFonts w:ascii="標楷體" w:eastAsia="標楷體" w:hAnsi="標楷體"/>
          <w:sz w:val="32"/>
          <w:szCs w:val="32"/>
        </w:rPr>
      </w:pPr>
      <w:r w:rsidRPr="009B1077">
        <w:rPr>
          <w:rFonts w:ascii="標楷體" w:eastAsia="標楷體" w:hAnsi="標楷體" w:hint="eastAsia"/>
          <w:sz w:val="32"/>
          <w:szCs w:val="32"/>
        </w:rPr>
        <w:t xml:space="preserve"> </w:t>
      </w:r>
      <w:r w:rsidR="00FC5F97" w:rsidRPr="009B1077">
        <w:rPr>
          <w:rFonts w:ascii="標楷體" w:eastAsia="標楷體" w:hAnsi="標楷體" w:hint="eastAsia"/>
          <w:sz w:val="32"/>
          <w:szCs w:val="32"/>
        </w:rPr>
        <w:t>高雄市議會公聽會邀請書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6300"/>
      </w:tblGrid>
      <w:tr w:rsidR="00FC5F97" w:rsidRPr="00BB4717" w:rsidTr="0064174A">
        <w:tc>
          <w:tcPr>
            <w:tcW w:w="2268" w:type="dxa"/>
          </w:tcPr>
          <w:p w:rsidR="00FC5F97" w:rsidRPr="00BB4717" w:rsidRDefault="00FC5F97" w:rsidP="00BF5B7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B4717">
              <w:rPr>
                <w:rFonts w:ascii="標楷體" w:eastAsia="標楷體" w:hAnsi="標楷體" w:hint="eastAsia"/>
                <w:sz w:val="28"/>
                <w:szCs w:val="28"/>
              </w:rPr>
              <w:t>公聽會名稱</w:t>
            </w:r>
          </w:p>
        </w:tc>
        <w:tc>
          <w:tcPr>
            <w:tcW w:w="6300" w:type="dxa"/>
          </w:tcPr>
          <w:p w:rsidR="00FC5F97" w:rsidRPr="009B1077" w:rsidRDefault="009B1077" w:rsidP="00BF5B7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B1077">
              <w:rPr>
                <w:rFonts w:ascii="標楷體" w:eastAsia="標楷體" w:hAnsi="標楷體" w:hint="eastAsia"/>
                <w:bCs/>
                <w:sz w:val="28"/>
                <w:szCs w:val="28"/>
              </w:rPr>
              <w:t>檢視</w:t>
            </w:r>
            <w:r w:rsidRPr="009B1077">
              <w:rPr>
                <w:rFonts w:ascii="標楷體" w:eastAsia="標楷體" w:hAnsi="標楷體" w:cs="Arial" w:hint="eastAsia"/>
                <w:sz w:val="28"/>
                <w:szCs w:val="28"/>
              </w:rPr>
              <w:t>高雄市校園營養午餐安全</w:t>
            </w:r>
          </w:p>
        </w:tc>
      </w:tr>
      <w:tr w:rsidR="00FC5F97" w:rsidRPr="00BB4717" w:rsidTr="0064174A">
        <w:tc>
          <w:tcPr>
            <w:tcW w:w="2268" w:type="dxa"/>
          </w:tcPr>
          <w:p w:rsidR="00FC5F97" w:rsidRPr="00BB4717" w:rsidRDefault="00FC5F97" w:rsidP="00BF5B7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B4717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BB4717">
              <w:rPr>
                <w:rFonts w:ascii="標楷體" w:eastAsia="標楷體" w:hAnsi="標楷體"/>
                <w:sz w:val="28"/>
                <w:szCs w:val="28"/>
              </w:rPr>
              <w:t xml:space="preserve">      </w:t>
            </w:r>
            <w:r w:rsidRPr="00BB4717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6300" w:type="dxa"/>
          </w:tcPr>
          <w:p w:rsidR="00FC5F97" w:rsidRPr="00BB4717" w:rsidRDefault="00FC5F97" w:rsidP="009B107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B4717">
              <w:rPr>
                <w:rFonts w:ascii="標楷體" w:eastAsia="標楷體" w:hAnsi="標楷體" w:hint="eastAsia"/>
                <w:sz w:val="28"/>
                <w:szCs w:val="28"/>
              </w:rPr>
              <w:t>中華民國</w:t>
            </w:r>
            <w:r w:rsidRPr="00BB4717">
              <w:rPr>
                <w:rFonts w:ascii="標楷體" w:eastAsia="標楷體" w:hAnsi="標楷體"/>
                <w:sz w:val="28"/>
                <w:szCs w:val="28"/>
              </w:rPr>
              <w:t>106</w:t>
            </w:r>
            <w:r w:rsidRPr="00BB4717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9B1077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BB4717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9B1077"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  <w:r w:rsidRPr="00BB4717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BB4717">
              <w:rPr>
                <w:rFonts w:ascii="標楷體" w:eastAsia="標楷體" w:hAnsi="標楷體" w:hint="eastAsia"/>
                <w:sz w:val="28"/>
                <w:szCs w:val="28"/>
              </w:rPr>
              <w:t>星期</w:t>
            </w:r>
            <w:r w:rsidR="009B1077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BB4717">
              <w:rPr>
                <w:rFonts w:ascii="標楷體" w:eastAsia="標楷體" w:hAnsi="標楷體" w:hint="eastAsia"/>
                <w:sz w:val="28"/>
                <w:szCs w:val="28"/>
              </w:rPr>
              <w:t>下午</w:t>
            </w:r>
            <w:r w:rsidRPr="00BB4717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BB4717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</w:p>
        </w:tc>
      </w:tr>
      <w:tr w:rsidR="00FC5F97" w:rsidRPr="00BB4717" w:rsidTr="0064174A">
        <w:tc>
          <w:tcPr>
            <w:tcW w:w="2268" w:type="dxa"/>
          </w:tcPr>
          <w:p w:rsidR="00FC5F97" w:rsidRPr="00BB4717" w:rsidRDefault="00FC5F97" w:rsidP="00BF5B7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B4717">
              <w:rPr>
                <w:rFonts w:ascii="標楷體" w:eastAsia="標楷體" w:hAnsi="標楷體" w:hint="eastAsia"/>
                <w:sz w:val="28"/>
                <w:szCs w:val="28"/>
              </w:rPr>
              <w:t>地</w:t>
            </w:r>
            <w:r w:rsidRPr="00BB4717">
              <w:rPr>
                <w:rFonts w:ascii="標楷體" w:eastAsia="標楷體" w:hAnsi="標楷體"/>
                <w:sz w:val="28"/>
                <w:szCs w:val="28"/>
              </w:rPr>
              <w:t xml:space="preserve">      </w:t>
            </w:r>
            <w:r w:rsidRPr="00BB4717">
              <w:rPr>
                <w:rFonts w:ascii="標楷體" w:eastAsia="標楷體" w:hAnsi="標楷體" w:hint="eastAsia"/>
                <w:sz w:val="28"/>
                <w:szCs w:val="28"/>
              </w:rPr>
              <w:t>點</w:t>
            </w:r>
          </w:p>
        </w:tc>
        <w:tc>
          <w:tcPr>
            <w:tcW w:w="6300" w:type="dxa"/>
          </w:tcPr>
          <w:p w:rsidR="00FC5F97" w:rsidRPr="00BB4717" w:rsidRDefault="00FC5F97" w:rsidP="009B107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B4717">
              <w:rPr>
                <w:rFonts w:ascii="標楷體" w:eastAsia="標楷體" w:hAnsi="標楷體" w:hint="eastAsia"/>
                <w:sz w:val="28"/>
                <w:szCs w:val="28"/>
              </w:rPr>
              <w:t>本會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樓</w:t>
            </w:r>
            <w:r w:rsidRPr="00BB4717">
              <w:rPr>
                <w:rFonts w:ascii="標楷體" w:eastAsia="標楷體" w:hAnsi="標楷體" w:hint="eastAsia"/>
                <w:sz w:val="28"/>
                <w:szCs w:val="28"/>
              </w:rPr>
              <w:t>第一會議室</w:t>
            </w:r>
            <w:r w:rsidR="009B1077">
              <w:rPr>
                <w:rFonts w:ascii="標楷體" w:eastAsia="標楷體" w:hAnsi="標楷體" w:hint="eastAsia"/>
                <w:sz w:val="28"/>
                <w:szCs w:val="28"/>
              </w:rPr>
              <w:t>(高雄市鳳山區國泰路二段156號)</w:t>
            </w:r>
          </w:p>
        </w:tc>
      </w:tr>
      <w:tr w:rsidR="00FC5F97" w:rsidRPr="00BB4717" w:rsidTr="0064174A">
        <w:tc>
          <w:tcPr>
            <w:tcW w:w="2268" w:type="dxa"/>
          </w:tcPr>
          <w:p w:rsidR="00FC5F97" w:rsidRPr="00BB4717" w:rsidRDefault="00FC5F97" w:rsidP="00BF5B7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B4717">
              <w:rPr>
                <w:rFonts w:ascii="標楷體" w:eastAsia="標楷體" w:hAnsi="標楷體" w:hint="eastAsia"/>
                <w:sz w:val="28"/>
                <w:szCs w:val="28"/>
              </w:rPr>
              <w:t>主</w:t>
            </w:r>
            <w:r w:rsidRPr="00BB4717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BB4717">
              <w:rPr>
                <w:rFonts w:ascii="標楷體" w:eastAsia="標楷體" w:hAnsi="標楷體" w:hint="eastAsia"/>
                <w:sz w:val="28"/>
                <w:szCs w:val="28"/>
              </w:rPr>
              <w:t>持</w:t>
            </w:r>
            <w:r w:rsidRPr="00BB4717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BB4717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  <w:tc>
          <w:tcPr>
            <w:tcW w:w="6300" w:type="dxa"/>
          </w:tcPr>
          <w:p w:rsidR="00FC5F97" w:rsidRPr="00BB4717" w:rsidRDefault="009B1077" w:rsidP="00BF5B7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劉德林</w:t>
            </w:r>
            <w:r w:rsidR="00FC5F97" w:rsidRPr="00BB4717">
              <w:rPr>
                <w:rFonts w:ascii="標楷體" w:eastAsia="標楷體" w:hAnsi="標楷體" w:hint="eastAsia"/>
                <w:sz w:val="28"/>
                <w:szCs w:val="28"/>
              </w:rPr>
              <w:t>議員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、黃柏霖議員、陳麗娜議員</w:t>
            </w:r>
          </w:p>
        </w:tc>
      </w:tr>
      <w:tr w:rsidR="00FC5F97" w:rsidRPr="00BB4717" w:rsidTr="0064174A">
        <w:tc>
          <w:tcPr>
            <w:tcW w:w="2268" w:type="dxa"/>
          </w:tcPr>
          <w:p w:rsidR="00FC5F97" w:rsidRPr="00BB4717" w:rsidRDefault="00FC5F97" w:rsidP="00500211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B4717">
              <w:rPr>
                <w:rFonts w:ascii="標楷體" w:eastAsia="標楷體" w:hAnsi="標楷體" w:hint="eastAsia"/>
                <w:sz w:val="28"/>
                <w:szCs w:val="28"/>
              </w:rPr>
              <w:t>出</w:t>
            </w:r>
            <w:r w:rsidR="008F005D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BB4717">
              <w:rPr>
                <w:rFonts w:ascii="標楷體" w:eastAsia="標楷體" w:hAnsi="標楷體" w:hint="eastAsia"/>
                <w:sz w:val="28"/>
                <w:szCs w:val="28"/>
              </w:rPr>
              <w:t>列席人員</w:t>
            </w:r>
          </w:p>
        </w:tc>
        <w:tc>
          <w:tcPr>
            <w:tcW w:w="6300" w:type="dxa"/>
          </w:tcPr>
          <w:p w:rsidR="009B1077" w:rsidRPr="009B1077" w:rsidRDefault="009B1077" w:rsidP="009B1077">
            <w:pPr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B1077">
              <w:rPr>
                <w:rFonts w:ascii="標楷體" w:eastAsia="標楷體" w:hAnsi="標楷體" w:hint="eastAsia"/>
                <w:bCs/>
                <w:sz w:val="28"/>
                <w:szCs w:val="28"/>
              </w:rPr>
              <w:t>行政院南部服務中心</w:t>
            </w:r>
          </w:p>
          <w:p w:rsidR="009B1077" w:rsidRPr="009B1077" w:rsidRDefault="009B1077" w:rsidP="009B1077">
            <w:pPr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B1077">
              <w:rPr>
                <w:rFonts w:ascii="標楷體" w:eastAsia="標楷體" w:hAnsi="標楷體" w:hint="eastAsia"/>
                <w:bCs/>
                <w:sz w:val="28"/>
                <w:szCs w:val="28"/>
              </w:rPr>
              <w:t>行政院農</w:t>
            </w:r>
            <w:r w:rsidR="00AD4289">
              <w:rPr>
                <w:rFonts w:ascii="標楷體" w:eastAsia="標楷體" w:hAnsi="標楷體" w:hint="eastAsia"/>
                <w:bCs/>
                <w:sz w:val="28"/>
                <w:szCs w:val="28"/>
              </w:rPr>
              <w:t>業</w:t>
            </w:r>
            <w:r w:rsidRPr="009B1077">
              <w:rPr>
                <w:rFonts w:ascii="標楷體" w:eastAsia="標楷體" w:hAnsi="標楷體" w:hint="eastAsia"/>
                <w:bCs/>
                <w:sz w:val="28"/>
                <w:szCs w:val="28"/>
              </w:rPr>
              <w:t>委</w:t>
            </w:r>
            <w:r w:rsidR="00AD4289">
              <w:rPr>
                <w:rFonts w:ascii="標楷體" w:eastAsia="標楷體" w:hAnsi="標楷體" w:hint="eastAsia"/>
                <w:bCs/>
                <w:sz w:val="28"/>
                <w:szCs w:val="28"/>
              </w:rPr>
              <w:t>員</w:t>
            </w:r>
            <w:r w:rsidRPr="009B1077">
              <w:rPr>
                <w:rFonts w:ascii="標楷體" w:eastAsia="標楷體" w:hAnsi="標楷體" w:hint="eastAsia"/>
                <w:bCs/>
                <w:sz w:val="28"/>
                <w:szCs w:val="28"/>
              </w:rPr>
              <w:t>會</w:t>
            </w:r>
          </w:p>
          <w:p w:rsidR="009B1077" w:rsidRPr="009B1077" w:rsidRDefault="009B1077" w:rsidP="009B1077">
            <w:pPr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B1077">
              <w:rPr>
                <w:rFonts w:ascii="標楷體" w:eastAsia="標楷體" w:hAnsi="標楷體" w:hint="eastAsia"/>
                <w:bCs/>
                <w:sz w:val="28"/>
                <w:szCs w:val="28"/>
              </w:rPr>
              <w:t>行政院衛生</w:t>
            </w:r>
            <w:r w:rsidR="00E94DBB">
              <w:rPr>
                <w:rFonts w:ascii="標楷體" w:eastAsia="標楷體" w:hAnsi="標楷體" w:hint="eastAsia"/>
                <w:bCs/>
                <w:sz w:val="28"/>
                <w:szCs w:val="28"/>
              </w:rPr>
              <w:t>福利部</w:t>
            </w:r>
            <w:r w:rsidRPr="009B1077">
              <w:rPr>
                <w:rFonts w:ascii="標楷體" w:eastAsia="標楷體" w:hAnsi="標楷體" w:hint="eastAsia"/>
                <w:bCs/>
                <w:sz w:val="28"/>
                <w:szCs w:val="28"/>
              </w:rPr>
              <w:t>食品藥物管理</w:t>
            </w:r>
            <w:r w:rsidR="00AD4289">
              <w:rPr>
                <w:rFonts w:ascii="標楷體" w:eastAsia="標楷體" w:hAnsi="標楷體" w:hint="eastAsia"/>
                <w:bCs/>
                <w:sz w:val="28"/>
                <w:szCs w:val="28"/>
              </w:rPr>
              <w:t>署</w:t>
            </w:r>
          </w:p>
          <w:p w:rsidR="009B1077" w:rsidRDefault="009B1077" w:rsidP="009B1077">
            <w:pPr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B1077">
              <w:rPr>
                <w:rFonts w:ascii="標楷體" w:eastAsia="標楷體" w:hAnsi="標楷體" w:hint="eastAsia"/>
                <w:bCs/>
                <w:sz w:val="28"/>
                <w:szCs w:val="28"/>
              </w:rPr>
              <w:t>高雄市政府教育局</w:t>
            </w:r>
          </w:p>
          <w:p w:rsidR="009B1077" w:rsidRDefault="009B1077" w:rsidP="009B1077">
            <w:pPr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B1077">
              <w:rPr>
                <w:rFonts w:ascii="標楷體" w:eastAsia="標楷體" w:hAnsi="標楷體" w:hint="eastAsia"/>
                <w:bCs/>
                <w:sz w:val="28"/>
                <w:szCs w:val="28"/>
              </w:rPr>
              <w:t>高雄市政府衛生局</w:t>
            </w:r>
          </w:p>
          <w:p w:rsidR="009B1077" w:rsidRDefault="009B1077" w:rsidP="009B1077">
            <w:pPr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B1077">
              <w:rPr>
                <w:rFonts w:ascii="標楷體" w:eastAsia="標楷體" w:hAnsi="標楷體" w:hint="eastAsia"/>
                <w:bCs/>
                <w:sz w:val="28"/>
                <w:szCs w:val="28"/>
              </w:rPr>
              <w:t>高雄市政府農業局</w:t>
            </w:r>
          </w:p>
          <w:p w:rsidR="00D20BB9" w:rsidRPr="009B1077" w:rsidRDefault="00D20BB9" w:rsidP="00D20BB9">
            <w:pPr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B1077">
              <w:rPr>
                <w:rFonts w:ascii="標楷體" w:eastAsia="標楷體" w:hAnsi="標楷體" w:hint="eastAsia"/>
                <w:bCs/>
                <w:sz w:val="28"/>
                <w:szCs w:val="28"/>
              </w:rPr>
              <w:t>高雄市政府研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究發展</w:t>
            </w:r>
            <w:r w:rsidRPr="009B1077">
              <w:rPr>
                <w:rFonts w:ascii="標楷體" w:eastAsia="標楷體" w:hAnsi="標楷體" w:hint="eastAsia"/>
                <w:bCs/>
                <w:sz w:val="28"/>
                <w:szCs w:val="28"/>
              </w:rPr>
              <w:t>考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核委員</w:t>
            </w:r>
            <w:r w:rsidR="00322EC4">
              <w:rPr>
                <w:rFonts w:ascii="標楷體" w:eastAsia="標楷體" w:hAnsi="標楷體" w:hint="eastAsia"/>
                <w:bCs/>
                <w:sz w:val="28"/>
                <w:szCs w:val="28"/>
              </w:rPr>
              <w:t>會</w:t>
            </w:r>
          </w:p>
          <w:p w:rsidR="009B1077" w:rsidRDefault="009B1077" w:rsidP="009B1077">
            <w:pPr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B1077">
              <w:rPr>
                <w:rFonts w:ascii="標楷體" w:eastAsia="標楷體" w:hAnsi="標楷體" w:hint="eastAsia"/>
                <w:bCs/>
                <w:sz w:val="28"/>
                <w:szCs w:val="28"/>
              </w:rPr>
              <w:t>高雄市政府環</w:t>
            </w:r>
            <w:r w:rsidR="00AD4289">
              <w:rPr>
                <w:rFonts w:ascii="標楷體" w:eastAsia="標楷體" w:hAnsi="標楷體" w:hint="eastAsia"/>
                <w:bCs/>
                <w:sz w:val="28"/>
                <w:szCs w:val="28"/>
              </w:rPr>
              <w:t>境</w:t>
            </w:r>
            <w:r w:rsidRPr="009B1077">
              <w:rPr>
                <w:rFonts w:ascii="標楷體" w:eastAsia="標楷體" w:hAnsi="標楷體" w:hint="eastAsia"/>
                <w:bCs/>
                <w:sz w:val="28"/>
                <w:szCs w:val="28"/>
              </w:rPr>
              <w:t>保</w:t>
            </w:r>
            <w:r w:rsidR="00AD4289">
              <w:rPr>
                <w:rFonts w:ascii="標楷體" w:eastAsia="標楷體" w:hAnsi="標楷體" w:hint="eastAsia"/>
                <w:bCs/>
                <w:sz w:val="28"/>
                <w:szCs w:val="28"/>
              </w:rPr>
              <w:t>護</w:t>
            </w:r>
            <w:r w:rsidRPr="009B1077">
              <w:rPr>
                <w:rFonts w:ascii="標楷體" w:eastAsia="標楷體" w:hAnsi="標楷體" w:hint="eastAsia"/>
                <w:bCs/>
                <w:sz w:val="28"/>
                <w:szCs w:val="28"/>
              </w:rPr>
              <w:t>局</w:t>
            </w:r>
          </w:p>
          <w:p w:rsidR="009B1077" w:rsidRPr="009B1077" w:rsidRDefault="009B1077" w:rsidP="009B1077">
            <w:pPr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B1077">
              <w:rPr>
                <w:rFonts w:ascii="標楷體" w:eastAsia="標楷體" w:hAnsi="標楷體" w:hint="eastAsia"/>
                <w:bCs/>
                <w:sz w:val="28"/>
                <w:szCs w:val="28"/>
              </w:rPr>
              <w:t>中華</w:t>
            </w:r>
            <w:proofErr w:type="gramStart"/>
            <w:r w:rsidRPr="009B1077">
              <w:rPr>
                <w:rFonts w:ascii="標楷體" w:eastAsia="標楷體" w:hAnsi="標楷體" w:hint="eastAsia"/>
                <w:bCs/>
                <w:sz w:val="28"/>
                <w:szCs w:val="28"/>
              </w:rPr>
              <w:t>醫</w:t>
            </w:r>
            <w:proofErr w:type="gramEnd"/>
            <w:r w:rsidRPr="009B1077">
              <w:rPr>
                <w:rFonts w:ascii="標楷體" w:eastAsia="標楷體" w:hAnsi="標楷體" w:hint="eastAsia"/>
                <w:bCs/>
                <w:sz w:val="28"/>
                <w:szCs w:val="28"/>
              </w:rPr>
              <w:t>事科技大學職業安全</w:t>
            </w:r>
            <w:proofErr w:type="gramStart"/>
            <w:r w:rsidRPr="009B1077">
              <w:rPr>
                <w:rFonts w:ascii="標楷體" w:eastAsia="標楷體" w:hAnsi="標楷體" w:hint="eastAsia"/>
                <w:bCs/>
                <w:sz w:val="28"/>
                <w:szCs w:val="28"/>
              </w:rPr>
              <w:t>衛生系兼主任</w:t>
            </w:r>
            <w:proofErr w:type="gramEnd"/>
            <w:r w:rsidRPr="009B1077">
              <w:rPr>
                <w:rFonts w:ascii="標楷體" w:eastAsia="標楷體" w:hAnsi="標楷體" w:hint="eastAsia"/>
                <w:bCs/>
                <w:sz w:val="28"/>
                <w:szCs w:val="28"/>
              </w:rPr>
              <w:t>秘書</w:t>
            </w:r>
            <w:r w:rsidR="00D20BB9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</w:t>
            </w:r>
            <w:r w:rsidRPr="009B1077">
              <w:rPr>
                <w:rFonts w:ascii="標楷體" w:eastAsia="標楷體" w:hAnsi="標楷體" w:hint="eastAsia"/>
                <w:bCs/>
                <w:sz w:val="28"/>
                <w:szCs w:val="28"/>
              </w:rPr>
              <w:t>孫逸民博士</w:t>
            </w:r>
          </w:p>
          <w:p w:rsidR="00D20BB9" w:rsidRPr="009B1077" w:rsidRDefault="009B1077" w:rsidP="00D20BB9">
            <w:pPr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B1077">
              <w:rPr>
                <w:rFonts w:ascii="標楷體" w:eastAsia="標楷體" w:hAnsi="標楷體" w:hint="eastAsia"/>
                <w:bCs/>
                <w:sz w:val="28"/>
                <w:szCs w:val="28"/>
              </w:rPr>
              <w:t>國立高雄餐旅大學副教授兼中心主任</w:t>
            </w:r>
            <w:r w:rsidR="00D20BB9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</w:t>
            </w:r>
            <w:r w:rsidR="00D20BB9" w:rsidRPr="009B1077">
              <w:rPr>
                <w:rFonts w:ascii="標楷體" w:eastAsia="標楷體" w:hAnsi="標楷體" w:hint="eastAsia"/>
                <w:bCs/>
                <w:sz w:val="28"/>
                <w:szCs w:val="28"/>
              </w:rPr>
              <w:t>劉維群博士</w:t>
            </w:r>
          </w:p>
          <w:p w:rsidR="009B1077" w:rsidRPr="009B1077" w:rsidRDefault="009B1077" w:rsidP="009B1077">
            <w:pPr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B1077">
              <w:rPr>
                <w:rFonts w:ascii="標楷體" w:eastAsia="標楷體" w:hAnsi="標楷體" w:hint="eastAsia"/>
                <w:bCs/>
                <w:sz w:val="28"/>
                <w:szCs w:val="28"/>
              </w:rPr>
              <w:t>真理大學觀光學院餐旅管理學系助理教授 于仁壽博士</w:t>
            </w:r>
          </w:p>
          <w:p w:rsidR="009B1077" w:rsidRPr="009B1077" w:rsidRDefault="009B1077" w:rsidP="009B1077">
            <w:pPr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B1077">
              <w:rPr>
                <w:rFonts w:ascii="標楷體" w:eastAsia="標楷體" w:hAnsi="標楷體" w:hint="eastAsia"/>
                <w:bCs/>
                <w:sz w:val="28"/>
                <w:szCs w:val="28"/>
              </w:rPr>
              <w:t>輔英科技大學保健營養系暨研究所教授 王志傑博士</w:t>
            </w:r>
          </w:p>
          <w:p w:rsidR="00D20BB9" w:rsidRPr="009B1077" w:rsidRDefault="009B1077" w:rsidP="00D20BB9">
            <w:pPr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B1077">
              <w:rPr>
                <w:rFonts w:ascii="標楷體" w:eastAsia="標楷體" w:hAnsi="標楷體" w:hint="eastAsia"/>
                <w:bCs/>
                <w:sz w:val="28"/>
                <w:szCs w:val="28"/>
              </w:rPr>
              <w:t>實踐大學</w:t>
            </w:r>
            <w:r w:rsidR="00D20BB9" w:rsidRPr="009B1077">
              <w:rPr>
                <w:rFonts w:ascii="標楷體" w:eastAsia="標楷體" w:hAnsi="標楷體" w:hint="eastAsia"/>
                <w:bCs/>
                <w:sz w:val="28"/>
                <w:szCs w:val="28"/>
              </w:rPr>
              <w:t>講師</w:t>
            </w:r>
            <w:r w:rsidR="00D20BB9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</w:t>
            </w:r>
            <w:r w:rsidRPr="009B1077">
              <w:rPr>
                <w:rFonts w:ascii="標楷體" w:eastAsia="標楷體" w:hAnsi="標楷體" w:hint="eastAsia"/>
                <w:bCs/>
                <w:sz w:val="28"/>
                <w:szCs w:val="28"/>
              </w:rPr>
              <w:t>李坤隆</w:t>
            </w:r>
            <w:r w:rsidR="00D20BB9" w:rsidRPr="009B1077">
              <w:rPr>
                <w:rFonts w:ascii="標楷體" w:eastAsia="標楷體" w:hAnsi="標楷體" w:hint="eastAsia"/>
                <w:bCs/>
                <w:sz w:val="28"/>
                <w:szCs w:val="28"/>
              </w:rPr>
              <w:t>博士</w:t>
            </w:r>
          </w:p>
          <w:p w:rsidR="009B1077" w:rsidRPr="00BB4717" w:rsidRDefault="009B1077" w:rsidP="009B107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B1077">
              <w:rPr>
                <w:rFonts w:ascii="標楷體" w:eastAsia="標楷體" w:hAnsi="標楷體" w:hint="eastAsia"/>
                <w:bCs/>
                <w:sz w:val="28"/>
                <w:szCs w:val="28"/>
              </w:rPr>
              <w:t>本會全體議員</w:t>
            </w:r>
          </w:p>
        </w:tc>
      </w:tr>
      <w:tr w:rsidR="00FC5F97" w:rsidRPr="00BB4717" w:rsidTr="0064174A">
        <w:tc>
          <w:tcPr>
            <w:tcW w:w="2268" w:type="dxa"/>
          </w:tcPr>
          <w:p w:rsidR="00FC5F97" w:rsidRPr="00BB4717" w:rsidRDefault="00FC5F97" w:rsidP="0064174A">
            <w:pPr>
              <w:pStyle w:val="a4"/>
              <w:numPr>
                <w:ilvl w:val="0"/>
                <w:numId w:val="1"/>
              </w:numPr>
              <w:spacing w:line="6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BB4717">
              <w:rPr>
                <w:rFonts w:ascii="標楷體" w:eastAsia="標楷體" w:hAnsi="標楷體" w:hint="eastAsia"/>
                <w:sz w:val="28"/>
                <w:szCs w:val="28"/>
              </w:rPr>
              <w:t>緣起</w:t>
            </w:r>
          </w:p>
          <w:p w:rsidR="00FC5F97" w:rsidRDefault="00FC5F97" w:rsidP="00500211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FC5F97" w:rsidRDefault="00FC5F97" w:rsidP="00500211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FC5F97" w:rsidRDefault="00FC5F97" w:rsidP="00500211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FC5F97" w:rsidRDefault="00FC5F97" w:rsidP="00500211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FC5F97" w:rsidRDefault="00FC5F97" w:rsidP="00500211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FC5F97" w:rsidRDefault="00FC5F97" w:rsidP="00500211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FC5F97" w:rsidRDefault="00FC5F97" w:rsidP="00500211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FC5F97" w:rsidRDefault="00FC5F97" w:rsidP="00500211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FC5F97" w:rsidRDefault="00FC5F97" w:rsidP="00500211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FC5F97" w:rsidRDefault="00FC5F97" w:rsidP="00500211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FC5F97" w:rsidRDefault="00FC5F97" w:rsidP="00500211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FC5F97" w:rsidRDefault="00FC5F97" w:rsidP="0064174A">
            <w:pPr>
              <w:pStyle w:val="a4"/>
              <w:spacing w:line="600" w:lineRule="exact"/>
              <w:ind w:leftChars="0" w:left="0"/>
              <w:rPr>
                <w:rFonts w:ascii="標楷體" w:eastAsia="標楷體" w:hAnsi="標楷體"/>
                <w:color w:val="333333"/>
                <w:sz w:val="28"/>
                <w:szCs w:val="28"/>
                <w:shd w:val="clear" w:color="auto" w:fill="FFFFFF"/>
              </w:rPr>
            </w:pPr>
          </w:p>
          <w:p w:rsidR="00D20BB9" w:rsidRDefault="00D20BB9" w:rsidP="00D20BB9">
            <w:pPr>
              <w:pStyle w:val="a4"/>
              <w:spacing w:line="600" w:lineRule="exact"/>
              <w:ind w:leftChars="0" w:left="0"/>
              <w:rPr>
                <w:rFonts w:ascii="標楷體" w:eastAsia="標楷體" w:hAnsi="標楷體"/>
                <w:color w:val="333333"/>
                <w:sz w:val="28"/>
                <w:szCs w:val="28"/>
                <w:shd w:val="clear" w:color="auto" w:fill="FFFFFF"/>
              </w:rPr>
            </w:pPr>
          </w:p>
          <w:p w:rsidR="00D20BB9" w:rsidRDefault="00D20BB9" w:rsidP="008F005D">
            <w:pPr>
              <w:pStyle w:val="a4"/>
              <w:spacing w:line="600" w:lineRule="exact"/>
              <w:ind w:leftChars="0" w:left="0"/>
              <w:rPr>
                <w:rFonts w:ascii="標楷體" w:eastAsia="標楷體" w:hAnsi="標楷體"/>
                <w:color w:val="333333"/>
                <w:sz w:val="28"/>
                <w:szCs w:val="28"/>
                <w:shd w:val="clear" w:color="auto" w:fill="FFFFFF"/>
              </w:rPr>
            </w:pPr>
          </w:p>
          <w:p w:rsidR="00D20BB9" w:rsidRDefault="00D20BB9" w:rsidP="008F005D">
            <w:pPr>
              <w:pStyle w:val="a4"/>
              <w:spacing w:line="600" w:lineRule="exact"/>
              <w:ind w:leftChars="0" w:left="0"/>
              <w:rPr>
                <w:rFonts w:ascii="標楷體" w:eastAsia="標楷體" w:hAnsi="標楷體"/>
                <w:color w:val="333333"/>
                <w:sz w:val="28"/>
                <w:szCs w:val="28"/>
                <w:shd w:val="clear" w:color="auto" w:fill="FFFFFF"/>
              </w:rPr>
            </w:pPr>
          </w:p>
          <w:p w:rsidR="00D20BB9" w:rsidRDefault="00D20BB9" w:rsidP="008F005D">
            <w:pPr>
              <w:pStyle w:val="a4"/>
              <w:spacing w:line="600" w:lineRule="exact"/>
              <w:ind w:leftChars="0" w:left="0"/>
              <w:rPr>
                <w:rFonts w:ascii="標楷體" w:eastAsia="標楷體" w:hAnsi="標楷體"/>
                <w:color w:val="333333"/>
                <w:sz w:val="28"/>
                <w:szCs w:val="28"/>
                <w:shd w:val="clear" w:color="auto" w:fill="FFFFFF"/>
              </w:rPr>
            </w:pPr>
          </w:p>
          <w:p w:rsidR="00D20BB9" w:rsidRDefault="00D20BB9" w:rsidP="008F005D">
            <w:pPr>
              <w:pStyle w:val="a4"/>
              <w:spacing w:line="600" w:lineRule="exact"/>
              <w:ind w:leftChars="0" w:left="0"/>
              <w:rPr>
                <w:rFonts w:ascii="標楷體" w:eastAsia="標楷體" w:hAnsi="標楷體"/>
                <w:color w:val="333333"/>
                <w:sz w:val="28"/>
                <w:szCs w:val="28"/>
                <w:shd w:val="clear" w:color="auto" w:fill="FFFFFF"/>
              </w:rPr>
            </w:pPr>
          </w:p>
          <w:p w:rsidR="00D20BB9" w:rsidRDefault="00D20BB9" w:rsidP="008F005D">
            <w:pPr>
              <w:pStyle w:val="a4"/>
              <w:spacing w:line="600" w:lineRule="exact"/>
              <w:ind w:leftChars="0" w:left="0"/>
              <w:rPr>
                <w:rFonts w:ascii="標楷體" w:eastAsia="標楷體" w:hAnsi="標楷體"/>
                <w:color w:val="333333"/>
                <w:sz w:val="28"/>
                <w:szCs w:val="28"/>
                <w:shd w:val="clear" w:color="auto" w:fill="FFFFFF"/>
              </w:rPr>
            </w:pPr>
          </w:p>
          <w:p w:rsidR="00D20BB9" w:rsidRDefault="00D20BB9" w:rsidP="008F005D">
            <w:pPr>
              <w:pStyle w:val="a4"/>
              <w:spacing w:line="600" w:lineRule="exact"/>
              <w:ind w:leftChars="0" w:left="0"/>
              <w:rPr>
                <w:rFonts w:ascii="標楷體" w:eastAsia="標楷體" w:hAnsi="標楷體"/>
                <w:color w:val="333333"/>
                <w:sz w:val="28"/>
                <w:szCs w:val="28"/>
                <w:shd w:val="clear" w:color="auto" w:fill="FFFFFF"/>
              </w:rPr>
            </w:pPr>
          </w:p>
          <w:p w:rsidR="00D20BB9" w:rsidRDefault="00D20BB9" w:rsidP="008F005D">
            <w:pPr>
              <w:pStyle w:val="a4"/>
              <w:spacing w:line="600" w:lineRule="exact"/>
              <w:ind w:leftChars="0" w:left="0"/>
              <w:rPr>
                <w:rFonts w:ascii="標楷體" w:eastAsia="標楷體" w:hAnsi="標楷體"/>
                <w:color w:val="333333"/>
                <w:sz w:val="28"/>
                <w:szCs w:val="28"/>
                <w:shd w:val="clear" w:color="auto" w:fill="FFFFFF"/>
              </w:rPr>
            </w:pPr>
          </w:p>
          <w:p w:rsidR="00D20BB9" w:rsidRDefault="00D20BB9" w:rsidP="008F005D">
            <w:pPr>
              <w:pStyle w:val="a4"/>
              <w:spacing w:line="600" w:lineRule="exact"/>
              <w:ind w:leftChars="0" w:left="0"/>
              <w:rPr>
                <w:rFonts w:ascii="標楷體" w:eastAsia="標楷體" w:hAnsi="標楷體"/>
                <w:color w:val="333333"/>
                <w:sz w:val="28"/>
                <w:szCs w:val="28"/>
                <w:shd w:val="clear" w:color="auto" w:fill="FFFFFF"/>
              </w:rPr>
            </w:pPr>
          </w:p>
          <w:p w:rsidR="00D20BB9" w:rsidRDefault="00D20BB9" w:rsidP="008F005D">
            <w:pPr>
              <w:pStyle w:val="a4"/>
              <w:spacing w:line="600" w:lineRule="exact"/>
              <w:ind w:leftChars="0" w:left="0"/>
              <w:rPr>
                <w:rFonts w:ascii="標楷體" w:eastAsia="標楷體" w:hAnsi="標楷體"/>
                <w:color w:val="333333"/>
                <w:sz w:val="28"/>
                <w:szCs w:val="28"/>
                <w:shd w:val="clear" w:color="auto" w:fill="FFFFFF"/>
              </w:rPr>
            </w:pPr>
          </w:p>
          <w:p w:rsidR="00D20BB9" w:rsidRDefault="00D20BB9" w:rsidP="008F005D">
            <w:pPr>
              <w:pStyle w:val="a4"/>
              <w:spacing w:line="600" w:lineRule="exact"/>
              <w:ind w:leftChars="0" w:left="0"/>
              <w:rPr>
                <w:rFonts w:ascii="標楷體" w:eastAsia="標楷體" w:hAnsi="標楷體"/>
                <w:color w:val="333333"/>
                <w:sz w:val="28"/>
                <w:szCs w:val="28"/>
                <w:shd w:val="clear" w:color="auto" w:fill="FFFFFF"/>
              </w:rPr>
            </w:pPr>
          </w:p>
          <w:p w:rsidR="00D20BB9" w:rsidRDefault="00D20BB9" w:rsidP="008F005D">
            <w:pPr>
              <w:pStyle w:val="a4"/>
              <w:spacing w:line="600" w:lineRule="exact"/>
              <w:ind w:leftChars="0" w:left="0"/>
              <w:rPr>
                <w:rFonts w:ascii="標楷體" w:eastAsia="標楷體" w:hAnsi="標楷體"/>
                <w:color w:val="333333"/>
                <w:sz w:val="28"/>
                <w:szCs w:val="28"/>
                <w:shd w:val="clear" w:color="auto" w:fill="FFFFFF"/>
              </w:rPr>
            </w:pPr>
          </w:p>
          <w:p w:rsidR="00D20BB9" w:rsidRDefault="00D20BB9" w:rsidP="008F005D">
            <w:pPr>
              <w:pStyle w:val="a4"/>
              <w:spacing w:line="600" w:lineRule="exact"/>
              <w:ind w:leftChars="0" w:left="0"/>
              <w:rPr>
                <w:rFonts w:ascii="標楷體" w:eastAsia="標楷體" w:hAnsi="標楷體"/>
                <w:color w:val="333333"/>
                <w:sz w:val="28"/>
                <w:szCs w:val="28"/>
                <w:shd w:val="clear" w:color="auto" w:fill="FFFFFF"/>
              </w:rPr>
            </w:pPr>
          </w:p>
          <w:p w:rsidR="00D20BB9" w:rsidRDefault="00D20BB9" w:rsidP="008F005D">
            <w:pPr>
              <w:pStyle w:val="a4"/>
              <w:spacing w:line="600" w:lineRule="exact"/>
              <w:ind w:leftChars="0" w:left="0"/>
              <w:rPr>
                <w:rFonts w:ascii="標楷體" w:eastAsia="標楷體" w:hAnsi="標楷體"/>
                <w:color w:val="333333"/>
                <w:sz w:val="28"/>
                <w:szCs w:val="28"/>
                <w:shd w:val="clear" w:color="auto" w:fill="FFFFFF"/>
              </w:rPr>
            </w:pPr>
          </w:p>
          <w:p w:rsidR="00D20BB9" w:rsidRPr="00D20BB9" w:rsidRDefault="00D20BB9" w:rsidP="00D20BB9">
            <w:pPr>
              <w:pStyle w:val="a4"/>
              <w:spacing w:line="600" w:lineRule="exact"/>
              <w:ind w:leftChars="0" w:left="720"/>
              <w:rPr>
                <w:rFonts w:ascii="標楷體" w:eastAsia="標楷體" w:hAnsi="標楷體"/>
                <w:color w:val="333333"/>
                <w:sz w:val="28"/>
                <w:szCs w:val="28"/>
                <w:shd w:val="clear" w:color="auto" w:fill="FFFFFF"/>
              </w:rPr>
            </w:pPr>
          </w:p>
          <w:p w:rsidR="00D20BB9" w:rsidRDefault="00D20BB9" w:rsidP="00D20BB9">
            <w:pPr>
              <w:pStyle w:val="a4"/>
              <w:spacing w:line="600" w:lineRule="exact"/>
              <w:ind w:leftChars="0" w:left="0"/>
              <w:rPr>
                <w:rFonts w:ascii="標楷體" w:eastAsia="標楷體" w:hAnsi="標楷體"/>
                <w:color w:val="333333"/>
                <w:sz w:val="28"/>
                <w:szCs w:val="28"/>
                <w:shd w:val="clear" w:color="auto" w:fill="FFFFFF"/>
              </w:rPr>
            </w:pPr>
          </w:p>
          <w:p w:rsidR="00D20BB9" w:rsidRDefault="00D20BB9" w:rsidP="00D20BB9">
            <w:pPr>
              <w:pStyle w:val="a4"/>
              <w:spacing w:line="600" w:lineRule="exact"/>
              <w:ind w:leftChars="0" w:left="720"/>
              <w:rPr>
                <w:rFonts w:ascii="標楷體" w:eastAsia="標楷體" w:hAnsi="標楷體"/>
                <w:color w:val="333333"/>
                <w:sz w:val="28"/>
                <w:szCs w:val="28"/>
                <w:shd w:val="clear" w:color="auto" w:fill="FFFFFF"/>
              </w:rPr>
            </w:pPr>
          </w:p>
          <w:p w:rsidR="00D20BB9" w:rsidRDefault="00D20BB9" w:rsidP="00D20BB9">
            <w:pPr>
              <w:pStyle w:val="a4"/>
              <w:spacing w:line="600" w:lineRule="exact"/>
              <w:ind w:leftChars="0" w:left="0"/>
              <w:rPr>
                <w:rFonts w:ascii="標楷體" w:eastAsia="標楷體" w:hAnsi="標楷體"/>
                <w:color w:val="333333"/>
                <w:sz w:val="28"/>
                <w:szCs w:val="28"/>
                <w:shd w:val="clear" w:color="auto" w:fill="FFFFFF"/>
              </w:rPr>
            </w:pPr>
          </w:p>
          <w:p w:rsidR="00D20BB9" w:rsidRDefault="00D20BB9" w:rsidP="00D20BB9">
            <w:pPr>
              <w:pStyle w:val="a4"/>
              <w:spacing w:line="600" w:lineRule="exact"/>
              <w:ind w:leftChars="0" w:left="0"/>
              <w:rPr>
                <w:rFonts w:ascii="標楷體" w:eastAsia="標楷體" w:hAnsi="標楷體"/>
                <w:color w:val="333333"/>
                <w:sz w:val="28"/>
                <w:szCs w:val="28"/>
                <w:shd w:val="clear" w:color="auto" w:fill="FFFFFF"/>
              </w:rPr>
            </w:pPr>
          </w:p>
          <w:p w:rsidR="00D20BB9" w:rsidRDefault="00D20BB9" w:rsidP="00D20BB9">
            <w:pPr>
              <w:pStyle w:val="a4"/>
              <w:spacing w:line="600" w:lineRule="exact"/>
              <w:ind w:leftChars="0" w:left="0"/>
              <w:rPr>
                <w:rFonts w:ascii="標楷體" w:eastAsia="標楷體" w:hAnsi="標楷體"/>
                <w:color w:val="333333"/>
                <w:sz w:val="28"/>
                <w:szCs w:val="28"/>
                <w:shd w:val="clear" w:color="auto" w:fill="FFFFFF"/>
              </w:rPr>
            </w:pPr>
          </w:p>
          <w:p w:rsidR="008F005D" w:rsidRDefault="008F005D" w:rsidP="00D20BB9">
            <w:pPr>
              <w:pStyle w:val="a4"/>
              <w:spacing w:line="600" w:lineRule="exact"/>
              <w:ind w:leftChars="0" w:left="0"/>
              <w:rPr>
                <w:rFonts w:ascii="標楷體" w:eastAsia="標楷體" w:hAnsi="標楷體"/>
                <w:color w:val="333333"/>
                <w:sz w:val="28"/>
                <w:szCs w:val="28"/>
                <w:shd w:val="clear" w:color="auto" w:fill="FFFFFF"/>
              </w:rPr>
            </w:pPr>
          </w:p>
          <w:p w:rsidR="00FC5F97" w:rsidRPr="00BB4717" w:rsidRDefault="00D20BB9" w:rsidP="00D20BB9">
            <w:pPr>
              <w:pStyle w:val="a4"/>
              <w:spacing w:line="600" w:lineRule="exact"/>
              <w:ind w:leftChars="0" w:left="0"/>
              <w:rPr>
                <w:rFonts w:ascii="標楷體" w:eastAsia="標楷體" w:hAnsi="標楷體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333333"/>
                <w:sz w:val="28"/>
                <w:szCs w:val="28"/>
                <w:shd w:val="clear" w:color="auto" w:fill="FFFFFF"/>
              </w:rPr>
              <w:t>二、</w:t>
            </w:r>
            <w:r w:rsidR="00FC5F97" w:rsidRPr="00BB4717">
              <w:rPr>
                <w:rFonts w:ascii="標楷體" w:eastAsia="標楷體" w:hAnsi="標楷體" w:hint="eastAsia"/>
                <w:color w:val="333333"/>
                <w:sz w:val="28"/>
                <w:szCs w:val="28"/>
                <w:shd w:val="clear" w:color="auto" w:fill="FFFFFF"/>
              </w:rPr>
              <w:t>探討課題</w:t>
            </w:r>
          </w:p>
          <w:p w:rsidR="00FC5F97" w:rsidRPr="00BB4717" w:rsidRDefault="00FC5F97" w:rsidP="00500211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00" w:type="dxa"/>
          </w:tcPr>
          <w:p w:rsidR="009B1077" w:rsidRPr="00D20BB9" w:rsidRDefault="009B1077" w:rsidP="00D20BB9">
            <w:pPr>
              <w:spacing w:line="400" w:lineRule="exact"/>
              <w:ind w:firstLineChars="200" w:firstLine="56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20BB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飲食教育，惜物愛人。營養午餐也可以是用餐禮儀的品格培養與健康教育 。在工商服務業的社會下，雙薪家庭往往無法為孩子準備午餐，所以學校營養午餐很重要，畢竟國家生育率下滑，孩子們都是國家未來的主人翁，其健康安全不容忽視。</w:t>
            </w:r>
          </w:p>
          <w:p w:rsidR="009B1077" w:rsidRPr="00D20BB9" w:rsidRDefault="009B1077" w:rsidP="00D20BB9">
            <w:pPr>
              <w:spacing w:line="400" w:lineRule="exact"/>
              <w:ind w:firstLineChars="200" w:firstLine="560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D20BB9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關心孩子</w:t>
            </w:r>
            <w:proofErr w:type="gramStart"/>
            <w:r w:rsidRPr="00D20BB9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在校食安</w:t>
            </w:r>
            <w:proofErr w:type="gramEnd"/>
            <w:r w:rsidRPr="00D20BB9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問題的中小學家長共同瞭解當前校園午餐的狀況與困境，盼能在學期初的班親會上，詢問現行校園午餐食材安全的議題，包括：農藥殘留、要求選用非基因改造食品、加工食品比例是否過高的問題…等。</w:t>
            </w:r>
          </w:p>
          <w:p w:rsidR="009B1077" w:rsidRPr="00D20BB9" w:rsidRDefault="009B1077" w:rsidP="00D20BB9">
            <w:pPr>
              <w:spacing w:line="400" w:lineRule="exact"/>
              <w:ind w:firstLineChars="200" w:firstLine="560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D20BB9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lastRenderedPageBreak/>
              <w:t>因為午餐準備工作繁重，</w:t>
            </w:r>
            <w:r w:rsidRPr="00D20BB9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午</w:t>
            </w:r>
            <w:r w:rsidRPr="00D20BB9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餐</w:t>
            </w:r>
            <w:r w:rsidRPr="00D20BB9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秘</w:t>
            </w:r>
            <w:r w:rsidRPr="00D20BB9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書</w:t>
            </w:r>
            <w:r w:rsidRPr="00D20BB9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流動率相當高。目前一校40班以上才有營養師，40班以下學校的午餐業務則</w:t>
            </w:r>
            <w:proofErr w:type="gramStart"/>
            <w:r w:rsidRPr="00D20BB9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由午秘負責</w:t>
            </w:r>
            <w:proofErr w:type="gramEnd"/>
            <w:r w:rsidRPr="00D20BB9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。</w:t>
            </w:r>
            <w:proofErr w:type="gramStart"/>
            <w:r w:rsidRPr="00D20BB9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午秘多</w:t>
            </w:r>
            <w:proofErr w:type="gramEnd"/>
            <w:r w:rsidRPr="00D20BB9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由學校老師或行政人員輪流兼任</w:t>
            </w:r>
            <w:r w:rsidRPr="00D20BB9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，</w:t>
            </w:r>
            <w:r w:rsidRPr="00D20BB9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鮮少專職，就難以專業，畢竟若要認真辦理午餐業務，光是每月菜單就要看兩天。一旦課</w:t>
            </w:r>
            <w:proofErr w:type="gramStart"/>
            <w:r w:rsidRPr="00D20BB9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務</w:t>
            </w:r>
            <w:proofErr w:type="gramEnd"/>
            <w:r w:rsidRPr="00D20BB9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與午餐行政業務無法並重，教師必然將重心放在課</w:t>
            </w:r>
            <w:proofErr w:type="gramStart"/>
            <w:r w:rsidRPr="00D20BB9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務</w:t>
            </w:r>
            <w:proofErr w:type="gramEnd"/>
            <w:r w:rsidRPr="00D20BB9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。</w:t>
            </w:r>
          </w:p>
          <w:p w:rsidR="009B1077" w:rsidRPr="00D20BB9" w:rsidRDefault="009B1077" w:rsidP="00D20BB9">
            <w:pPr>
              <w:spacing w:line="400" w:lineRule="exact"/>
              <w:ind w:firstLineChars="200" w:firstLine="560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D20BB9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在價格上，</w:t>
            </w:r>
            <w:r w:rsidRPr="00D20BB9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校園午餐</w:t>
            </w:r>
            <w:r w:rsidRPr="00D20BB9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可以考量</w:t>
            </w:r>
            <w:r w:rsidRPr="00D20BB9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鬆綁價格，</w:t>
            </w:r>
            <w:proofErr w:type="gramStart"/>
            <w:r w:rsidRPr="00D20BB9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凍漲讓</w:t>
            </w:r>
            <w:proofErr w:type="gramEnd"/>
            <w:r w:rsidRPr="00D20BB9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肉類份量明顯變少，目前教育局對弱勢生皆有全額補助，因此負擔得起的家長應該要讓孩子吃好一點，否則廠商不敷成本，若以假亂真、改買便宜的食材，對孩子並無好處。</w:t>
            </w:r>
          </w:p>
          <w:p w:rsidR="009B1077" w:rsidRPr="00D20BB9" w:rsidRDefault="009B1077" w:rsidP="00D20BB9">
            <w:pPr>
              <w:spacing w:line="400" w:lineRule="exact"/>
              <w:ind w:firstLineChars="200" w:firstLine="56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20BB9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實際作法上，校園</w:t>
            </w:r>
            <w:r w:rsidRPr="00D20BB9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午餐小組志工學期初會去</w:t>
            </w:r>
            <w:proofErr w:type="gramStart"/>
            <w:r w:rsidRPr="00D20BB9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參觀團膳公司</w:t>
            </w:r>
            <w:proofErr w:type="gramEnd"/>
            <w:r w:rsidRPr="00D20BB9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廚房，</w:t>
            </w:r>
            <w:proofErr w:type="gramStart"/>
            <w:r w:rsidRPr="00D20BB9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學期間也會</w:t>
            </w:r>
            <w:proofErr w:type="gramEnd"/>
            <w:r w:rsidRPr="00D20BB9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安排輪流試吃。這對廠商有造成一定的壓力，試吃學校午餐時特別注意加工品和油炸品</w:t>
            </w:r>
            <w:r w:rsidRPr="00D20BB9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等食物</w:t>
            </w:r>
            <w:r w:rsidRPr="00D20BB9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，</w:t>
            </w:r>
            <w:r w:rsidRPr="00D20BB9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因</w:t>
            </w:r>
            <w:r w:rsidRPr="00D20BB9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家長提供的意見愈具體愈多，廠商愈會重視</w:t>
            </w:r>
            <w:r w:rsidRPr="00D20BB9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食品安全</w:t>
            </w:r>
            <w:r w:rsidRPr="00D20BB9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。</w:t>
            </w:r>
          </w:p>
          <w:p w:rsidR="009B1077" w:rsidRPr="00D20BB9" w:rsidRDefault="009B1077" w:rsidP="00D20BB9">
            <w:pPr>
              <w:widowControl/>
              <w:shd w:val="clear" w:color="auto" w:fill="FFFFFF"/>
              <w:spacing w:line="400" w:lineRule="exact"/>
              <w:ind w:firstLineChars="200" w:firstLine="560"/>
              <w:jc w:val="both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D20BB9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政府，校方與家長都很重視孩子的飲食均衡，健康學習，但為什麼每年都還是會有食物中毒案件發生在校園呢? 為什麼學校總會留下一些剩菜剩飯呢?</w:t>
            </w:r>
            <w:r w:rsidRPr="00D20BB9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br/>
              <w:t xml:space="preserve">    經過衛生署食品藥物管理局（</w:t>
            </w:r>
            <w:proofErr w:type="gramStart"/>
            <w:r w:rsidRPr="00D20BB9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ＴＦＤＡ</w:t>
            </w:r>
            <w:proofErr w:type="gramEnd"/>
            <w:r w:rsidRPr="00D20BB9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）統計，學校在中毒案件中，患者數是最多的。在2016年食品中毒的人數高達 5260 人，以台灣潮濕又炎熱的生活環境，若食品烹調不足或保存不當，容易產生變質腐敗而發生食品中毒事件。</w:t>
            </w:r>
          </w:p>
          <w:p w:rsidR="009B1077" w:rsidRPr="00D20BB9" w:rsidRDefault="009B1077" w:rsidP="00D20BB9">
            <w:pPr>
              <w:widowControl/>
              <w:shd w:val="clear" w:color="auto" w:fill="FFFFFF"/>
              <w:spacing w:line="400" w:lineRule="exact"/>
              <w:ind w:firstLineChars="200" w:firstLine="560"/>
              <w:jc w:val="both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D20BB9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 xml:space="preserve">根據教育部體育司的粗估，全國中小學午餐約 </w:t>
            </w:r>
            <w:proofErr w:type="gramStart"/>
            <w:r w:rsidRPr="00D20BB9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2成</w:t>
            </w:r>
            <w:proofErr w:type="gramEnd"/>
            <w:r w:rsidRPr="00D20BB9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是</w:t>
            </w:r>
            <w:proofErr w:type="gramStart"/>
            <w:r w:rsidRPr="00D20BB9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靠盒餐或桶餐，然而盒餐或桶餐</w:t>
            </w:r>
            <w:proofErr w:type="gramEnd"/>
            <w:r w:rsidRPr="00D20BB9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在運送與保存的過程中，增添了許多食物變質的風險。</w:t>
            </w:r>
          </w:p>
          <w:p w:rsidR="009B1077" w:rsidRPr="00D20BB9" w:rsidRDefault="009B1077" w:rsidP="00D20BB9">
            <w:pPr>
              <w:widowControl/>
              <w:shd w:val="clear" w:color="auto" w:fill="FFFFFF"/>
              <w:spacing w:line="400" w:lineRule="exact"/>
              <w:ind w:firstLineChars="200" w:firstLine="560"/>
              <w:jc w:val="both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D20BB9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為了提升孩童對營養午餐的食用量，</w:t>
            </w:r>
            <w:proofErr w:type="gramStart"/>
            <w:r w:rsidRPr="00D20BB9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減少剩食</w:t>
            </w:r>
            <w:proofErr w:type="gramEnd"/>
            <w:r w:rsidRPr="00D20BB9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，並且保持餐點的健康美味，提議在沒有餐廚的學校，每間教室設置保溫餐</w:t>
            </w:r>
            <w:proofErr w:type="gramStart"/>
            <w:r w:rsidRPr="00D20BB9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檯</w:t>
            </w:r>
            <w:proofErr w:type="gramEnd"/>
            <w:r w:rsidRPr="00D20BB9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，以提供中小學生溫暖熱食，促進食慾，而且會比吃冷飯菜好消化，尤其冬季，飯菜總是冷得快；亦可減少保存與運送過程中的二次汙染。</w:t>
            </w:r>
          </w:p>
          <w:p w:rsidR="009B1077" w:rsidRPr="00D20BB9" w:rsidRDefault="009B1077" w:rsidP="00D20BB9">
            <w:pPr>
              <w:widowControl/>
              <w:shd w:val="clear" w:color="auto" w:fill="FFFFFF"/>
              <w:spacing w:line="400" w:lineRule="exact"/>
              <w:ind w:firstLineChars="200" w:firstLine="560"/>
              <w:jc w:val="both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D20BB9">
              <w:rPr>
                <w:rFonts w:ascii="標楷體" w:eastAsia="標楷體" w:hAnsi="標楷體"/>
                <w:color w:val="000000"/>
                <w:sz w:val="28"/>
                <w:szCs w:val="28"/>
              </w:rPr>
              <w:t>學校如何</w:t>
            </w:r>
            <w:proofErr w:type="gramStart"/>
            <w:r w:rsidRPr="00D20BB9">
              <w:rPr>
                <w:rFonts w:ascii="標楷體" w:eastAsia="標楷體" w:hAnsi="標楷體"/>
                <w:color w:val="000000"/>
                <w:sz w:val="28"/>
                <w:szCs w:val="28"/>
              </w:rPr>
              <w:t>將食育</w:t>
            </w:r>
            <w:proofErr w:type="gramEnd"/>
            <w:r w:rsidRPr="00D20BB9">
              <w:rPr>
                <w:rFonts w:ascii="標楷體" w:eastAsia="標楷體" w:hAnsi="標楷體"/>
                <w:color w:val="000000"/>
                <w:sz w:val="28"/>
                <w:szCs w:val="28"/>
              </w:rPr>
              <w:t>、農事體驗、環境生態教育，</w:t>
            </w:r>
            <w:r w:rsidRPr="00D20BB9">
              <w:rPr>
                <w:rFonts w:ascii="標楷體" w:eastAsia="標楷體" w:hAnsi="標楷體"/>
                <w:color w:val="000000"/>
                <w:sz w:val="28"/>
                <w:szCs w:val="28"/>
              </w:rPr>
              <w:lastRenderedPageBreak/>
              <w:t>融入學童的飲食與教育之中，農業與教育單位又如何攜手合作，導入地產地銷、友善食材，進一步支持在地經濟。校園午餐不僅僅是國民健康與食品營養的議題，更可積極結合有機農業、地產地消、</w:t>
            </w:r>
            <w:proofErr w:type="gramStart"/>
            <w:r w:rsidRPr="00D20BB9">
              <w:rPr>
                <w:rFonts w:ascii="標楷體" w:eastAsia="標楷體" w:hAnsi="標楷體"/>
                <w:color w:val="000000"/>
                <w:sz w:val="28"/>
                <w:szCs w:val="28"/>
              </w:rPr>
              <w:t>節能減碳與</w:t>
            </w:r>
            <w:proofErr w:type="gramEnd"/>
            <w:r w:rsidRPr="00D20BB9">
              <w:rPr>
                <w:rFonts w:ascii="標楷體" w:eastAsia="標楷體" w:hAnsi="標楷體"/>
                <w:color w:val="000000"/>
                <w:sz w:val="28"/>
                <w:szCs w:val="28"/>
              </w:rPr>
              <w:t>公平貿易等訴求與目標。</w:t>
            </w:r>
          </w:p>
          <w:p w:rsidR="00D20BB9" w:rsidRDefault="00D20BB9" w:rsidP="00D20BB9">
            <w:pPr>
              <w:pStyle w:val="a4"/>
              <w:spacing w:after="120" w:line="400" w:lineRule="exact"/>
              <w:ind w:leftChars="0" w:left="72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9B1077" w:rsidRPr="00D20BB9" w:rsidRDefault="00D20BB9" w:rsidP="00D20BB9">
            <w:pPr>
              <w:pStyle w:val="a4"/>
              <w:spacing w:after="120" w:line="400" w:lineRule="exact"/>
              <w:ind w:leftChars="0" w:left="560" w:hangingChars="200" w:hanging="56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="009B1077" w:rsidRPr="00D20BB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（一）市府對於教室</w:t>
            </w:r>
            <w:r w:rsidR="009B1077" w:rsidRPr="00D20BB9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設置保溫餐</w:t>
            </w:r>
            <w:proofErr w:type="gramStart"/>
            <w:r w:rsidR="009B1077" w:rsidRPr="00D20BB9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檯</w:t>
            </w:r>
            <w:proofErr w:type="gramEnd"/>
            <w:r w:rsidR="009B1077" w:rsidRPr="00D20BB9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，以提供中小</w:t>
            </w: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 xml:space="preserve">  </w:t>
            </w:r>
            <w:r w:rsidR="009B1077" w:rsidRPr="00D20BB9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學生溫暖熱食作法，在現況及實務上應如何進行</w:t>
            </w:r>
            <w:r w:rsidR="009B1077" w:rsidRPr="00D20BB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？</w:t>
            </w:r>
          </w:p>
          <w:p w:rsidR="00D20BB9" w:rsidRDefault="00D20BB9" w:rsidP="00D20BB9">
            <w:pPr>
              <w:pStyle w:val="a4"/>
              <w:spacing w:after="120" w:line="400" w:lineRule="exact"/>
              <w:ind w:leftChars="0" w:left="560" w:hangingChars="200" w:hanging="56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="009B1077" w:rsidRPr="00D20BB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（二）市府是否針對</w:t>
            </w:r>
            <w:r w:rsidR="009B1077" w:rsidRPr="00D20BB9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午餐食材安全的議題，包括：農藥殘留、要求選用非基因改造食品、加工食品比例是否過高的問題</w:t>
            </w:r>
            <w:r w:rsidR="009B1077" w:rsidRPr="00D20BB9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，有完整規劃作法</w:t>
            </w:r>
            <w:r w:rsidR="00333103" w:rsidRPr="00333103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？</w:t>
            </w:r>
            <w:bookmarkStart w:id="0" w:name="_GoBack"/>
            <w:bookmarkEnd w:id="0"/>
          </w:p>
          <w:p w:rsidR="00D20BB9" w:rsidRDefault="00D20BB9" w:rsidP="00D20BB9">
            <w:pPr>
              <w:pStyle w:val="a4"/>
              <w:spacing w:after="120" w:line="400" w:lineRule="exact"/>
              <w:ind w:leftChars="0" w:left="560" w:hangingChars="200" w:hanging="56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="009B1077" w:rsidRPr="00D20BB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（三）高雄市政府如何在午餐秘書流動率高之情形下，有效鼓勵教師從事午餐秘書之工作</w:t>
            </w:r>
          </w:p>
          <w:p w:rsidR="00D20BB9" w:rsidRDefault="00D20BB9" w:rsidP="00D20BB9">
            <w:pPr>
              <w:pStyle w:val="a4"/>
              <w:spacing w:after="120" w:line="400" w:lineRule="exact"/>
              <w:ind w:leftChars="0" w:left="560" w:hangingChars="200" w:hanging="56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="009B1077" w:rsidRPr="00D20BB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（四）市府在午餐廠商之選用及監督上，有何進一步作為，在午餐價格上如何彈性處理？</w:t>
            </w:r>
          </w:p>
          <w:p w:rsidR="009B1077" w:rsidRPr="00D20BB9" w:rsidRDefault="00D20BB9" w:rsidP="00D20BB9">
            <w:pPr>
              <w:pStyle w:val="a4"/>
              <w:spacing w:after="120" w:line="400" w:lineRule="exact"/>
              <w:ind w:leftChars="0" w:left="560" w:hangingChars="200" w:hanging="56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="009B1077" w:rsidRPr="00D20BB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（五）在家長參與上，如何鼓勵校園志工及家長關心校園午餐議題？</w:t>
            </w:r>
          </w:p>
          <w:p w:rsidR="00FC5F97" w:rsidRPr="00D20BB9" w:rsidRDefault="00D20BB9" w:rsidP="00D20BB9">
            <w:pPr>
              <w:pStyle w:val="a4"/>
              <w:spacing w:after="120" w:line="400" w:lineRule="exact"/>
              <w:ind w:leftChars="0" w:left="560" w:hangingChars="200" w:hanging="560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="009B1077" w:rsidRPr="00D20BB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（六）</w:t>
            </w:r>
            <w:r w:rsidR="009B1077" w:rsidRPr="00D20BB9">
              <w:rPr>
                <w:rFonts w:ascii="標楷體" w:eastAsia="標楷體" w:hAnsi="標楷體"/>
                <w:color w:val="000000"/>
                <w:sz w:val="28"/>
                <w:szCs w:val="28"/>
              </w:rPr>
              <w:t>校園午餐是國民健康與食品營養的議題，可積極結合有機農業、地產地</w:t>
            </w:r>
            <w:r w:rsidR="009B1077" w:rsidRPr="00D20BB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銷</w:t>
            </w:r>
            <w:r w:rsidR="009B1077" w:rsidRPr="00D20BB9">
              <w:rPr>
                <w:rFonts w:ascii="標楷體" w:eastAsia="標楷體" w:hAnsi="標楷體"/>
                <w:color w:val="000000"/>
                <w:sz w:val="28"/>
                <w:szCs w:val="28"/>
              </w:rPr>
              <w:t>、</w:t>
            </w:r>
            <w:proofErr w:type="gramStart"/>
            <w:r w:rsidR="009B1077" w:rsidRPr="00D20BB9">
              <w:rPr>
                <w:rFonts w:ascii="標楷體" w:eastAsia="標楷體" w:hAnsi="標楷體"/>
                <w:color w:val="000000"/>
                <w:sz w:val="28"/>
                <w:szCs w:val="28"/>
              </w:rPr>
              <w:t>節能減碳與</w:t>
            </w:r>
            <w:proofErr w:type="gramEnd"/>
            <w:r w:rsidR="009B1077" w:rsidRPr="00D20BB9">
              <w:rPr>
                <w:rFonts w:ascii="標楷體" w:eastAsia="標楷體" w:hAnsi="標楷體"/>
                <w:color w:val="000000"/>
                <w:sz w:val="28"/>
                <w:szCs w:val="28"/>
              </w:rPr>
              <w:t>公平貿易等訴求與目標</w:t>
            </w:r>
            <w:r w:rsidR="009B1077" w:rsidRPr="00D20BB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。</w:t>
            </w:r>
          </w:p>
        </w:tc>
      </w:tr>
      <w:tr w:rsidR="00FC5F97" w:rsidRPr="00BB4717" w:rsidTr="0064174A">
        <w:tc>
          <w:tcPr>
            <w:tcW w:w="2268" w:type="dxa"/>
          </w:tcPr>
          <w:p w:rsidR="00FC5F97" w:rsidRPr="00BB4717" w:rsidRDefault="00FC5F97" w:rsidP="00500211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B4717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議</w:t>
            </w:r>
            <w:r w:rsidRPr="00BB4717"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 w:rsidRPr="00BB4717">
              <w:rPr>
                <w:rFonts w:ascii="標楷體" w:eastAsia="標楷體" w:hAnsi="標楷體" w:hint="eastAsia"/>
                <w:sz w:val="28"/>
                <w:szCs w:val="28"/>
              </w:rPr>
              <w:t>程</w:t>
            </w:r>
          </w:p>
        </w:tc>
        <w:tc>
          <w:tcPr>
            <w:tcW w:w="6300" w:type="dxa"/>
          </w:tcPr>
          <w:p w:rsidR="009B1077" w:rsidRPr="00D20BB9" w:rsidRDefault="009B1077" w:rsidP="00D20BB9">
            <w:pPr>
              <w:spacing w:line="400" w:lineRule="exact"/>
              <w:ind w:left="1960" w:hangingChars="700" w:hanging="1960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20BB9">
              <w:rPr>
                <w:rFonts w:ascii="標楷體" w:eastAsia="標楷體" w:hAnsi="標楷體" w:hint="eastAsia"/>
                <w:bCs/>
                <w:sz w:val="28"/>
                <w:szCs w:val="28"/>
              </w:rPr>
              <w:t>13: 30－14：00  報到，領取資料</w:t>
            </w:r>
          </w:p>
          <w:p w:rsidR="009B1077" w:rsidRPr="00D20BB9" w:rsidRDefault="009B1077" w:rsidP="00D20BB9">
            <w:pPr>
              <w:spacing w:line="400" w:lineRule="exact"/>
              <w:ind w:left="1960" w:hangingChars="700" w:hanging="1960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20BB9">
              <w:rPr>
                <w:rFonts w:ascii="標楷體" w:eastAsia="標楷體" w:hAnsi="標楷體" w:hint="eastAsia"/>
                <w:bCs/>
                <w:sz w:val="28"/>
                <w:szCs w:val="28"/>
              </w:rPr>
              <w:t>14：00－</w:t>
            </w:r>
            <w:r w:rsidR="00290218" w:rsidRPr="00D20BB9">
              <w:rPr>
                <w:rFonts w:ascii="標楷體" w:eastAsia="標楷體" w:hAnsi="標楷體" w:hint="eastAsia"/>
                <w:bCs/>
                <w:sz w:val="28"/>
                <w:szCs w:val="28"/>
              </w:rPr>
              <w:t>14：</w:t>
            </w:r>
            <w:r w:rsidR="00290218">
              <w:rPr>
                <w:rFonts w:ascii="標楷體" w:eastAsia="標楷體" w:hAnsi="標楷體" w:hint="eastAsia"/>
                <w:bCs/>
                <w:sz w:val="28"/>
                <w:szCs w:val="28"/>
              </w:rPr>
              <w:t>1</w:t>
            </w:r>
            <w:r w:rsidR="00290218" w:rsidRPr="00D20BB9">
              <w:rPr>
                <w:rFonts w:ascii="標楷體" w:eastAsia="標楷體" w:hAnsi="標楷體" w:hint="eastAsia"/>
                <w:bCs/>
                <w:sz w:val="28"/>
                <w:szCs w:val="28"/>
              </w:rPr>
              <w:t>0</w:t>
            </w:r>
            <w:r w:rsidRPr="00D20BB9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公聽會主持人致詞</w:t>
            </w:r>
          </w:p>
          <w:p w:rsidR="009B1077" w:rsidRPr="00D20BB9" w:rsidRDefault="009B1077" w:rsidP="00D20BB9">
            <w:pPr>
              <w:spacing w:line="400" w:lineRule="exact"/>
              <w:ind w:left="1960" w:hangingChars="700" w:hanging="1960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20BB9">
              <w:rPr>
                <w:rFonts w:ascii="標楷體" w:eastAsia="標楷體" w:hAnsi="標楷體" w:hint="eastAsia"/>
                <w:bCs/>
                <w:sz w:val="28"/>
                <w:szCs w:val="28"/>
              </w:rPr>
              <w:t>14：10－14：40  各單位報告</w:t>
            </w:r>
          </w:p>
          <w:p w:rsidR="009B1077" w:rsidRPr="00D20BB9" w:rsidRDefault="009B1077" w:rsidP="00D20BB9">
            <w:pPr>
              <w:spacing w:line="400" w:lineRule="exact"/>
              <w:ind w:left="1960" w:rightChars="-181" w:right="-434" w:hangingChars="700" w:hanging="1960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20BB9">
              <w:rPr>
                <w:rFonts w:ascii="標楷體" w:eastAsia="標楷體" w:hAnsi="標楷體" w:hint="eastAsia"/>
                <w:bCs/>
                <w:sz w:val="28"/>
                <w:szCs w:val="28"/>
              </w:rPr>
              <w:t>14：40－15：10  學者專家發言</w:t>
            </w:r>
          </w:p>
          <w:p w:rsidR="00D20BB9" w:rsidRDefault="009B1077" w:rsidP="00D20BB9">
            <w:pPr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20BB9">
              <w:rPr>
                <w:rFonts w:ascii="標楷體" w:eastAsia="標楷體" w:hAnsi="標楷體" w:hint="eastAsia"/>
                <w:bCs/>
                <w:sz w:val="28"/>
                <w:szCs w:val="28"/>
              </w:rPr>
              <w:t>15：10－15：50  與會貴賓發言及討論</w:t>
            </w:r>
          </w:p>
          <w:p w:rsidR="00FC5F97" w:rsidRPr="00D20BB9" w:rsidRDefault="009B1077" w:rsidP="00D20BB9">
            <w:pPr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20BB9">
              <w:rPr>
                <w:rFonts w:ascii="標楷體" w:eastAsia="標楷體" w:hAnsi="標楷體" w:hint="eastAsia"/>
                <w:bCs/>
                <w:sz w:val="28"/>
                <w:szCs w:val="28"/>
              </w:rPr>
              <w:t>15：50－16：00  主持人結論</w:t>
            </w:r>
          </w:p>
        </w:tc>
      </w:tr>
      <w:tr w:rsidR="00FC5F97" w:rsidRPr="00BB4717" w:rsidTr="0064174A">
        <w:trPr>
          <w:trHeight w:val="1020"/>
        </w:trPr>
        <w:tc>
          <w:tcPr>
            <w:tcW w:w="2268" w:type="dxa"/>
          </w:tcPr>
          <w:p w:rsidR="00FC5F97" w:rsidRPr="00BB4717" w:rsidRDefault="00FC5F97" w:rsidP="00500211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B4717">
              <w:rPr>
                <w:rFonts w:ascii="標楷體" w:eastAsia="標楷體" w:hAnsi="標楷體" w:hint="eastAsia"/>
                <w:sz w:val="28"/>
                <w:szCs w:val="28"/>
              </w:rPr>
              <w:t>備</w:t>
            </w:r>
            <w:r w:rsidRPr="00BB4717"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 w:rsidRPr="00BB4717">
              <w:rPr>
                <w:rFonts w:ascii="標楷體" w:eastAsia="標楷體" w:hAnsi="標楷體" w:hint="eastAsia"/>
                <w:sz w:val="28"/>
                <w:szCs w:val="28"/>
              </w:rPr>
              <w:t>註</w:t>
            </w:r>
          </w:p>
        </w:tc>
        <w:tc>
          <w:tcPr>
            <w:tcW w:w="6300" w:type="dxa"/>
          </w:tcPr>
          <w:p w:rsidR="00FC5F97" w:rsidRPr="00D20BB9" w:rsidRDefault="00FC5F97" w:rsidP="00D20BB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20BB9">
              <w:rPr>
                <w:rFonts w:ascii="標楷體" w:eastAsia="標楷體" w:hAnsi="標楷體" w:hint="eastAsia"/>
                <w:sz w:val="28"/>
                <w:szCs w:val="28"/>
              </w:rPr>
              <w:t>一、出、列席人員請</w:t>
            </w:r>
            <w:r w:rsidRPr="00D20BB9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D20BB9">
              <w:rPr>
                <w:rFonts w:ascii="標楷體" w:eastAsia="標楷體" w:hAnsi="標楷體" w:hint="eastAsia"/>
                <w:sz w:val="28"/>
                <w:szCs w:val="28"/>
              </w:rPr>
              <w:t>貴機關准予公假</w:t>
            </w:r>
            <w:r w:rsidRPr="00D20BB9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D20BB9">
              <w:rPr>
                <w:rFonts w:ascii="標楷體" w:eastAsia="標楷體" w:hAnsi="標楷體" w:hint="eastAsia"/>
                <w:sz w:val="28"/>
                <w:szCs w:val="28"/>
              </w:rPr>
              <w:t>差</w:t>
            </w:r>
            <w:r w:rsidRPr="00D20BB9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D20BB9">
              <w:rPr>
                <w:rFonts w:ascii="標楷體" w:eastAsia="標楷體" w:hAnsi="標楷體" w:hint="eastAsia"/>
                <w:sz w:val="28"/>
                <w:szCs w:val="28"/>
              </w:rPr>
              <w:t>登記</w:t>
            </w:r>
          </w:p>
          <w:p w:rsidR="00FC5F97" w:rsidRPr="00D20BB9" w:rsidRDefault="00FC5F97" w:rsidP="00D20BB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20BB9">
              <w:rPr>
                <w:rFonts w:ascii="標楷體" w:eastAsia="標楷體" w:hAnsi="標楷體" w:hint="eastAsia"/>
                <w:sz w:val="28"/>
                <w:szCs w:val="28"/>
              </w:rPr>
              <w:t>二、受邀單位請派員參加</w:t>
            </w:r>
          </w:p>
        </w:tc>
      </w:tr>
    </w:tbl>
    <w:p w:rsidR="00FC5F97" w:rsidRPr="00BF5B7A" w:rsidRDefault="00FC5F97" w:rsidP="00500211">
      <w:pPr>
        <w:spacing w:line="600" w:lineRule="exact"/>
        <w:rPr>
          <w:rFonts w:ascii="標楷體" w:eastAsia="標楷體" w:hAnsi="標楷體"/>
          <w:sz w:val="28"/>
          <w:szCs w:val="28"/>
        </w:rPr>
      </w:pPr>
    </w:p>
    <w:sectPr w:rsidR="00FC5F97" w:rsidRPr="00BF5B7A" w:rsidSect="00096687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212" w:rsidRDefault="00692212" w:rsidP="00175A3B">
      <w:r>
        <w:separator/>
      </w:r>
    </w:p>
  </w:endnote>
  <w:endnote w:type="continuationSeparator" w:id="0">
    <w:p w:rsidR="00692212" w:rsidRDefault="00692212" w:rsidP="00175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212" w:rsidRDefault="00692212" w:rsidP="00175A3B">
      <w:r>
        <w:separator/>
      </w:r>
    </w:p>
  </w:footnote>
  <w:footnote w:type="continuationSeparator" w:id="0">
    <w:p w:rsidR="00692212" w:rsidRDefault="00692212" w:rsidP="00175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A7349C"/>
    <w:multiLevelType w:val="hybridMultilevel"/>
    <w:tmpl w:val="42B6CF54"/>
    <w:lvl w:ilvl="0" w:tplc="35DE099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3357F99"/>
    <w:multiLevelType w:val="hybridMultilevel"/>
    <w:tmpl w:val="1CDECDB6"/>
    <w:lvl w:ilvl="0" w:tplc="C85861AA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5B7A"/>
    <w:rsid w:val="00022A94"/>
    <w:rsid w:val="000331DB"/>
    <w:rsid w:val="00034AA0"/>
    <w:rsid w:val="000369DF"/>
    <w:rsid w:val="00096687"/>
    <w:rsid w:val="000A3ED2"/>
    <w:rsid w:val="0015114D"/>
    <w:rsid w:val="00151154"/>
    <w:rsid w:val="00175A3B"/>
    <w:rsid w:val="00244D7A"/>
    <w:rsid w:val="00290218"/>
    <w:rsid w:val="00322EC4"/>
    <w:rsid w:val="003320AB"/>
    <w:rsid w:val="00333103"/>
    <w:rsid w:val="003D551E"/>
    <w:rsid w:val="003F06E8"/>
    <w:rsid w:val="004206C2"/>
    <w:rsid w:val="0044455D"/>
    <w:rsid w:val="00474769"/>
    <w:rsid w:val="004A6944"/>
    <w:rsid w:val="004C2D78"/>
    <w:rsid w:val="00500211"/>
    <w:rsid w:val="005042F9"/>
    <w:rsid w:val="005049BA"/>
    <w:rsid w:val="005076D1"/>
    <w:rsid w:val="00520F06"/>
    <w:rsid w:val="00526C46"/>
    <w:rsid w:val="00533E7C"/>
    <w:rsid w:val="0054217F"/>
    <w:rsid w:val="00586CB9"/>
    <w:rsid w:val="00632A01"/>
    <w:rsid w:val="0064174A"/>
    <w:rsid w:val="006419BE"/>
    <w:rsid w:val="00661DB9"/>
    <w:rsid w:val="006701CC"/>
    <w:rsid w:val="00674BC6"/>
    <w:rsid w:val="00692212"/>
    <w:rsid w:val="006B4A89"/>
    <w:rsid w:val="00734DB5"/>
    <w:rsid w:val="007740FB"/>
    <w:rsid w:val="007930BA"/>
    <w:rsid w:val="007A1A7F"/>
    <w:rsid w:val="007D3778"/>
    <w:rsid w:val="007F58C2"/>
    <w:rsid w:val="00800889"/>
    <w:rsid w:val="00813E93"/>
    <w:rsid w:val="00816AAC"/>
    <w:rsid w:val="008749B4"/>
    <w:rsid w:val="0088764F"/>
    <w:rsid w:val="00896643"/>
    <w:rsid w:val="008F005D"/>
    <w:rsid w:val="00900A91"/>
    <w:rsid w:val="00935300"/>
    <w:rsid w:val="0094161E"/>
    <w:rsid w:val="00971AF4"/>
    <w:rsid w:val="00996F09"/>
    <w:rsid w:val="009B1077"/>
    <w:rsid w:val="009C7B5F"/>
    <w:rsid w:val="009D5F83"/>
    <w:rsid w:val="00A1500F"/>
    <w:rsid w:val="00A21C56"/>
    <w:rsid w:val="00A34D64"/>
    <w:rsid w:val="00AD4289"/>
    <w:rsid w:val="00AE7511"/>
    <w:rsid w:val="00B2524C"/>
    <w:rsid w:val="00B265E5"/>
    <w:rsid w:val="00B32B44"/>
    <w:rsid w:val="00B34F1F"/>
    <w:rsid w:val="00B371E1"/>
    <w:rsid w:val="00B40A8A"/>
    <w:rsid w:val="00B61010"/>
    <w:rsid w:val="00B67F13"/>
    <w:rsid w:val="00BB4717"/>
    <w:rsid w:val="00BE3736"/>
    <w:rsid w:val="00BF5B7A"/>
    <w:rsid w:val="00C1382E"/>
    <w:rsid w:val="00C522AF"/>
    <w:rsid w:val="00C64277"/>
    <w:rsid w:val="00CC422D"/>
    <w:rsid w:val="00CD4BB8"/>
    <w:rsid w:val="00D20BB9"/>
    <w:rsid w:val="00D30F39"/>
    <w:rsid w:val="00D92F99"/>
    <w:rsid w:val="00DB39A6"/>
    <w:rsid w:val="00DD49EC"/>
    <w:rsid w:val="00E53EA0"/>
    <w:rsid w:val="00E6076D"/>
    <w:rsid w:val="00E70B76"/>
    <w:rsid w:val="00E71A8E"/>
    <w:rsid w:val="00E94DBB"/>
    <w:rsid w:val="00EC0183"/>
    <w:rsid w:val="00EE5B86"/>
    <w:rsid w:val="00F01594"/>
    <w:rsid w:val="00F715C9"/>
    <w:rsid w:val="00F91060"/>
    <w:rsid w:val="00F95FCE"/>
    <w:rsid w:val="00FC5F97"/>
    <w:rsid w:val="00FE2DF8"/>
    <w:rsid w:val="00FE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51E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F5B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1A8E"/>
    <w:pPr>
      <w:ind w:leftChars="200" w:left="480"/>
    </w:pPr>
  </w:style>
  <w:style w:type="paragraph" w:styleId="a5">
    <w:name w:val="header"/>
    <w:basedOn w:val="a"/>
    <w:link w:val="a6"/>
    <w:uiPriority w:val="99"/>
    <w:rsid w:val="00175A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locked/>
    <w:rsid w:val="00175A3B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175A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locked/>
    <w:rsid w:val="00175A3B"/>
    <w:rPr>
      <w:rFonts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22EC4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322EC4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27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279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高雄市議會舉辦公聽會邀請書</dc:title>
  <dc:subject/>
  <dc:creator>acer</dc:creator>
  <cp:keywords/>
  <dc:description/>
  <cp:lastModifiedBy>管幼生</cp:lastModifiedBy>
  <cp:revision>18</cp:revision>
  <cp:lastPrinted>2017-08-04T00:38:00Z</cp:lastPrinted>
  <dcterms:created xsi:type="dcterms:W3CDTF">2017-05-22T03:01:00Z</dcterms:created>
  <dcterms:modified xsi:type="dcterms:W3CDTF">2017-08-04T03:09:00Z</dcterms:modified>
</cp:coreProperties>
</file>