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FC" w:rsidRPr="00451845" w:rsidRDefault="00451845" w:rsidP="00451845">
      <w:pPr>
        <w:jc w:val="center"/>
        <w:rPr>
          <w:rFonts w:ascii="標楷體" w:eastAsia="標楷體" w:hAnsi="標楷體"/>
          <w:sz w:val="40"/>
          <w:szCs w:val="40"/>
        </w:rPr>
      </w:pPr>
      <w:r w:rsidRPr="00451845">
        <w:rPr>
          <w:rFonts w:ascii="標楷體" w:eastAsia="標楷體" w:hAnsi="標楷體" w:hint="eastAsia"/>
          <w:sz w:val="40"/>
          <w:szCs w:val="40"/>
        </w:rPr>
        <w:t>高雄市議會公聽會邀請書</w:t>
      </w:r>
    </w:p>
    <w:tbl>
      <w:tblPr>
        <w:tblStyle w:val="a3"/>
        <w:tblW w:w="0" w:type="auto"/>
        <w:tblLook w:val="04A0" w:firstRow="1" w:lastRow="0" w:firstColumn="1" w:lastColumn="0" w:noHBand="0" w:noVBand="1"/>
      </w:tblPr>
      <w:tblGrid>
        <w:gridCol w:w="1129"/>
        <w:gridCol w:w="8607"/>
      </w:tblGrid>
      <w:tr w:rsidR="00451845" w:rsidTr="00451845">
        <w:trPr>
          <w:trHeight w:val="553"/>
        </w:trPr>
        <w:tc>
          <w:tcPr>
            <w:tcW w:w="1129" w:type="dxa"/>
            <w:vAlign w:val="center"/>
          </w:tcPr>
          <w:p w:rsidR="00451845" w:rsidRPr="00004302" w:rsidRDefault="00451845" w:rsidP="00004302">
            <w:pPr>
              <w:spacing w:line="440" w:lineRule="exact"/>
              <w:jc w:val="center"/>
              <w:rPr>
                <w:rFonts w:ascii="標楷體" w:eastAsia="標楷體" w:hAnsi="標楷體"/>
                <w:sz w:val="28"/>
                <w:szCs w:val="28"/>
              </w:rPr>
            </w:pPr>
            <w:r w:rsidRPr="00004302">
              <w:rPr>
                <w:rFonts w:ascii="標楷體" w:eastAsia="標楷體" w:hAnsi="標楷體" w:hint="eastAsia"/>
                <w:sz w:val="28"/>
                <w:szCs w:val="28"/>
              </w:rPr>
              <w:t>名稱</w:t>
            </w:r>
          </w:p>
        </w:tc>
        <w:tc>
          <w:tcPr>
            <w:tcW w:w="8607" w:type="dxa"/>
            <w:vAlign w:val="center"/>
          </w:tcPr>
          <w:p w:rsidR="00451845" w:rsidRPr="00004302" w:rsidRDefault="00A44469" w:rsidP="00004302">
            <w:pPr>
              <w:spacing w:line="440" w:lineRule="exact"/>
              <w:rPr>
                <w:rFonts w:ascii="標楷體" w:eastAsia="標楷體" w:hAnsi="標楷體"/>
                <w:sz w:val="28"/>
                <w:szCs w:val="28"/>
              </w:rPr>
            </w:pPr>
            <w:proofErr w:type="gramStart"/>
            <w:r w:rsidRPr="00004302">
              <w:rPr>
                <w:rFonts w:ascii="標楷體" w:eastAsia="標楷體" w:hAnsi="標楷體" w:hint="eastAsia"/>
                <w:sz w:val="28"/>
                <w:szCs w:val="28"/>
              </w:rPr>
              <w:t>研</w:t>
            </w:r>
            <w:proofErr w:type="gramEnd"/>
            <w:r w:rsidRPr="00004302">
              <w:rPr>
                <w:rFonts w:ascii="標楷體" w:eastAsia="標楷體" w:hAnsi="標楷體" w:hint="eastAsia"/>
                <w:sz w:val="28"/>
                <w:szCs w:val="28"/>
              </w:rPr>
              <w:t>商</w:t>
            </w:r>
            <w:r w:rsidR="00451845" w:rsidRPr="00004302">
              <w:rPr>
                <w:rFonts w:ascii="標楷體" w:eastAsia="標楷體" w:hAnsi="標楷體" w:hint="eastAsia"/>
                <w:sz w:val="28"/>
                <w:szCs w:val="28"/>
              </w:rPr>
              <w:t>「高雄市攤販臨時集中場管理自治條例第</w:t>
            </w:r>
            <w:r w:rsidR="00D21B78" w:rsidRPr="00004302">
              <w:rPr>
                <w:rFonts w:ascii="標楷體" w:eastAsia="標楷體" w:hAnsi="標楷體" w:hint="eastAsia"/>
                <w:sz w:val="28"/>
                <w:szCs w:val="28"/>
              </w:rPr>
              <w:t>8</w:t>
            </w:r>
            <w:r w:rsidR="00451845" w:rsidRPr="00004302">
              <w:rPr>
                <w:rFonts w:ascii="標楷體" w:eastAsia="標楷體" w:hAnsi="標楷體" w:hint="eastAsia"/>
                <w:sz w:val="28"/>
                <w:szCs w:val="28"/>
              </w:rPr>
              <w:t>條</w:t>
            </w:r>
            <w:r w:rsidR="00867360" w:rsidRPr="00004302">
              <w:rPr>
                <w:rFonts w:ascii="標楷體" w:eastAsia="標楷體" w:hAnsi="標楷體" w:hint="eastAsia"/>
                <w:sz w:val="28"/>
                <w:szCs w:val="28"/>
              </w:rPr>
              <w:t>第</w:t>
            </w:r>
            <w:r w:rsidR="00D21B78" w:rsidRPr="00004302">
              <w:rPr>
                <w:rFonts w:ascii="標楷體" w:eastAsia="標楷體" w:hAnsi="標楷體" w:hint="eastAsia"/>
                <w:sz w:val="28"/>
                <w:szCs w:val="28"/>
              </w:rPr>
              <w:t>1</w:t>
            </w:r>
            <w:r w:rsidR="00867360" w:rsidRPr="00004302">
              <w:rPr>
                <w:rFonts w:ascii="標楷體" w:eastAsia="標楷體" w:hAnsi="標楷體" w:hint="eastAsia"/>
                <w:sz w:val="28"/>
                <w:szCs w:val="28"/>
              </w:rPr>
              <w:t>項</w:t>
            </w:r>
            <w:r w:rsidR="00451845" w:rsidRPr="00004302">
              <w:rPr>
                <w:rFonts w:ascii="標楷體" w:eastAsia="標楷體" w:hAnsi="標楷體" w:hint="eastAsia"/>
                <w:sz w:val="28"/>
                <w:szCs w:val="28"/>
              </w:rPr>
              <w:t>規定」公聽會</w:t>
            </w:r>
          </w:p>
        </w:tc>
      </w:tr>
      <w:tr w:rsidR="00451845" w:rsidTr="001612D2">
        <w:trPr>
          <w:trHeight w:val="547"/>
        </w:trPr>
        <w:tc>
          <w:tcPr>
            <w:tcW w:w="1129" w:type="dxa"/>
            <w:vAlign w:val="center"/>
          </w:tcPr>
          <w:p w:rsidR="00451845" w:rsidRPr="00004302" w:rsidRDefault="00451845" w:rsidP="00004302">
            <w:pPr>
              <w:spacing w:line="440" w:lineRule="exact"/>
              <w:jc w:val="center"/>
              <w:rPr>
                <w:rFonts w:ascii="標楷體" w:eastAsia="標楷體" w:hAnsi="標楷體"/>
                <w:sz w:val="28"/>
                <w:szCs w:val="28"/>
              </w:rPr>
            </w:pPr>
            <w:r w:rsidRPr="00004302">
              <w:rPr>
                <w:rFonts w:ascii="標楷體" w:eastAsia="標楷體" w:hAnsi="標楷體" w:hint="eastAsia"/>
                <w:sz w:val="28"/>
                <w:szCs w:val="28"/>
              </w:rPr>
              <w:t>日期</w:t>
            </w:r>
          </w:p>
        </w:tc>
        <w:tc>
          <w:tcPr>
            <w:tcW w:w="8607" w:type="dxa"/>
            <w:vAlign w:val="center"/>
          </w:tcPr>
          <w:p w:rsidR="00451845" w:rsidRPr="00004302" w:rsidRDefault="00096AB6" w:rsidP="00004302">
            <w:pPr>
              <w:spacing w:line="440" w:lineRule="exact"/>
              <w:rPr>
                <w:rFonts w:ascii="標楷體" w:eastAsia="標楷體" w:hAnsi="標楷體"/>
                <w:sz w:val="28"/>
                <w:szCs w:val="28"/>
              </w:rPr>
            </w:pPr>
            <w:r w:rsidRPr="00004302">
              <w:rPr>
                <w:rFonts w:ascii="標楷體" w:eastAsia="標楷體" w:hAnsi="標楷體" w:hint="eastAsia"/>
                <w:sz w:val="28"/>
                <w:szCs w:val="28"/>
              </w:rPr>
              <w:t>106</w:t>
            </w:r>
            <w:r w:rsidR="00CD1B09" w:rsidRPr="00004302">
              <w:rPr>
                <w:rFonts w:ascii="標楷體" w:eastAsia="標楷體" w:hAnsi="標楷體" w:hint="eastAsia"/>
                <w:sz w:val="28"/>
                <w:szCs w:val="28"/>
              </w:rPr>
              <w:t xml:space="preserve">年 </w:t>
            </w:r>
            <w:r w:rsidRPr="00004302">
              <w:rPr>
                <w:rFonts w:ascii="標楷體" w:eastAsia="標楷體" w:hAnsi="標楷體" w:hint="eastAsia"/>
                <w:sz w:val="28"/>
                <w:szCs w:val="28"/>
              </w:rPr>
              <w:t>5</w:t>
            </w:r>
            <w:r w:rsidR="00CD1B09" w:rsidRPr="00004302">
              <w:rPr>
                <w:rFonts w:ascii="標楷體" w:eastAsia="標楷體" w:hAnsi="標楷體" w:hint="eastAsia"/>
                <w:sz w:val="28"/>
                <w:szCs w:val="28"/>
              </w:rPr>
              <w:t xml:space="preserve"> 月 </w:t>
            </w:r>
            <w:r w:rsidRPr="00004302">
              <w:rPr>
                <w:rFonts w:ascii="標楷體" w:eastAsia="標楷體" w:hAnsi="標楷體" w:hint="eastAsia"/>
                <w:sz w:val="28"/>
                <w:szCs w:val="28"/>
              </w:rPr>
              <w:t>22</w:t>
            </w:r>
            <w:r w:rsidR="00CD1B09" w:rsidRPr="00004302">
              <w:rPr>
                <w:rFonts w:ascii="標楷體" w:eastAsia="標楷體" w:hAnsi="標楷體" w:hint="eastAsia"/>
                <w:sz w:val="28"/>
                <w:szCs w:val="28"/>
              </w:rPr>
              <w:t xml:space="preserve"> 日 (星期</w:t>
            </w:r>
            <w:r w:rsidRPr="00004302">
              <w:rPr>
                <w:rFonts w:ascii="標楷體" w:eastAsia="標楷體" w:hAnsi="標楷體" w:hint="eastAsia"/>
                <w:sz w:val="28"/>
                <w:szCs w:val="28"/>
              </w:rPr>
              <w:t>一 )  下</w:t>
            </w:r>
            <w:r w:rsidR="00CD1B09" w:rsidRPr="00004302">
              <w:rPr>
                <w:rFonts w:ascii="標楷體" w:eastAsia="標楷體" w:hAnsi="標楷體" w:hint="eastAsia"/>
                <w:sz w:val="28"/>
                <w:szCs w:val="28"/>
              </w:rPr>
              <w:t>午</w:t>
            </w:r>
            <w:r w:rsidRPr="00004302">
              <w:rPr>
                <w:rFonts w:ascii="標楷體" w:eastAsia="標楷體" w:hAnsi="標楷體" w:hint="eastAsia"/>
                <w:sz w:val="28"/>
                <w:szCs w:val="28"/>
              </w:rPr>
              <w:t xml:space="preserve"> 2</w:t>
            </w:r>
            <w:r w:rsidR="00CD1B09" w:rsidRPr="00004302">
              <w:rPr>
                <w:rFonts w:ascii="標楷體" w:eastAsia="標楷體" w:hAnsi="標楷體" w:hint="eastAsia"/>
                <w:sz w:val="28"/>
                <w:szCs w:val="28"/>
              </w:rPr>
              <w:t xml:space="preserve">時至 </w:t>
            </w:r>
            <w:r w:rsidRPr="00004302">
              <w:rPr>
                <w:rFonts w:ascii="標楷體" w:eastAsia="標楷體" w:hAnsi="標楷體" w:hint="eastAsia"/>
                <w:sz w:val="28"/>
                <w:szCs w:val="28"/>
              </w:rPr>
              <w:t>4</w:t>
            </w:r>
            <w:r w:rsidR="00CD1B09" w:rsidRPr="00004302">
              <w:rPr>
                <w:rFonts w:ascii="標楷體" w:eastAsia="標楷體" w:hAnsi="標楷體" w:hint="eastAsia"/>
                <w:sz w:val="28"/>
                <w:szCs w:val="28"/>
              </w:rPr>
              <w:t>時</w:t>
            </w:r>
          </w:p>
        </w:tc>
      </w:tr>
      <w:tr w:rsidR="00451845" w:rsidTr="001612D2">
        <w:trPr>
          <w:trHeight w:val="467"/>
        </w:trPr>
        <w:tc>
          <w:tcPr>
            <w:tcW w:w="1129" w:type="dxa"/>
            <w:vAlign w:val="center"/>
          </w:tcPr>
          <w:p w:rsidR="00451845" w:rsidRPr="00004302" w:rsidRDefault="00451845" w:rsidP="00004302">
            <w:pPr>
              <w:spacing w:line="440" w:lineRule="exact"/>
              <w:jc w:val="center"/>
              <w:rPr>
                <w:rFonts w:ascii="標楷體" w:eastAsia="標楷體" w:hAnsi="標楷體"/>
                <w:sz w:val="28"/>
                <w:szCs w:val="28"/>
              </w:rPr>
            </w:pPr>
            <w:r w:rsidRPr="00004302">
              <w:rPr>
                <w:rFonts w:ascii="標楷體" w:eastAsia="標楷體" w:hAnsi="標楷體" w:hint="eastAsia"/>
                <w:sz w:val="28"/>
                <w:szCs w:val="28"/>
              </w:rPr>
              <w:t>地點</w:t>
            </w:r>
          </w:p>
        </w:tc>
        <w:tc>
          <w:tcPr>
            <w:tcW w:w="8607" w:type="dxa"/>
            <w:vAlign w:val="center"/>
          </w:tcPr>
          <w:p w:rsidR="00451845" w:rsidRPr="00004302" w:rsidRDefault="00CD1B09" w:rsidP="00004302">
            <w:pPr>
              <w:spacing w:line="440" w:lineRule="exact"/>
              <w:rPr>
                <w:rFonts w:ascii="標楷體" w:eastAsia="標楷體" w:hAnsi="標楷體"/>
                <w:sz w:val="28"/>
                <w:szCs w:val="28"/>
              </w:rPr>
            </w:pPr>
            <w:r w:rsidRPr="00004302">
              <w:rPr>
                <w:rFonts w:ascii="標楷體" w:eastAsia="標楷體" w:hAnsi="標楷體" w:hint="eastAsia"/>
                <w:sz w:val="28"/>
                <w:szCs w:val="28"/>
              </w:rPr>
              <w:t>本會</w:t>
            </w:r>
            <w:r w:rsidR="00096AB6" w:rsidRPr="00004302">
              <w:rPr>
                <w:rFonts w:ascii="標楷體" w:eastAsia="標楷體" w:hAnsi="標楷體" w:hint="eastAsia"/>
                <w:sz w:val="28"/>
                <w:szCs w:val="28"/>
              </w:rPr>
              <w:t>一</w:t>
            </w:r>
            <w:r w:rsidRPr="00004302">
              <w:rPr>
                <w:rFonts w:ascii="標楷體" w:eastAsia="標楷體" w:hAnsi="標楷體" w:hint="eastAsia"/>
                <w:sz w:val="28"/>
                <w:szCs w:val="28"/>
              </w:rPr>
              <w:t>樓第</w:t>
            </w:r>
            <w:r w:rsidR="00096AB6" w:rsidRPr="00004302">
              <w:rPr>
                <w:rFonts w:ascii="標楷體" w:eastAsia="標楷體" w:hAnsi="標楷體" w:hint="eastAsia"/>
                <w:sz w:val="28"/>
                <w:szCs w:val="28"/>
              </w:rPr>
              <w:t>一</w:t>
            </w:r>
            <w:r w:rsidRPr="00004302">
              <w:rPr>
                <w:rFonts w:ascii="標楷體" w:eastAsia="標楷體" w:hAnsi="標楷體" w:hint="eastAsia"/>
                <w:sz w:val="28"/>
                <w:szCs w:val="28"/>
              </w:rPr>
              <w:t>會議室</w:t>
            </w:r>
          </w:p>
        </w:tc>
      </w:tr>
      <w:tr w:rsidR="00451845" w:rsidTr="001612D2">
        <w:trPr>
          <w:trHeight w:val="515"/>
        </w:trPr>
        <w:tc>
          <w:tcPr>
            <w:tcW w:w="1129" w:type="dxa"/>
            <w:vAlign w:val="center"/>
          </w:tcPr>
          <w:p w:rsidR="00451845" w:rsidRPr="00004302" w:rsidRDefault="00451845" w:rsidP="00004302">
            <w:pPr>
              <w:spacing w:line="440" w:lineRule="exact"/>
              <w:jc w:val="center"/>
              <w:rPr>
                <w:rFonts w:ascii="標楷體" w:eastAsia="標楷體" w:hAnsi="標楷體"/>
                <w:sz w:val="28"/>
                <w:szCs w:val="28"/>
              </w:rPr>
            </w:pPr>
            <w:r w:rsidRPr="00004302">
              <w:rPr>
                <w:rFonts w:ascii="標楷體" w:eastAsia="標楷體" w:hAnsi="標楷體" w:hint="eastAsia"/>
                <w:sz w:val="28"/>
                <w:szCs w:val="28"/>
              </w:rPr>
              <w:t>主持人</w:t>
            </w:r>
          </w:p>
        </w:tc>
        <w:tc>
          <w:tcPr>
            <w:tcW w:w="8607" w:type="dxa"/>
            <w:vAlign w:val="center"/>
          </w:tcPr>
          <w:p w:rsidR="00451845" w:rsidRPr="00004302" w:rsidRDefault="001612D2" w:rsidP="00004302">
            <w:pPr>
              <w:spacing w:line="440" w:lineRule="exact"/>
              <w:rPr>
                <w:rFonts w:ascii="標楷體" w:eastAsia="標楷體" w:hAnsi="標楷體"/>
                <w:sz w:val="28"/>
                <w:szCs w:val="28"/>
              </w:rPr>
            </w:pPr>
            <w:r w:rsidRPr="00004302">
              <w:rPr>
                <w:rFonts w:ascii="標楷體" w:eastAsia="標楷體" w:hAnsi="標楷體" w:hint="eastAsia"/>
                <w:sz w:val="28"/>
                <w:szCs w:val="28"/>
              </w:rPr>
              <w:t>周議員玲</w:t>
            </w:r>
            <w:proofErr w:type="gramStart"/>
            <w:r w:rsidRPr="00004302">
              <w:rPr>
                <w:rFonts w:ascii="標楷體" w:eastAsia="標楷體" w:hAnsi="標楷體" w:hint="eastAsia"/>
                <w:sz w:val="28"/>
                <w:szCs w:val="28"/>
              </w:rPr>
              <w:t>妏</w:t>
            </w:r>
            <w:bookmarkStart w:id="0" w:name="_GoBack"/>
            <w:proofErr w:type="gramEnd"/>
            <w:r w:rsidR="0015408A">
              <w:rPr>
                <w:rFonts w:ascii="標楷體" w:eastAsia="標楷體" w:hAnsi="標楷體" w:hint="eastAsia"/>
                <w:sz w:val="26"/>
                <w:szCs w:val="26"/>
              </w:rPr>
              <w:t>、</w:t>
            </w:r>
            <w:proofErr w:type="gramStart"/>
            <w:r w:rsidR="0015408A" w:rsidRPr="0015408A">
              <w:rPr>
                <w:rFonts w:ascii="標楷體" w:eastAsia="標楷體" w:hAnsi="標楷體" w:hint="eastAsia"/>
                <w:sz w:val="28"/>
                <w:szCs w:val="28"/>
              </w:rPr>
              <w:t>何</w:t>
            </w:r>
            <w:r w:rsidR="0015408A" w:rsidRPr="00004302">
              <w:rPr>
                <w:rFonts w:ascii="標楷體" w:eastAsia="標楷體" w:hAnsi="標楷體" w:hint="eastAsia"/>
                <w:sz w:val="28"/>
                <w:szCs w:val="28"/>
              </w:rPr>
              <w:t>議員</w:t>
            </w:r>
            <w:r w:rsidR="0015408A">
              <w:rPr>
                <w:rFonts w:ascii="標楷體" w:eastAsia="標楷體" w:hAnsi="標楷體" w:hint="eastAsia"/>
                <w:sz w:val="28"/>
                <w:szCs w:val="28"/>
              </w:rPr>
              <w:t>權峰</w:t>
            </w:r>
            <w:bookmarkEnd w:id="0"/>
            <w:proofErr w:type="gramEnd"/>
          </w:p>
        </w:tc>
      </w:tr>
      <w:tr w:rsidR="00451845" w:rsidTr="00451845">
        <w:trPr>
          <w:trHeight w:val="4435"/>
        </w:trPr>
        <w:tc>
          <w:tcPr>
            <w:tcW w:w="1129" w:type="dxa"/>
          </w:tcPr>
          <w:p w:rsidR="00451845" w:rsidRPr="00004302" w:rsidRDefault="00451845" w:rsidP="00004302">
            <w:pPr>
              <w:spacing w:line="440" w:lineRule="exact"/>
              <w:jc w:val="center"/>
              <w:rPr>
                <w:rFonts w:ascii="標楷體" w:eastAsia="標楷體" w:hAnsi="標楷體"/>
                <w:sz w:val="28"/>
                <w:szCs w:val="28"/>
              </w:rPr>
            </w:pPr>
            <w:r w:rsidRPr="00004302">
              <w:rPr>
                <w:rFonts w:ascii="標楷體" w:eastAsia="標楷體" w:hAnsi="標楷體" w:hint="eastAsia"/>
                <w:sz w:val="28"/>
                <w:szCs w:val="28"/>
              </w:rPr>
              <w:t>出席</w:t>
            </w:r>
          </w:p>
          <w:p w:rsidR="00451845" w:rsidRPr="00004302" w:rsidRDefault="00451845" w:rsidP="00004302">
            <w:pPr>
              <w:spacing w:line="440" w:lineRule="exact"/>
              <w:jc w:val="center"/>
              <w:rPr>
                <w:rFonts w:ascii="標楷體" w:eastAsia="標楷體" w:hAnsi="標楷體"/>
                <w:sz w:val="28"/>
                <w:szCs w:val="28"/>
              </w:rPr>
            </w:pPr>
            <w:r w:rsidRPr="00004302">
              <w:rPr>
                <w:rFonts w:ascii="標楷體" w:eastAsia="標楷體" w:hAnsi="標楷體" w:hint="eastAsia"/>
                <w:sz w:val="28"/>
                <w:szCs w:val="28"/>
              </w:rPr>
              <w:t>人員</w:t>
            </w:r>
          </w:p>
        </w:tc>
        <w:tc>
          <w:tcPr>
            <w:tcW w:w="8607" w:type="dxa"/>
          </w:tcPr>
          <w:p w:rsidR="00764683" w:rsidRDefault="00BF7099" w:rsidP="00004302">
            <w:pPr>
              <w:pStyle w:val="a4"/>
              <w:numPr>
                <w:ilvl w:val="0"/>
                <w:numId w:val="1"/>
              </w:numPr>
              <w:spacing w:line="440" w:lineRule="exact"/>
              <w:ind w:leftChars="0"/>
              <w:rPr>
                <w:rFonts w:ascii="標楷體" w:eastAsia="標楷體" w:hAnsi="標楷體"/>
                <w:sz w:val="28"/>
                <w:szCs w:val="28"/>
              </w:rPr>
            </w:pPr>
            <w:r>
              <w:rPr>
                <w:rFonts w:ascii="Times New Roman" w:eastAsia="標楷體" w:hAnsi="標楷體" w:hint="eastAsia"/>
                <w:sz w:val="28"/>
                <w:szCs w:val="28"/>
              </w:rPr>
              <w:t>本</w:t>
            </w:r>
            <w:r w:rsidRPr="00FC1B2E">
              <w:rPr>
                <w:rFonts w:ascii="Times New Roman" w:eastAsia="標楷體" w:hAnsi="標楷體"/>
                <w:sz w:val="28"/>
                <w:szCs w:val="28"/>
              </w:rPr>
              <w:t>會全體議員</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高雄市政府經濟發展局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高雄市政府環境保護局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高雄市政府水利局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高雄市政府觀光局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高雄市政府交通局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高雄市政府警察局(交通警察大隊)</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高雄市政府法制局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高雄市政府都市發展局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高雄市政府消防局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高雄市政府衛生局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高雄市政府工務局(新建工程處、養護工程處)</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高雄市政府民政局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高雄市政府教育局</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高雄市鳳山區公所(協助邀請當地里長及里民)</w:t>
            </w:r>
            <w:r w:rsidRPr="00004302">
              <w:rPr>
                <w:sz w:val="28"/>
                <w:szCs w:val="28"/>
              </w:rPr>
              <w:t xml:space="preserve"> </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高雄市前鎮區公所(協助邀請當地里長及里民)</w:t>
            </w:r>
            <w:r w:rsidRPr="00004302">
              <w:rPr>
                <w:sz w:val="28"/>
                <w:szCs w:val="28"/>
              </w:rPr>
              <w:t xml:space="preserve"> </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高雄餐旅大學張書憲教授</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屏東科技大學盧惠敏教授</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義守大學土木與生態工程學系詹明勇副教授</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中山大學海洋事務研究所李政</w:t>
            </w:r>
            <w:proofErr w:type="gramStart"/>
            <w:r w:rsidRPr="00004302">
              <w:rPr>
                <w:rFonts w:ascii="標楷體" w:eastAsia="標楷體" w:hAnsi="標楷體" w:hint="eastAsia"/>
                <w:sz w:val="28"/>
                <w:szCs w:val="28"/>
              </w:rPr>
              <w:t>諦</w:t>
            </w:r>
            <w:proofErr w:type="gramEnd"/>
            <w:r w:rsidRPr="00004302">
              <w:rPr>
                <w:rFonts w:ascii="標楷體" w:eastAsia="標楷體" w:hAnsi="標楷體" w:hint="eastAsia"/>
                <w:sz w:val="28"/>
                <w:szCs w:val="28"/>
              </w:rPr>
              <w:t>助理教授</w:t>
            </w:r>
          </w:p>
          <w:p w:rsidR="00BF7099" w:rsidRPr="00004302" w:rsidRDefault="00BF7099" w:rsidP="00BF7099">
            <w:pPr>
              <w:pStyle w:val="a4"/>
              <w:numPr>
                <w:ilvl w:val="0"/>
                <w:numId w:val="1"/>
              </w:numPr>
              <w:spacing w:line="440" w:lineRule="exact"/>
              <w:ind w:leftChars="0"/>
              <w:rPr>
                <w:rFonts w:ascii="標楷體" w:eastAsia="標楷體" w:hAnsi="標楷體"/>
                <w:sz w:val="28"/>
                <w:szCs w:val="28"/>
              </w:rPr>
            </w:pPr>
            <w:r w:rsidRPr="00004302">
              <w:rPr>
                <w:rFonts w:ascii="標楷體" w:eastAsia="標楷體" w:hAnsi="標楷體" w:hint="eastAsia"/>
                <w:sz w:val="28"/>
                <w:szCs w:val="28"/>
              </w:rPr>
              <w:t>文藻外語學院國際企業管理系賴文泰副教授</w:t>
            </w:r>
          </w:p>
        </w:tc>
      </w:tr>
      <w:tr w:rsidR="00344DEF" w:rsidTr="00451845">
        <w:trPr>
          <w:trHeight w:val="4435"/>
        </w:trPr>
        <w:tc>
          <w:tcPr>
            <w:tcW w:w="1129" w:type="dxa"/>
          </w:tcPr>
          <w:p w:rsidR="00344DEF" w:rsidRDefault="00344DEF" w:rsidP="00F17AF2">
            <w:pPr>
              <w:jc w:val="center"/>
              <w:rPr>
                <w:rFonts w:ascii="標楷體" w:eastAsia="標楷體" w:hAnsi="標楷體"/>
                <w:sz w:val="26"/>
                <w:szCs w:val="26"/>
              </w:rPr>
            </w:pPr>
            <w:r>
              <w:rPr>
                <w:rFonts w:ascii="標楷體" w:eastAsia="標楷體" w:hAnsi="標楷體" w:hint="eastAsia"/>
                <w:sz w:val="26"/>
                <w:szCs w:val="26"/>
              </w:rPr>
              <w:lastRenderedPageBreak/>
              <w:t>議題</w:t>
            </w:r>
          </w:p>
          <w:p w:rsidR="00344DEF" w:rsidRDefault="00344DEF" w:rsidP="00F17AF2">
            <w:pPr>
              <w:jc w:val="center"/>
              <w:rPr>
                <w:rFonts w:ascii="標楷體" w:eastAsia="標楷體" w:hAnsi="標楷體"/>
                <w:sz w:val="26"/>
                <w:szCs w:val="26"/>
              </w:rPr>
            </w:pPr>
            <w:r>
              <w:rPr>
                <w:rFonts w:ascii="標楷體" w:eastAsia="標楷體" w:hAnsi="標楷體" w:hint="eastAsia"/>
                <w:sz w:val="26"/>
                <w:szCs w:val="26"/>
              </w:rPr>
              <w:t>緣起</w:t>
            </w:r>
          </w:p>
          <w:p w:rsidR="00344DEF" w:rsidRDefault="00344DEF" w:rsidP="00F17AF2">
            <w:pPr>
              <w:jc w:val="center"/>
              <w:rPr>
                <w:rFonts w:ascii="標楷體" w:eastAsia="標楷體" w:hAnsi="標楷體"/>
                <w:sz w:val="26"/>
                <w:szCs w:val="26"/>
              </w:rPr>
            </w:pPr>
            <w:r>
              <w:rPr>
                <w:rFonts w:ascii="標楷體" w:eastAsia="標楷體" w:hAnsi="標楷體" w:hint="eastAsia"/>
                <w:sz w:val="26"/>
                <w:szCs w:val="26"/>
              </w:rPr>
              <w:t>探討</w:t>
            </w:r>
          </w:p>
          <w:p w:rsidR="00344DEF" w:rsidRDefault="00344DEF" w:rsidP="00F17AF2">
            <w:pPr>
              <w:jc w:val="center"/>
              <w:rPr>
                <w:rFonts w:ascii="標楷體" w:eastAsia="標楷體" w:hAnsi="標楷體"/>
                <w:sz w:val="26"/>
                <w:szCs w:val="26"/>
              </w:rPr>
            </w:pPr>
            <w:r>
              <w:rPr>
                <w:rFonts w:ascii="標楷體" w:eastAsia="標楷體" w:hAnsi="標楷體" w:hint="eastAsia"/>
                <w:sz w:val="26"/>
                <w:szCs w:val="26"/>
              </w:rPr>
              <w:t>課題</w:t>
            </w:r>
          </w:p>
          <w:p w:rsidR="00344DEF" w:rsidRPr="00451845" w:rsidRDefault="00344DEF" w:rsidP="00F17AF2">
            <w:pPr>
              <w:jc w:val="center"/>
              <w:rPr>
                <w:rFonts w:ascii="標楷體" w:eastAsia="標楷體" w:hAnsi="標楷體"/>
                <w:sz w:val="26"/>
                <w:szCs w:val="26"/>
              </w:rPr>
            </w:pPr>
            <w:r>
              <w:rPr>
                <w:rFonts w:ascii="標楷體" w:eastAsia="標楷體" w:hAnsi="標楷體" w:hint="eastAsia"/>
                <w:sz w:val="26"/>
                <w:szCs w:val="26"/>
              </w:rPr>
              <w:t>議程</w:t>
            </w:r>
          </w:p>
        </w:tc>
        <w:tc>
          <w:tcPr>
            <w:tcW w:w="8607" w:type="dxa"/>
          </w:tcPr>
          <w:p w:rsidR="00344DEF" w:rsidRPr="00B54F36" w:rsidRDefault="00A44469" w:rsidP="00344DEF">
            <w:pPr>
              <w:pStyle w:val="a4"/>
              <w:numPr>
                <w:ilvl w:val="0"/>
                <w:numId w:val="2"/>
              </w:numPr>
              <w:ind w:leftChars="0"/>
              <w:rPr>
                <w:rFonts w:ascii="標楷體" w:eastAsia="標楷體" w:hAnsi="標楷體"/>
                <w:sz w:val="28"/>
                <w:szCs w:val="28"/>
              </w:rPr>
            </w:pPr>
            <w:r>
              <w:rPr>
                <w:rFonts w:ascii="標楷體" w:eastAsia="標楷體" w:hAnsi="標楷體" w:hint="eastAsia"/>
                <w:sz w:val="28"/>
                <w:szCs w:val="28"/>
              </w:rPr>
              <w:t>背景說明</w:t>
            </w:r>
            <w:r w:rsidR="00344DEF" w:rsidRPr="00B54F36">
              <w:rPr>
                <w:rFonts w:ascii="標楷體" w:eastAsia="標楷體" w:hAnsi="標楷體" w:hint="eastAsia"/>
                <w:sz w:val="28"/>
                <w:szCs w:val="28"/>
              </w:rPr>
              <w:t>：</w:t>
            </w:r>
          </w:p>
          <w:p w:rsidR="00994A66" w:rsidRDefault="00C5770B" w:rsidP="003D608D">
            <w:pPr>
              <w:ind w:firstLineChars="200" w:firstLine="520"/>
              <w:jc w:val="both"/>
              <w:rPr>
                <w:rFonts w:ascii="標楷體" w:eastAsia="標楷體" w:hAnsi="標楷體"/>
                <w:sz w:val="26"/>
                <w:szCs w:val="26"/>
              </w:rPr>
            </w:pPr>
            <w:r w:rsidRPr="00B54F36">
              <w:rPr>
                <w:rFonts w:ascii="標楷體" w:eastAsia="標楷體" w:hAnsi="標楷體" w:hint="eastAsia"/>
                <w:sz w:val="26"/>
                <w:szCs w:val="26"/>
              </w:rPr>
              <w:t>在日常生活裡，夜市是一個與市井小民息息相關的產業，也是一個地方文化特色</w:t>
            </w:r>
            <w:r w:rsidR="00B54F36" w:rsidRPr="00B54F36">
              <w:rPr>
                <w:rFonts w:ascii="標楷體" w:eastAsia="標楷體" w:hAnsi="標楷體" w:hint="eastAsia"/>
                <w:sz w:val="26"/>
                <w:szCs w:val="26"/>
              </w:rPr>
              <w:t>與風土民情</w:t>
            </w:r>
            <w:r w:rsidRPr="00B54F36">
              <w:rPr>
                <w:rFonts w:ascii="標楷體" w:eastAsia="標楷體" w:hAnsi="標楷體" w:hint="eastAsia"/>
                <w:sz w:val="26"/>
                <w:szCs w:val="26"/>
              </w:rPr>
              <w:t>的呈現</w:t>
            </w:r>
            <w:r w:rsidR="00A7668B" w:rsidRPr="00B54F36">
              <w:rPr>
                <w:rFonts w:ascii="標楷體" w:eastAsia="標楷體" w:hAnsi="標楷體" w:hint="eastAsia"/>
                <w:sz w:val="26"/>
                <w:szCs w:val="26"/>
              </w:rPr>
              <w:t>，</w:t>
            </w:r>
            <w:r w:rsidR="00C82CF8" w:rsidRPr="00B54F36">
              <w:rPr>
                <w:rFonts w:ascii="標楷體" w:eastAsia="標楷體" w:hAnsi="標楷體" w:hint="eastAsia"/>
                <w:sz w:val="26"/>
                <w:szCs w:val="26"/>
              </w:rPr>
              <w:t>其特色包括販售商品多元、飲食種類多樣化、</w:t>
            </w:r>
            <w:r w:rsidR="00B54F36" w:rsidRPr="00B54F36">
              <w:rPr>
                <w:rFonts w:ascii="標楷體" w:eastAsia="標楷體" w:hAnsi="標楷體" w:hint="eastAsia"/>
                <w:sz w:val="26"/>
                <w:szCs w:val="26"/>
              </w:rPr>
              <w:t>歡樂熱鬧與新奇有趣的氣氛，</w:t>
            </w:r>
            <w:r w:rsidR="00A7668B" w:rsidRPr="00B54F36">
              <w:rPr>
                <w:rFonts w:ascii="標楷體" w:eastAsia="標楷體" w:hAnsi="標楷體" w:hint="eastAsia"/>
                <w:sz w:val="26"/>
                <w:szCs w:val="26"/>
              </w:rPr>
              <w:t>逛</w:t>
            </w:r>
            <w:r w:rsidRPr="00B54F36">
              <w:rPr>
                <w:rFonts w:ascii="標楷體" w:eastAsia="標楷體" w:hAnsi="標楷體" w:hint="eastAsia"/>
                <w:sz w:val="26"/>
                <w:szCs w:val="26"/>
              </w:rPr>
              <w:t>夜市</w:t>
            </w:r>
            <w:r w:rsidR="00A7668B" w:rsidRPr="00B54F36">
              <w:rPr>
                <w:rFonts w:ascii="標楷體" w:eastAsia="標楷體" w:hAnsi="標楷體" w:hint="eastAsia"/>
                <w:sz w:val="26"/>
                <w:szCs w:val="26"/>
              </w:rPr>
              <w:t>享用地方美食與採購地方特產，</w:t>
            </w:r>
            <w:r w:rsidR="00C82CF8" w:rsidRPr="00B54F36">
              <w:rPr>
                <w:rFonts w:ascii="標楷體" w:eastAsia="標楷體" w:hAnsi="標楷體" w:hint="eastAsia"/>
                <w:sz w:val="26"/>
                <w:szCs w:val="26"/>
              </w:rPr>
              <w:t>已</w:t>
            </w:r>
            <w:r w:rsidR="00A7668B" w:rsidRPr="00B54F36">
              <w:rPr>
                <w:rFonts w:ascii="標楷體" w:eastAsia="標楷體" w:hAnsi="標楷體" w:hint="eastAsia"/>
                <w:sz w:val="26"/>
                <w:szCs w:val="26"/>
              </w:rPr>
              <w:t>成為</w:t>
            </w:r>
            <w:r w:rsidR="00C82CF8" w:rsidRPr="00B54F36">
              <w:rPr>
                <w:rFonts w:ascii="標楷體" w:eastAsia="標楷體" w:hAnsi="標楷體" w:hint="eastAsia"/>
                <w:sz w:val="26"/>
                <w:szCs w:val="26"/>
              </w:rPr>
              <w:t>國人</w:t>
            </w:r>
            <w:r w:rsidR="00A7668B" w:rsidRPr="00B54F36">
              <w:rPr>
                <w:rFonts w:ascii="標楷體" w:eastAsia="標楷體" w:hAnsi="標楷體" w:hint="eastAsia"/>
                <w:sz w:val="26"/>
                <w:szCs w:val="26"/>
              </w:rPr>
              <w:t>夜間</w:t>
            </w:r>
            <w:r w:rsidR="009B486D" w:rsidRPr="00B54F36">
              <w:rPr>
                <w:rFonts w:ascii="標楷體" w:eastAsia="標楷體" w:hAnsi="標楷體" w:hint="eastAsia"/>
                <w:sz w:val="26"/>
                <w:szCs w:val="26"/>
              </w:rPr>
              <w:t>不可或缺</w:t>
            </w:r>
            <w:r w:rsidR="00B54F36" w:rsidRPr="00B54F36">
              <w:rPr>
                <w:rFonts w:ascii="標楷體" w:eastAsia="標楷體" w:hAnsi="標楷體" w:hint="eastAsia"/>
                <w:sz w:val="26"/>
                <w:szCs w:val="26"/>
              </w:rPr>
              <w:t>的</w:t>
            </w:r>
            <w:r w:rsidR="00A44469">
              <w:rPr>
                <w:rFonts w:ascii="標楷體" w:eastAsia="標楷體" w:hAnsi="標楷體" w:hint="eastAsia"/>
                <w:sz w:val="26"/>
                <w:szCs w:val="26"/>
              </w:rPr>
              <w:t>活動</w:t>
            </w:r>
            <w:r w:rsidR="00A7668B" w:rsidRPr="00B54F36">
              <w:rPr>
                <w:rFonts w:ascii="標楷體" w:eastAsia="標楷體" w:hAnsi="標楷體" w:hint="eastAsia"/>
                <w:sz w:val="26"/>
                <w:szCs w:val="26"/>
              </w:rPr>
              <w:t>。</w:t>
            </w:r>
          </w:p>
          <w:p w:rsidR="00A7668B" w:rsidRDefault="00A2784D" w:rsidP="007B1B7C">
            <w:pPr>
              <w:spacing w:beforeLines="50" w:before="180"/>
              <w:ind w:firstLineChars="200" w:firstLine="520"/>
              <w:jc w:val="both"/>
              <w:rPr>
                <w:rFonts w:ascii="標楷體" w:eastAsia="標楷體" w:hAnsi="標楷體"/>
                <w:sz w:val="26"/>
                <w:szCs w:val="26"/>
              </w:rPr>
            </w:pPr>
            <w:r>
              <w:rPr>
                <w:rFonts w:ascii="標楷體" w:eastAsia="標楷體" w:hAnsi="標楷體" w:hint="eastAsia"/>
                <w:sz w:val="26"/>
                <w:szCs w:val="26"/>
              </w:rPr>
              <w:t>夜市不僅是當地特色，亦活絡當地地方經濟</w:t>
            </w:r>
            <w:r w:rsidR="00994A66">
              <w:rPr>
                <w:rFonts w:ascii="標楷體" w:eastAsia="標楷體" w:hAnsi="標楷體" w:hint="eastAsia"/>
                <w:sz w:val="26"/>
                <w:szCs w:val="26"/>
              </w:rPr>
              <w:t>創造就業機會</w:t>
            </w:r>
            <w:r>
              <w:rPr>
                <w:rFonts w:ascii="標楷體" w:eastAsia="標楷體" w:hAnsi="標楷體" w:hint="eastAsia"/>
                <w:sz w:val="26"/>
                <w:szCs w:val="26"/>
              </w:rPr>
              <w:t>，帶動觀光旅遊</w:t>
            </w:r>
            <w:r w:rsidR="00994A66">
              <w:rPr>
                <w:rFonts w:ascii="標楷體" w:eastAsia="標楷體" w:hAnsi="標楷體" w:hint="eastAsia"/>
                <w:sz w:val="26"/>
                <w:szCs w:val="26"/>
              </w:rPr>
              <w:t>增加</w:t>
            </w:r>
            <w:r>
              <w:rPr>
                <w:rFonts w:ascii="標楷體" w:eastAsia="標楷體" w:hAnsi="標楷體" w:hint="eastAsia"/>
                <w:sz w:val="26"/>
                <w:szCs w:val="26"/>
              </w:rPr>
              <w:t>經濟產值，依據交通部觀光局</w:t>
            </w:r>
            <w:r w:rsidR="003D608D">
              <w:rPr>
                <w:rFonts w:ascii="標楷體" w:eastAsia="標楷體" w:hAnsi="標楷體" w:hint="eastAsia"/>
                <w:sz w:val="26"/>
                <w:szCs w:val="26"/>
              </w:rPr>
              <w:t>(2015</w:t>
            </w:r>
            <w:r w:rsidRPr="00A2784D">
              <w:rPr>
                <w:rFonts w:ascii="標楷體" w:eastAsia="標楷體" w:hAnsi="標楷體" w:hint="eastAsia"/>
                <w:sz w:val="26"/>
                <w:szCs w:val="26"/>
              </w:rPr>
              <w:t>)來</w:t>
            </w:r>
            <w:proofErr w:type="gramStart"/>
            <w:r w:rsidRPr="00A2784D">
              <w:rPr>
                <w:rFonts w:ascii="標楷體" w:eastAsia="標楷體" w:hAnsi="標楷體" w:hint="eastAsia"/>
                <w:sz w:val="26"/>
                <w:szCs w:val="26"/>
              </w:rPr>
              <w:t>臺</w:t>
            </w:r>
            <w:proofErr w:type="gramEnd"/>
            <w:r w:rsidRPr="00A2784D">
              <w:rPr>
                <w:rFonts w:ascii="標楷體" w:eastAsia="標楷體" w:hAnsi="標楷體" w:hint="eastAsia"/>
                <w:sz w:val="26"/>
                <w:szCs w:val="26"/>
              </w:rPr>
              <w:t>旅客消費及動向調查報告，</w:t>
            </w:r>
            <w:r w:rsidR="00794BEC">
              <w:rPr>
                <w:rFonts w:ascii="標楷體" w:eastAsia="標楷體" w:hAnsi="標楷體" w:hint="eastAsia"/>
                <w:sz w:val="26"/>
                <w:szCs w:val="26"/>
              </w:rPr>
              <w:t>來</w:t>
            </w:r>
            <w:proofErr w:type="gramStart"/>
            <w:r w:rsidR="00794BEC">
              <w:rPr>
                <w:rFonts w:ascii="標楷體" w:eastAsia="標楷體" w:hAnsi="標楷體" w:hint="eastAsia"/>
                <w:sz w:val="26"/>
                <w:szCs w:val="26"/>
              </w:rPr>
              <w:t>臺</w:t>
            </w:r>
            <w:proofErr w:type="gramEnd"/>
            <w:r w:rsidR="00794BEC">
              <w:rPr>
                <w:rFonts w:ascii="標楷體" w:eastAsia="標楷體" w:hAnsi="標楷體" w:hint="eastAsia"/>
                <w:sz w:val="26"/>
                <w:szCs w:val="26"/>
              </w:rPr>
              <w:t>主要目的</w:t>
            </w:r>
            <w:r w:rsidR="003D608D">
              <w:rPr>
                <w:rFonts w:ascii="標楷體" w:eastAsia="標楷體" w:hAnsi="標楷體" w:hint="eastAsia"/>
                <w:sz w:val="26"/>
                <w:szCs w:val="26"/>
              </w:rPr>
              <w:t>為</w:t>
            </w:r>
            <w:r w:rsidR="00794BEC">
              <w:rPr>
                <w:rFonts w:ascii="標楷體" w:eastAsia="標楷體" w:hAnsi="標楷體" w:hint="eastAsia"/>
                <w:sz w:val="26"/>
                <w:szCs w:val="26"/>
              </w:rPr>
              <w:t>觀光、業務與國議會議或展</w:t>
            </w:r>
            <w:r w:rsidR="003D608D">
              <w:rPr>
                <w:rFonts w:ascii="標楷體" w:eastAsia="標楷體" w:hAnsi="標楷體" w:hint="eastAsia"/>
                <w:sz w:val="26"/>
                <w:szCs w:val="26"/>
              </w:rPr>
              <w:t>覽</w:t>
            </w:r>
            <w:r w:rsidR="00794BEC">
              <w:rPr>
                <w:rFonts w:ascii="標楷體" w:eastAsia="標楷體" w:hAnsi="標楷體" w:hint="eastAsia"/>
                <w:sz w:val="26"/>
                <w:szCs w:val="26"/>
              </w:rPr>
              <w:t>之</w:t>
            </w:r>
            <w:r w:rsidRPr="00A2784D">
              <w:rPr>
                <w:rFonts w:ascii="標楷體" w:eastAsia="標楷體" w:hAnsi="標楷體" w:hint="eastAsia"/>
                <w:sz w:val="26"/>
                <w:szCs w:val="26"/>
              </w:rPr>
              <w:t>旅客主要遊覽景點排名前三名中，夜市名列第一，到訪臺灣的旅客當中，每百人當中有</w:t>
            </w:r>
            <w:r w:rsidR="00794BEC">
              <w:rPr>
                <w:rFonts w:ascii="標楷體" w:eastAsia="標楷體" w:hAnsi="標楷體" w:hint="eastAsia"/>
                <w:sz w:val="26"/>
                <w:szCs w:val="26"/>
              </w:rPr>
              <w:t>83</w:t>
            </w:r>
            <w:r w:rsidRPr="00A2784D">
              <w:rPr>
                <w:rFonts w:ascii="標楷體" w:eastAsia="標楷體" w:hAnsi="標楷體" w:hint="eastAsia"/>
                <w:sz w:val="26"/>
                <w:szCs w:val="26"/>
              </w:rPr>
              <w:t xml:space="preserve"> </w:t>
            </w:r>
            <w:r w:rsidR="00794BEC">
              <w:rPr>
                <w:rFonts w:ascii="標楷體" w:eastAsia="標楷體" w:hAnsi="標楷體" w:hint="eastAsia"/>
                <w:sz w:val="26"/>
                <w:szCs w:val="26"/>
              </w:rPr>
              <w:t>位遊客會到夜市</w:t>
            </w:r>
            <w:r w:rsidR="003D608D">
              <w:rPr>
                <w:rFonts w:ascii="標楷體" w:eastAsia="標楷體" w:hAnsi="標楷體" w:hint="eastAsia"/>
                <w:sz w:val="26"/>
                <w:szCs w:val="26"/>
              </w:rPr>
              <w:t>旅遊</w:t>
            </w:r>
            <w:r w:rsidR="00794BEC">
              <w:rPr>
                <w:rFonts w:ascii="標楷體" w:eastAsia="標楷體" w:hAnsi="標楷體" w:hint="eastAsia"/>
                <w:sz w:val="26"/>
                <w:szCs w:val="26"/>
              </w:rPr>
              <w:t>，可見我國的夜市文化</w:t>
            </w:r>
            <w:r w:rsidRPr="00A2784D">
              <w:rPr>
                <w:rFonts w:ascii="標楷體" w:eastAsia="標楷體" w:hAnsi="標楷體" w:hint="eastAsia"/>
                <w:sz w:val="26"/>
                <w:szCs w:val="26"/>
              </w:rPr>
              <w:t>獲得</w:t>
            </w:r>
            <w:r>
              <w:rPr>
                <w:rFonts w:ascii="標楷體" w:eastAsia="標楷體" w:hAnsi="標楷體" w:hint="eastAsia"/>
                <w:sz w:val="26"/>
                <w:szCs w:val="26"/>
              </w:rPr>
              <w:t>國外</w:t>
            </w:r>
            <w:r w:rsidR="003D608D">
              <w:rPr>
                <w:rFonts w:ascii="標楷體" w:eastAsia="標楷體" w:hAnsi="標楷體" w:hint="eastAsia"/>
                <w:sz w:val="26"/>
                <w:szCs w:val="26"/>
              </w:rPr>
              <w:t>旅客</w:t>
            </w:r>
            <w:r w:rsidRPr="00A2784D">
              <w:rPr>
                <w:rFonts w:ascii="標楷體" w:eastAsia="標楷體" w:hAnsi="標楷體" w:hint="eastAsia"/>
                <w:sz w:val="26"/>
                <w:szCs w:val="26"/>
              </w:rPr>
              <w:t>青睞。</w:t>
            </w:r>
          </w:p>
          <w:p w:rsidR="00F226E7" w:rsidRDefault="00D310FA" w:rsidP="007B1B7C">
            <w:pPr>
              <w:spacing w:beforeLines="50" w:before="180"/>
              <w:ind w:firstLineChars="200" w:firstLine="520"/>
              <w:jc w:val="both"/>
              <w:rPr>
                <w:rFonts w:ascii="標楷體" w:eastAsia="標楷體" w:hAnsi="標楷體"/>
                <w:sz w:val="26"/>
                <w:szCs w:val="26"/>
              </w:rPr>
            </w:pPr>
            <w:r>
              <w:rPr>
                <w:rFonts w:ascii="標楷體" w:eastAsia="標楷體" w:hAnsi="標楷體" w:hint="eastAsia"/>
                <w:sz w:val="26"/>
                <w:szCs w:val="26"/>
              </w:rPr>
              <w:t>然而，夜市雖具有正面特色及價值，但因為夜市屬於露天集合市集的緣故，所以</w:t>
            </w:r>
            <w:r w:rsidR="00455352">
              <w:rPr>
                <w:rFonts w:ascii="標楷體" w:eastAsia="標楷體" w:hAnsi="標楷體" w:hint="eastAsia"/>
                <w:sz w:val="26"/>
                <w:szCs w:val="26"/>
              </w:rPr>
              <w:t>衍生出</w:t>
            </w:r>
            <w:r w:rsidR="00DC0DC5">
              <w:rPr>
                <w:rFonts w:ascii="標楷體" w:eastAsia="標楷體" w:hAnsi="標楷體" w:hint="eastAsia"/>
                <w:sz w:val="26"/>
                <w:szCs w:val="26"/>
              </w:rPr>
              <w:t>交通、環境、市容</w:t>
            </w:r>
            <w:r w:rsidR="00A44469">
              <w:rPr>
                <w:rFonts w:ascii="標楷體" w:eastAsia="標楷體" w:hAnsi="標楷體" w:hint="eastAsia"/>
                <w:sz w:val="26"/>
                <w:szCs w:val="26"/>
              </w:rPr>
              <w:t>景觀</w:t>
            </w:r>
            <w:r w:rsidR="00DC0DC5">
              <w:rPr>
                <w:rFonts w:ascii="標楷體" w:eastAsia="標楷體" w:hAnsi="標楷體" w:hint="eastAsia"/>
                <w:sz w:val="26"/>
                <w:szCs w:val="26"/>
              </w:rPr>
              <w:t>、消防</w:t>
            </w:r>
            <w:r w:rsidR="00A44469">
              <w:rPr>
                <w:rFonts w:ascii="標楷體" w:eastAsia="標楷體" w:hAnsi="標楷體" w:hint="eastAsia"/>
                <w:sz w:val="26"/>
                <w:szCs w:val="26"/>
              </w:rPr>
              <w:t>救災</w:t>
            </w:r>
            <w:r w:rsidR="00DC0DC5">
              <w:rPr>
                <w:rFonts w:ascii="標楷體" w:eastAsia="標楷體" w:hAnsi="標楷體" w:hint="eastAsia"/>
                <w:sz w:val="26"/>
                <w:szCs w:val="26"/>
              </w:rPr>
              <w:t>及</w:t>
            </w:r>
            <w:r w:rsidR="00A44469">
              <w:rPr>
                <w:rFonts w:ascii="標楷體" w:eastAsia="標楷體" w:hAnsi="標楷體" w:hint="eastAsia"/>
                <w:sz w:val="26"/>
                <w:szCs w:val="26"/>
              </w:rPr>
              <w:t>食品</w:t>
            </w:r>
            <w:r w:rsidR="00DC0DC5">
              <w:rPr>
                <w:rFonts w:ascii="標楷體" w:eastAsia="標楷體" w:hAnsi="標楷體" w:hint="eastAsia"/>
                <w:sz w:val="26"/>
                <w:szCs w:val="26"/>
              </w:rPr>
              <w:t>衛生安全</w:t>
            </w:r>
            <w:r w:rsidR="00A2784D">
              <w:rPr>
                <w:rFonts w:ascii="標楷體" w:eastAsia="標楷體" w:hAnsi="標楷體" w:hint="eastAsia"/>
                <w:sz w:val="26"/>
                <w:szCs w:val="26"/>
              </w:rPr>
              <w:t>等</w:t>
            </w:r>
            <w:r w:rsidR="00455352">
              <w:rPr>
                <w:rFonts w:ascii="標楷體" w:eastAsia="標楷體" w:hAnsi="標楷體" w:hint="eastAsia"/>
                <w:sz w:val="26"/>
                <w:szCs w:val="26"/>
              </w:rPr>
              <w:t>相關問題</w:t>
            </w:r>
            <w:r w:rsidR="00A44469">
              <w:rPr>
                <w:rFonts w:ascii="標楷體" w:eastAsia="標楷體" w:hAnsi="標楷體" w:hint="eastAsia"/>
                <w:sz w:val="26"/>
                <w:szCs w:val="26"/>
              </w:rPr>
              <w:t>，</w:t>
            </w:r>
            <w:r>
              <w:rPr>
                <w:rFonts w:ascii="標楷體" w:eastAsia="標楷體" w:hAnsi="標楷體" w:hint="eastAsia"/>
                <w:sz w:val="26"/>
                <w:szCs w:val="26"/>
              </w:rPr>
              <w:t>或多或少</w:t>
            </w:r>
            <w:r w:rsidR="00A44469">
              <w:rPr>
                <w:rFonts w:ascii="標楷體" w:eastAsia="標楷體" w:hAnsi="標楷體" w:hint="eastAsia"/>
                <w:sz w:val="26"/>
                <w:szCs w:val="26"/>
              </w:rPr>
              <w:t>衝擊附近居民生活品質</w:t>
            </w:r>
            <w:r w:rsidR="00F226E7">
              <w:rPr>
                <w:rFonts w:ascii="標楷體" w:eastAsia="標楷體" w:hAnsi="標楷體" w:hint="eastAsia"/>
                <w:sz w:val="26"/>
                <w:szCs w:val="26"/>
              </w:rPr>
              <w:t>。</w:t>
            </w:r>
          </w:p>
          <w:p w:rsidR="00664AF8" w:rsidRDefault="005E4A91" w:rsidP="007B1B7C">
            <w:pPr>
              <w:spacing w:beforeLines="50" w:before="180"/>
              <w:ind w:firstLineChars="200" w:firstLine="520"/>
              <w:jc w:val="both"/>
              <w:rPr>
                <w:rFonts w:ascii="標楷體" w:eastAsia="標楷體" w:hAnsi="標楷體"/>
                <w:sz w:val="26"/>
                <w:szCs w:val="26"/>
              </w:rPr>
            </w:pPr>
            <w:r>
              <w:rPr>
                <w:rFonts w:ascii="標楷體" w:eastAsia="標楷體" w:hAnsi="標楷體" w:hint="eastAsia"/>
                <w:sz w:val="26"/>
                <w:szCs w:val="26"/>
              </w:rPr>
              <w:t>綜上所知，夜市對於整體社會的發展有利亦有弊，</w:t>
            </w:r>
            <w:r w:rsidR="00061C5C">
              <w:rPr>
                <w:rFonts w:ascii="標楷體" w:eastAsia="標楷體" w:hAnsi="標楷體" w:hint="eastAsia"/>
                <w:sz w:val="26"/>
                <w:szCs w:val="26"/>
              </w:rPr>
              <w:t>要如何從</w:t>
            </w:r>
            <w:r>
              <w:rPr>
                <w:rFonts w:ascii="標楷體" w:eastAsia="標楷體" w:hAnsi="標楷體" w:hint="eastAsia"/>
                <w:sz w:val="26"/>
                <w:szCs w:val="26"/>
              </w:rPr>
              <w:t>利弊之中取得平衡</w:t>
            </w:r>
            <w:r w:rsidR="00061C5C">
              <w:rPr>
                <w:rFonts w:ascii="標楷體" w:eastAsia="標楷體" w:hAnsi="標楷體" w:hint="eastAsia"/>
                <w:sz w:val="26"/>
                <w:szCs w:val="26"/>
              </w:rPr>
              <w:t>，且</w:t>
            </w:r>
            <w:r w:rsidR="005023FB">
              <w:rPr>
                <w:rFonts w:ascii="標楷體" w:eastAsia="標楷體" w:hAnsi="標楷體" w:hint="eastAsia"/>
                <w:sz w:val="26"/>
                <w:szCs w:val="26"/>
              </w:rPr>
              <w:t>讓</w:t>
            </w:r>
            <w:r w:rsidR="00061C5C">
              <w:rPr>
                <w:rFonts w:ascii="標楷體" w:eastAsia="標楷體" w:hAnsi="標楷體" w:hint="eastAsia"/>
                <w:sz w:val="26"/>
                <w:szCs w:val="26"/>
              </w:rPr>
              <w:t>未經核准設立之夜市合法化，</w:t>
            </w:r>
            <w:r w:rsidR="005023FB">
              <w:rPr>
                <w:rFonts w:ascii="標楷體" w:eastAsia="標楷體" w:hAnsi="標楷體" w:hint="eastAsia"/>
                <w:sz w:val="26"/>
                <w:szCs w:val="26"/>
              </w:rPr>
              <w:t>使夜市具有管理組織設立</w:t>
            </w:r>
            <w:r w:rsidR="00664AF8">
              <w:rPr>
                <w:rFonts w:ascii="標楷體" w:eastAsia="標楷體" w:hAnsi="標楷體" w:hint="eastAsia"/>
                <w:sz w:val="26"/>
                <w:szCs w:val="26"/>
              </w:rPr>
              <w:t>完善</w:t>
            </w:r>
            <w:r w:rsidR="005023FB">
              <w:rPr>
                <w:rFonts w:ascii="標楷體" w:eastAsia="標楷體" w:hAnsi="標楷體" w:hint="eastAsia"/>
                <w:sz w:val="26"/>
                <w:szCs w:val="26"/>
              </w:rPr>
              <w:t>的管理機制，</w:t>
            </w:r>
            <w:r w:rsidR="00664AF8">
              <w:rPr>
                <w:rFonts w:ascii="標楷體" w:eastAsia="標楷體" w:hAnsi="標楷體" w:hint="eastAsia"/>
                <w:sz w:val="26"/>
                <w:szCs w:val="26"/>
              </w:rPr>
              <w:t>降低鄰近居民之不便及困擾，</w:t>
            </w:r>
            <w:r w:rsidR="005023FB">
              <w:rPr>
                <w:rFonts w:ascii="標楷體" w:eastAsia="標楷體" w:hAnsi="標楷體" w:hint="eastAsia"/>
                <w:sz w:val="26"/>
                <w:szCs w:val="26"/>
              </w:rPr>
              <w:t>係</w:t>
            </w:r>
            <w:r w:rsidR="00061C5C">
              <w:rPr>
                <w:rFonts w:ascii="標楷體" w:eastAsia="標楷體" w:hAnsi="標楷體" w:hint="eastAsia"/>
                <w:sz w:val="26"/>
                <w:szCs w:val="26"/>
              </w:rPr>
              <w:t>一個重大的課題。</w:t>
            </w:r>
          </w:p>
          <w:p w:rsidR="00A44469" w:rsidRDefault="00061C5C" w:rsidP="007B1B7C">
            <w:pPr>
              <w:spacing w:beforeLines="50" w:before="180"/>
              <w:ind w:firstLineChars="200" w:firstLine="520"/>
              <w:jc w:val="both"/>
              <w:rPr>
                <w:rFonts w:ascii="標楷體" w:eastAsia="標楷體" w:hAnsi="標楷體"/>
                <w:sz w:val="26"/>
                <w:szCs w:val="26"/>
              </w:rPr>
            </w:pPr>
            <w:r>
              <w:rPr>
                <w:rFonts w:ascii="標楷體" w:eastAsia="標楷體" w:hAnsi="標楷體" w:hint="eastAsia"/>
                <w:sz w:val="26"/>
                <w:szCs w:val="26"/>
              </w:rPr>
              <w:t>根據高雄市政府經</w:t>
            </w:r>
            <w:r w:rsidR="002546B4">
              <w:rPr>
                <w:rFonts w:ascii="標楷體" w:eastAsia="標楷體" w:hAnsi="標楷體" w:hint="eastAsia"/>
                <w:sz w:val="26"/>
                <w:szCs w:val="26"/>
              </w:rPr>
              <w:t>濟</w:t>
            </w:r>
            <w:r>
              <w:rPr>
                <w:rFonts w:ascii="標楷體" w:eastAsia="標楷體" w:hAnsi="標楷體" w:hint="eastAsia"/>
                <w:sz w:val="26"/>
                <w:szCs w:val="26"/>
              </w:rPr>
              <w:t>發</w:t>
            </w:r>
            <w:r w:rsidR="002546B4">
              <w:rPr>
                <w:rFonts w:ascii="標楷體" w:eastAsia="標楷體" w:hAnsi="標楷體" w:hint="eastAsia"/>
                <w:sz w:val="26"/>
                <w:szCs w:val="26"/>
              </w:rPr>
              <w:t>展</w:t>
            </w:r>
            <w:r>
              <w:rPr>
                <w:rFonts w:ascii="標楷體" w:eastAsia="標楷體" w:hAnsi="標楷體" w:hint="eastAsia"/>
                <w:sz w:val="26"/>
                <w:szCs w:val="26"/>
              </w:rPr>
              <w:t>局</w:t>
            </w:r>
            <w:r w:rsidR="002546B4">
              <w:rPr>
                <w:rFonts w:ascii="標楷體" w:eastAsia="標楷體" w:hAnsi="標楷體" w:hint="eastAsia"/>
                <w:sz w:val="26"/>
                <w:szCs w:val="26"/>
              </w:rPr>
              <w:t>概略</w:t>
            </w:r>
            <w:r>
              <w:rPr>
                <w:rFonts w:ascii="標楷體" w:eastAsia="標楷體" w:hAnsi="標楷體" w:hint="eastAsia"/>
                <w:sz w:val="26"/>
                <w:szCs w:val="26"/>
              </w:rPr>
              <w:t>統計，本市於道路</w:t>
            </w:r>
            <w:r w:rsidR="002546B4">
              <w:rPr>
                <w:rFonts w:ascii="標楷體" w:eastAsia="標楷體" w:hAnsi="標楷體" w:hint="eastAsia"/>
                <w:sz w:val="26"/>
                <w:szCs w:val="26"/>
              </w:rPr>
              <w:t>範圍</w:t>
            </w:r>
            <w:r>
              <w:rPr>
                <w:rFonts w:ascii="標楷體" w:eastAsia="標楷體" w:hAnsi="標楷體" w:hint="eastAsia"/>
                <w:sz w:val="26"/>
                <w:szCs w:val="26"/>
              </w:rPr>
              <w:t>內</w:t>
            </w:r>
            <w:r w:rsidR="002546B4">
              <w:rPr>
                <w:rFonts w:ascii="標楷體" w:eastAsia="標楷體" w:hAnsi="標楷體" w:hint="eastAsia"/>
                <w:sz w:val="26"/>
                <w:szCs w:val="26"/>
              </w:rPr>
              <w:t>(路上)</w:t>
            </w:r>
            <w:r>
              <w:rPr>
                <w:rFonts w:ascii="標楷體" w:eastAsia="標楷體" w:hAnsi="標楷體" w:hint="eastAsia"/>
                <w:sz w:val="26"/>
                <w:szCs w:val="26"/>
              </w:rPr>
              <w:t>未經核准營業之</w:t>
            </w:r>
            <w:r w:rsidR="00877116">
              <w:rPr>
                <w:rFonts w:ascii="標楷體" w:eastAsia="標楷體" w:hAnsi="標楷體" w:hint="eastAsia"/>
                <w:sz w:val="26"/>
                <w:szCs w:val="26"/>
              </w:rPr>
              <w:t>攤販營業場域</w:t>
            </w:r>
            <w:r>
              <w:rPr>
                <w:rFonts w:ascii="標楷體" w:eastAsia="標楷體" w:hAnsi="標楷體" w:hint="eastAsia"/>
                <w:sz w:val="26"/>
                <w:szCs w:val="26"/>
              </w:rPr>
              <w:t>共計有</w:t>
            </w:r>
            <w:r w:rsidR="00877116">
              <w:rPr>
                <w:rFonts w:ascii="標楷體" w:eastAsia="標楷體" w:hAnsi="標楷體" w:hint="eastAsia"/>
                <w:sz w:val="26"/>
                <w:szCs w:val="26"/>
              </w:rPr>
              <w:t>59</w:t>
            </w:r>
            <w:r>
              <w:rPr>
                <w:rFonts w:ascii="標楷體" w:eastAsia="標楷體" w:hAnsi="標楷體" w:hint="eastAsia"/>
                <w:sz w:val="26"/>
                <w:szCs w:val="26"/>
              </w:rPr>
              <w:t>場，其中</w:t>
            </w:r>
            <w:proofErr w:type="gramStart"/>
            <w:r w:rsidR="00A44469">
              <w:rPr>
                <w:rFonts w:ascii="標楷體" w:eastAsia="標楷體" w:hAnsi="標楷體" w:hint="eastAsia"/>
                <w:sz w:val="26"/>
                <w:szCs w:val="26"/>
              </w:rPr>
              <w:t>一週</w:t>
            </w:r>
            <w:proofErr w:type="gramEnd"/>
            <w:r>
              <w:rPr>
                <w:rFonts w:ascii="標楷體" w:eastAsia="標楷體" w:hAnsi="標楷體" w:hint="eastAsia"/>
                <w:sz w:val="26"/>
                <w:szCs w:val="26"/>
              </w:rPr>
              <w:t>僅營業一天的</w:t>
            </w:r>
            <w:r w:rsidR="001A57C1">
              <w:rPr>
                <w:rFonts w:ascii="標楷體" w:eastAsia="標楷體" w:hAnsi="標楷體" w:hint="eastAsia"/>
                <w:sz w:val="26"/>
                <w:szCs w:val="26"/>
              </w:rPr>
              <w:t>攤販營業場域</w:t>
            </w:r>
            <w:r>
              <w:rPr>
                <w:rFonts w:ascii="標楷體" w:eastAsia="標楷體" w:hAnsi="標楷體" w:hint="eastAsia"/>
                <w:sz w:val="26"/>
                <w:szCs w:val="26"/>
              </w:rPr>
              <w:t>有29場；營業兩天之</w:t>
            </w:r>
            <w:r w:rsidR="001A57C1">
              <w:rPr>
                <w:rFonts w:ascii="標楷體" w:eastAsia="標楷體" w:hAnsi="標楷體" w:hint="eastAsia"/>
                <w:sz w:val="26"/>
                <w:szCs w:val="26"/>
              </w:rPr>
              <w:t>攤販營業場域</w:t>
            </w:r>
            <w:r>
              <w:rPr>
                <w:rFonts w:ascii="標楷體" w:eastAsia="標楷體" w:hAnsi="標楷體" w:hint="eastAsia"/>
                <w:sz w:val="26"/>
                <w:szCs w:val="26"/>
              </w:rPr>
              <w:t>有</w:t>
            </w:r>
            <w:r w:rsidR="00DF4ED4">
              <w:rPr>
                <w:rFonts w:ascii="標楷體" w:eastAsia="標楷體" w:hAnsi="標楷體" w:hint="eastAsia"/>
                <w:sz w:val="26"/>
                <w:szCs w:val="26"/>
              </w:rPr>
              <w:t>9</w:t>
            </w:r>
            <w:r>
              <w:rPr>
                <w:rFonts w:ascii="標楷體" w:eastAsia="標楷體" w:hAnsi="標楷體" w:hint="eastAsia"/>
                <w:sz w:val="26"/>
                <w:szCs w:val="26"/>
              </w:rPr>
              <w:t>場；每天營業之</w:t>
            </w:r>
            <w:r w:rsidR="001A57C1">
              <w:rPr>
                <w:rFonts w:ascii="標楷體" w:eastAsia="標楷體" w:hAnsi="標楷體" w:hint="eastAsia"/>
                <w:sz w:val="26"/>
                <w:szCs w:val="26"/>
              </w:rPr>
              <w:t>攤販營業場域</w:t>
            </w:r>
            <w:r>
              <w:rPr>
                <w:rFonts w:ascii="標楷體" w:eastAsia="標楷體" w:hAnsi="標楷體" w:hint="eastAsia"/>
                <w:sz w:val="26"/>
                <w:szCs w:val="26"/>
              </w:rPr>
              <w:t>有</w:t>
            </w:r>
            <w:r w:rsidR="00877116">
              <w:rPr>
                <w:rFonts w:ascii="標楷體" w:eastAsia="標楷體" w:hAnsi="標楷體" w:hint="eastAsia"/>
                <w:sz w:val="26"/>
                <w:szCs w:val="26"/>
              </w:rPr>
              <w:t>21</w:t>
            </w:r>
            <w:r>
              <w:rPr>
                <w:rFonts w:ascii="標楷體" w:eastAsia="標楷體" w:hAnsi="標楷體" w:hint="eastAsia"/>
                <w:sz w:val="26"/>
                <w:szCs w:val="26"/>
              </w:rPr>
              <w:t>場</w:t>
            </w:r>
            <w:r w:rsidR="00664AF8">
              <w:rPr>
                <w:rFonts w:ascii="標楷體" w:eastAsia="標楷體" w:hAnsi="標楷體" w:hint="eastAsia"/>
                <w:sz w:val="26"/>
                <w:szCs w:val="26"/>
              </w:rPr>
              <w:t>。</w:t>
            </w:r>
            <w:r>
              <w:rPr>
                <w:rFonts w:ascii="標楷體" w:eastAsia="標楷體" w:hAnsi="標楷體" w:hint="eastAsia"/>
                <w:sz w:val="26"/>
                <w:szCs w:val="26"/>
              </w:rPr>
              <w:t>而</w:t>
            </w:r>
            <w:r w:rsidR="004806D3">
              <w:rPr>
                <w:rFonts w:ascii="標楷體" w:eastAsia="標楷體" w:hAnsi="標楷體" w:hint="eastAsia"/>
                <w:sz w:val="26"/>
                <w:szCs w:val="26"/>
              </w:rPr>
              <w:t>依據高雄市攤販臨時集中場管理自治</w:t>
            </w:r>
            <w:r w:rsidR="00A44469">
              <w:rPr>
                <w:rFonts w:ascii="標楷體" w:eastAsia="標楷體" w:hAnsi="標楷體" w:hint="eastAsia"/>
                <w:sz w:val="26"/>
                <w:szCs w:val="26"/>
              </w:rPr>
              <w:t>條例</w:t>
            </w:r>
            <w:r w:rsidR="004806D3">
              <w:rPr>
                <w:rFonts w:ascii="標楷體" w:eastAsia="標楷體" w:hAnsi="標楷體" w:hint="eastAsia"/>
                <w:sz w:val="26"/>
                <w:szCs w:val="26"/>
              </w:rPr>
              <w:t>第</w:t>
            </w:r>
            <w:r w:rsidR="002546B4">
              <w:rPr>
                <w:rFonts w:ascii="標楷體" w:eastAsia="標楷體" w:hAnsi="標楷體" w:hint="eastAsia"/>
                <w:sz w:val="26"/>
                <w:szCs w:val="26"/>
              </w:rPr>
              <w:t>7</w:t>
            </w:r>
            <w:r w:rsidR="004806D3">
              <w:rPr>
                <w:rFonts w:ascii="標楷體" w:eastAsia="標楷體" w:hAnsi="標楷體" w:hint="eastAsia"/>
                <w:sz w:val="26"/>
                <w:szCs w:val="26"/>
              </w:rPr>
              <w:t>條規定：「</w:t>
            </w:r>
            <w:r w:rsidR="004806D3" w:rsidRPr="004806D3">
              <w:rPr>
                <w:rFonts w:ascii="標楷體" w:eastAsia="標楷體" w:hAnsi="標楷體" w:hint="eastAsia"/>
                <w:sz w:val="26"/>
                <w:szCs w:val="26"/>
              </w:rPr>
              <w:t>本自治條例施行前，既有存在道路範圍內且未經合併改制前高雄市議會或高雄縣議會同意設置之攤販臨時集中場，應於本自治條例施行之次日起七年內向主管機關申請核准設置，並經高雄市議會同意後，始得繼續營業。</w:t>
            </w:r>
            <w:r w:rsidR="004806D3">
              <w:rPr>
                <w:rFonts w:ascii="標楷體" w:eastAsia="標楷體" w:hAnsi="標楷體" w:hint="eastAsia"/>
                <w:sz w:val="26"/>
                <w:szCs w:val="26"/>
              </w:rPr>
              <w:t>」其</w:t>
            </w:r>
            <w:r w:rsidR="005023FB" w:rsidRPr="005023FB">
              <w:rPr>
                <w:rFonts w:ascii="標楷體" w:eastAsia="標楷體" w:hAnsi="標楷體" w:hint="eastAsia"/>
                <w:sz w:val="26"/>
                <w:szCs w:val="26"/>
              </w:rPr>
              <w:t>申請設置</w:t>
            </w:r>
            <w:r w:rsidR="00433DE9">
              <w:rPr>
                <w:rFonts w:ascii="標楷體" w:eastAsia="標楷體" w:hAnsi="標楷體" w:hint="eastAsia"/>
                <w:sz w:val="26"/>
                <w:szCs w:val="26"/>
              </w:rPr>
              <w:t>位於道路內之</w:t>
            </w:r>
            <w:r w:rsidR="005023FB" w:rsidRPr="005023FB">
              <w:rPr>
                <w:rFonts w:ascii="標楷體" w:eastAsia="標楷體" w:hAnsi="標楷體" w:hint="eastAsia"/>
                <w:sz w:val="26"/>
                <w:szCs w:val="26"/>
              </w:rPr>
              <w:t>攤販臨時</w:t>
            </w:r>
            <w:proofErr w:type="gramStart"/>
            <w:r w:rsidR="005023FB" w:rsidRPr="005023FB">
              <w:rPr>
                <w:rFonts w:ascii="標楷體" w:eastAsia="標楷體" w:hAnsi="標楷體" w:hint="eastAsia"/>
                <w:sz w:val="26"/>
                <w:szCs w:val="26"/>
              </w:rPr>
              <w:t>集中場者</w:t>
            </w:r>
            <w:proofErr w:type="gramEnd"/>
            <w:r w:rsidR="005023FB">
              <w:rPr>
                <w:rFonts w:ascii="標楷體" w:eastAsia="標楷體" w:hAnsi="標楷體" w:hint="eastAsia"/>
                <w:sz w:val="26"/>
                <w:szCs w:val="26"/>
              </w:rPr>
              <w:t>，</w:t>
            </w:r>
            <w:r w:rsidR="004806D3">
              <w:rPr>
                <w:rFonts w:ascii="標楷體" w:eastAsia="標楷體" w:hAnsi="標楷體" w:hint="eastAsia"/>
                <w:sz w:val="26"/>
                <w:szCs w:val="26"/>
              </w:rPr>
              <w:t>另</w:t>
            </w:r>
            <w:r w:rsidR="00664AF8">
              <w:rPr>
                <w:rFonts w:ascii="標楷體" w:eastAsia="標楷體" w:hAnsi="標楷體" w:hint="eastAsia"/>
                <w:sz w:val="26"/>
                <w:szCs w:val="26"/>
              </w:rPr>
              <w:t>須</w:t>
            </w:r>
            <w:r>
              <w:rPr>
                <w:rFonts w:ascii="標楷體" w:eastAsia="標楷體" w:hAnsi="標楷體" w:hint="eastAsia"/>
                <w:sz w:val="26"/>
                <w:szCs w:val="26"/>
              </w:rPr>
              <w:t>依據</w:t>
            </w:r>
            <w:r w:rsidR="004806D3">
              <w:rPr>
                <w:rFonts w:ascii="標楷體" w:eastAsia="標楷體" w:hAnsi="標楷體" w:hint="eastAsia"/>
                <w:sz w:val="26"/>
                <w:szCs w:val="26"/>
              </w:rPr>
              <w:t>同</w:t>
            </w:r>
            <w:r w:rsidR="00F6598B">
              <w:rPr>
                <w:rFonts w:ascii="標楷體" w:eastAsia="標楷體" w:hAnsi="標楷體" w:hint="eastAsia"/>
                <w:sz w:val="26"/>
                <w:szCs w:val="26"/>
              </w:rPr>
              <w:t>自治</w:t>
            </w:r>
            <w:r w:rsidR="004806D3">
              <w:rPr>
                <w:rFonts w:ascii="標楷體" w:eastAsia="標楷體" w:hAnsi="標楷體" w:hint="eastAsia"/>
                <w:sz w:val="26"/>
                <w:szCs w:val="26"/>
              </w:rPr>
              <w:t>條</w:t>
            </w:r>
            <w:r w:rsidR="005023FB">
              <w:rPr>
                <w:rFonts w:ascii="標楷體" w:eastAsia="標楷體" w:hAnsi="標楷體" w:hint="eastAsia"/>
                <w:sz w:val="26"/>
                <w:szCs w:val="26"/>
              </w:rPr>
              <w:t>例第</w:t>
            </w:r>
            <w:r w:rsidR="002546B4">
              <w:rPr>
                <w:rFonts w:ascii="標楷體" w:eastAsia="標楷體" w:hAnsi="標楷體" w:hint="eastAsia"/>
                <w:sz w:val="26"/>
                <w:szCs w:val="26"/>
              </w:rPr>
              <w:t>8</w:t>
            </w:r>
            <w:r w:rsidR="005023FB">
              <w:rPr>
                <w:rFonts w:ascii="標楷體" w:eastAsia="標楷體" w:hAnsi="標楷體" w:hint="eastAsia"/>
                <w:sz w:val="26"/>
                <w:szCs w:val="26"/>
              </w:rPr>
              <w:t>條第</w:t>
            </w:r>
            <w:r w:rsidR="002546B4">
              <w:rPr>
                <w:rFonts w:ascii="標楷體" w:eastAsia="標楷體" w:hAnsi="標楷體" w:hint="eastAsia"/>
                <w:sz w:val="26"/>
                <w:szCs w:val="26"/>
              </w:rPr>
              <w:t>1</w:t>
            </w:r>
            <w:r w:rsidR="005023FB">
              <w:rPr>
                <w:rFonts w:ascii="標楷體" w:eastAsia="標楷體" w:hAnsi="標楷體" w:hint="eastAsia"/>
                <w:sz w:val="26"/>
                <w:szCs w:val="26"/>
              </w:rPr>
              <w:t>項規定略</w:t>
            </w:r>
            <w:proofErr w:type="gramStart"/>
            <w:r w:rsidR="005023FB">
              <w:rPr>
                <w:rFonts w:ascii="標楷體" w:eastAsia="標楷體" w:hAnsi="標楷體" w:hint="eastAsia"/>
                <w:sz w:val="26"/>
                <w:szCs w:val="26"/>
              </w:rPr>
              <w:t>以</w:t>
            </w:r>
            <w:proofErr w:type="gramEnd"/>
            <w:r w:rsidR="005023FB">
              <w:rPr>
                <w:rFonts w:ascii="標楷體" w:eastAsia="標楷體" w:hAnsi="標楷體" w:hint="eastAsia"/>
                <w:sz w:val="26"/>
                <w:szCs w:val="26"/>
              </w:rPr>
              <w:t>：「</w:t>
            </w:r>
            <w:proofErr w:type="gramStart"/>
            <w:r w:rsidR="00664AF8" w:rsidRPr="00664AF8">
              <w:rPr>
                <w:rFonts w:ascii="標楷體" w:eastAsia="標楷體" w:hAnsi="標楷體" w:hint="eastAsia"/>
                <w:sz w:val="26"/>
                <w:szCs w:val="26"/>
              </w:rPr>
              <w:t>由設攤</w:t>
            </w:r>
            <w:proofErr w:type="gramEnd"/>
            <w:r w:rsidR="00664AF8" w:rsidRPr="00664AF8">
              <w:rPr>
                <w:rFonts w:ascii="標楷體" w:eastAsia="標楷體" w:hAnsi="標楷體" w:hint="eastAsia"/>
                <w:sz w:val="26"/>
                <w:szCs w:val="26"/>
              </w:rPr>
              <w:t>範圍內三十家以上之攤販為發起人，並先取得攤位所緊接面臨或座落之店家與土地及建築物所有權人、使用人及管理人之書面同意</w:t>
            </w:r>
            <w:r w:rsidR="005023FB">
              <w:rPr>
                <w:rFonts w:ascii="標楷體" w:eastAsia="標楷體" w:hAnsi="標楷體" w:hint="eastAsia"/>
                <w:sz w:val="26"/>
                <w:szCs w:val="26"/>
              </w:rPr>
              <w:t>」</w:t>
            </w:r>
            <w:r w:rsidR="00664AF8">
              <w:rPr>
                <w:rFonts w:ascii="標楷體" w:eastAsia="標楷體" w:hAnsi="標楷體" w:hint="eastAsia"/>
                <w:sz w:val="26"/>
                <w:szCs w:val="26"/>
              </w:rPr>
              <w:t>，</w:t>
            </w:r>
            <w:r w:rsidR="00A44469">
              <w:rPr>
                <w:rFonts w:ascii="標楷體" w:eastAsia="標楷體" w:hAnsi="標楷體" w:hint="eastAsia"/>
                <w:sz w:val="26"/>
                <w:szCs w:val="26"/>
              </w:rPr>
              <w:t>目前規定</w:t>
            </w:r>
            <w:r w:rsidR="000C5779">
              <w:rPr>
                <w:rFonts w:ascii="標楷體" w:eastAsia="標楷體" w:hAnsi="標楷體" w:hint="eastAsia"/>
                <w:sz w:val="26"/>
                <w:szCs w:val="26"/>
              </w:rPr>
              <w:t>，其同意書取得比例</w:t>
            </w:r>
            <w:r w:rsidR="00A44469">
              <w:rPr>
                <w:rFonts w:ascii="標楷體" w:eastAsia="標楷體" w:hAnsi="標楷體" w:hint="eastAsia"/>
                <w:sz w:val="26"/>
                <w:szCs w:val="26"/>
              </w:rPr>
              <w:t>為</w:t>
            </w:r>
            <w:r w:rsidR="000C5779">
              <w:rPr>
                <w:rFonts w:ascii="標楷體" w:eastAsia="標楷體" w:hAnsi="標楷體" w:hint="eastAsia"/>
                <w:sz w:val="26"/>
                <w:szCs w:val="26"/>
              </w:rPr>
              <w:t>100</w:t>
            </w:r>
            <w:r w:rsidR="000C5779">
              <w:rPr>
                <w:rFonts w:ascii="標楷體" w:eastAsia="標楷體" w:hAnsi="標楷體"/>
                <w:sz w:val="26"/>
                <w:szCs w:val="26"/>
              </w:rPr>
              <w:t>%</w:t>
            </w:r>
            <w:r w:rsidR="00A44469">
              <w:rPr>
                <w:rFonts w:ascii="標楷體" w:eastAsia="標楷體" w:hAnsi="標楷體" w:hint="eastAsia"/>
                <w:sz w:val="26"/>
                <w:szCs w:val="26"/>
              </w:rPr>
              <w:t>。</w:t>
            </w:r>
          </w:p>
          <w:p w:rsidR="00334AB4" w:rsidRDefault="00F6598B" w:rsidP="007B1B7C">
            <w:pPr>
              <w:spacing w:beforeLines="50" w:before="180"/>
              <w:ind w:firstLineChars="200" w:firstLine="520"/>
              <w:jc w:val="both"/>
              <w:rPr>
                <w:rFonts w:ascii="標楷體" w:eastAsia="標楷體" w:hAnsi="標楷體"/>
                <w:sz w:val="26"/>
                <w:szCs w:val="26"/>
              </w:rPr>
            </w:pPr>
            <w:r>
              <w:rPr>
                <w:rFonts w:ascii="標楷體" w:eastAsia="標楷體" w:hAnsi="標楷體" w:hint="eastAsia"/>
                <w:sz w:val="26"/>
                <w:szCs w:val="26"/>
              </w:rPr>
              <w:t>另以</w:t>
            </w:r>
            <w:r w:rsidR="004806D3">
              <w:rPr>
                <w:rFonts w:ascii="標楷體" w:eastAsia="標楷體" w:hAnsi="標楷體" w:hint="eastAsia"/>
                <w:sz w:val="26"/>
                <w:szCs w:val="26"/>
              </w:rPr>
              <w:t>本市</w:t>
            </w:r>
            <w:r w:rsidR="000C5779">
              <w:rPr>
                <w:rFonts w:ascii="標楷體" w:eastAsia="標楷體" w:hAnsi="標楷體" w:hint="eastAsia"/>
                <w:sz w:val="26"/>
                <w:szCs w:val="26"/>
              </w:rPr>
              <w:t>前鎮區一德路夜市為例，該夜市每週營業僅一天，須取得全數相關權利人同意書條件與每日營業之夜市須取得</w:t>
            </w:r>
            <w:r w:rsidR="00F17AF2">
              <w:rPr>
                <w:rFonts w:ascii="標楷體" w:eastAsia="標楷體" w:hAnsi="標楷體" w:hint="eastAsia"/>
                <w:sz w:val="26"/>
                <w:szCs w:val="26"/>
              </w:rPr>
              <w:t>同意書</w:t>
            </w:r>
            <w:r w:rsidR="000C5779">
              <w:rPr>
                <w:rFonts w:ascii="標楷體" w:eastAsia="標楷體" w:hAnsi="標楷體" w:hint="eastAsia"/>
                <w:sz w:val="26"/>
                <w:szCs w:val="26"/>
              </w:rPr>
              <w:t>的條件相同，</w:t>
            </w:r>
            <w:r w:rsidR="00F17AF2">
              <w:rPr>
                <w:rFonts w:ascii="標楷體" w:eastAsia="標楷體" w:hAnsi="標楷體" w:hint="eastAsia"/>
                <w:sz w:val="26"/>
                <w:szCs w:val="26"/>
              </w:rPr>
              <w:t>顯示兩者夜市之營業週期</w:t>
            </w:r>
            <w:r w:rsidR="000C5779">
              <w:rPr>
                <w:rFonts w:ascii="標楷體" w:eastAsia="標楷體" w:hAnsi="標楷體" w:hint="eastAsia"/>
                <w:sz w:val="26"/>
                <w:szCs w:val="26"/>
              </w:rPr>
              <w:t>與</w:t>
            </w:r>
            <w:r w:rsidR="00A44469">
              <w:rPr>
                <w:rFonts w:ascii="標楷體" w:eastAsia="標楷體" w:hAnsi="標楷體" w:hint="eastAsia"/>
                <w:sz w:val="26"/>
                <w:szCs w:val="26"/>
              </w:rPr>
              <w:t>對當地居民生活品質衝擊程度不同</w:t>
            </w:r>
            <w:r w:rsidR="00F17AF2">
              <w:rPr>
                <w:rFonts w:ascii="標楷體" w:eastAsia="標楷體" w:hAnsi="標楷體" w:hint="eastAsia"/>
                <w:sz w:val="26"/>
                <w:szCs w:val="26"/>
              </w:rPr>
              <w:t>，但須取得同意書的</w:t>
            </w:r>
            <w:r w:rsidR="000C5779">
              <w:rPr>
                <w:rFonts w:ascii="標楷體" w:eastAsia="標楷體" w:hAnsi="標楷體" w:hint="eastAsia"/>
                <w:sz w:val="26"/>
                <w:szCs w:val="26"/>
              </w:rPr>
              <w:t>條件</w:t>
            </w:r>
            <w:r w:rsidR="00F17AF2">
              <w:rPr>
                <w:rFonts w:ascii="標楷體" w:eastAsia="標楷體" w:hAnsi="標楷體" w:hint="eastAsia"/>
                <w:sz w:val="26"/>
                <w:szCs w:val="26"/>
              </w:rPr>
              <w:t>卻相同，</w:t>
            </w:r>
            <w:r w:rsidR="00A44469">
              <w:rPr>
                <w:rFonts w:ascii="標楷體" w:eastAsia="標楷體" w:hAnsi="標楷體" w:hint="eastAsia"/>
                <w:sz w:val="26"/>
                <w:szCs w:val="26"/>
              </w:rPr>
              <w:t>此一情形實有討論之餘地。</w:t>
            </w:r>
          </w:p>
          <w:p w:rsidR="00DE157E" w:rsidRDefault="00512348" w:rsidP="007B1B7C">
            <w:pPr>
              <w:spacing w:beforeLines="50" w:before="180"/>
              <w:ind w:firstLineChars="200" w:firstLine="520"/>
              <w:jc w:val="both"/>
              <w:rPr>
                <w:rFonts w:ascii="標楷體" w:eastAsia="標楷體" w:hAnsi="標楷體"/>
                <w:sz w:val="26"/>
                <w:szCs w:val="26"/>
              </w:rPr>
            </w:pPr>
            <w:r>
              <w:rPr>
                <w:rFonts w:ascii="標楷體" w:eastAsia="標楷體" w:hAnsi="標楷體" w:hint="eastAsia"/>
                <w:sz w:val="26"/>
                <w:szCs w:val="26"/>
              </w:rPr>
              <w:t>從上述探討可見，</w:t>
            </w:r>
            <w:r w:rsidR="00FE19FD">
              <w:rPr>
                <w:rFonts w:ascii="標楷體" w:eastAsia="標楷體" w:hAnsi="標楷體" w:hint="eastAsia"/>
                <w:sz w:val="26"/>
                <w:szCs w:val="26"/>
              </w:rPr>
              <w:t>促進經濟活絡地方與鄰近居民之居住權益</w:t>
            </w:r>
            <w:r>
              <w:rPr>
                <w:rFonts w:ascii="標楷體" w:eastAsia="標楷體" w:hAnsi="標楷體" w:hint="eastAsia"/>
                <w:sz w:val="26"/>
                <w:szCs w:val="26"/>
              </w:rPr>
              <w:t>，</w:t>
            </w:r>
            <w:r w:rsidR="00FE19FD">
              <w:rPr>
                <w:rFonts w:ascii="標楷體" w:eastAsia="標楷體" w:hAnsi="標楷體" w:hint="eastAsia"/>
                <w:sz w:val="26"/>
                <w:szCs w:val="26"/>
              </w:rPr>
              <w:t>須取得一個適當的平衡點，</w:t>
            </w:r>
            <w:r>
              <w:rPr>
                <w:rFonts w:ascii="標楷體" w:eastAsia="標楷體" w:hAnsi="標楷體" w:hint="eastAsia"/>
                <w:sz w:val="26"/>
                <w:szCs w:val="26"/>
              </w:rPr>
              <w:t>如何</w:t>
            </w:r>
            <w:r w:rsidR="002546B4">
              <w:rPr>
                <w:rFonts w:ascii="標楷體" w:eastAsia="標楷體" w:hAnsi="標楷體" w:hint="eastAsia"/>
                <w:sz w:val="26"/>
                <w:szCs w:val="26"/>
              </w:rPr>
              <w:t>地方和諧發展</w:t>
            </w:r>
            <w:r>
              <w:rPr>
                <w:rFonts w:ascii="標楷體" w:eastAsia="標楷體" w:hAnsi="標楷體" w:hint="eastAsia"/>
                <w:sz w:val="26"/>
                <w:szCs w:val="26"/>
              </w:rPr>
              <w:t>，這是我們必須好好思考的方向！</w:t>
            </w:r>
          </w:p>
          <w:p w:rsidR="00CA02F5" w:rsidRDefault="00344DEF" w:rsidP="00CA02F5">
            <w:pPr>
              <w:pStyle w:val="a4"/>
              <w:numPr>
                <w:ilvl w:val="0"/>
                <w:numId w:val="2"/>
              </w:numPr>
              <w:ind w:leftChars="0"/>
              <w:rPr>
                <w:rFonts w:ascii="標楷體" w:eastAsia="標楷體" w:hAnsi="標楷體"/>
                <w:sz w:val="28"/>
                <w:szCs w:val="28"/>
              </w:rPr>
            </w:pPr>
            <w:proofErr w:type="gramStart"/>
            <w:r w:rsidRPr="00B54F36">
              <w:rPr>
                <w:rFonts w:ascii="標楷體" w:eastAsia="標楷體" w:hAnsi="標楷體" w:hint="eastAsia"/>
                <w:sz w:val="28"/>
                <w:szCs w:val="28"/>
              </w:rPr>
              <w:lastRenderedPageBreak/>
              <w:t>討論課綱</w:t>
            </w:r>
            <w:proofErr w:type="gramEnd"/>
            <w:r w:rsidRPr="00B54F36">
              <w:rPr>
                <w:rFonts w:ascii="標楷體" w:eastAsia="標楷體" w:hAnsi="標楷體" w:hint="eastAsia"/>
                <w:sz w:val="28"/>
                <w:szCs w:val="28"/>
              </w:rPr>
              <w:t>：</w:t>
            </w:r>
          </w:p>
          <w:p w:rsidR="00344DEF" w:rsidRDefault="00CA02F5" w:rsidP="00A44469">
            <w:pPr>
              <w:pStyle w:val="a4"/>
              <w:numPr>
                <w:ilvl w:val="0"/>
                <w:numId w:val="6"/>
              </w:numPr>
              <w:ind w:leftChars="0" w:left="690"/>
              <w:rPr>
                <w:rFonts w:ascii="標楷體" w:eastAsia="標楷體" w:hAnsi="標楷體"/>
                <w:sz w:val="26"/>
                <w:szCs w:val="26"/>
              </w:rPr>
            </w:pPr>
            <w:r w:rsidRPr="00A44469">
              <w:rPr>
                <w:rFonts w:ascii="標楷體" w:eastAsia="標楷體" w:hAnsi="標楷體" w:hint="eastAsia"/>
                <w:sz w:val="26"/>
                <w:szCs w:val="26"/>
              </w:rPr>
              <w:t>高雄市攤販臨時集中場管理自治條例第</w:t>
            </w:r>
            <w:r w:rsidR="002546B4" w:rsidRPr="00A44469">
              <w:rPr>
                <w:rFonts w:ascii="標楷體" w:eastAsia="標楷體" w:hAnsi="標楷體" w:hint="eastAsia"/>
                <w:sz w:val="26"/>
                <w:szCs w:val="26"/>
              </w:rPr>
              <w:t>8</w:t>
            </w:r>
            <w:r w:rsidRPr="00A44469">
              <w:rPr>
                <w:rFonts w:ascii="標楷體" w:eastAsia="標楷體" w:hAnsi="標楷體" w:hint="eastAsia"/>
                <w:sz w:val="26"/>
                <w:szCs w:val="26"/>
              </w:rPr>
              <w:t>條第</w:t>
            </w:r>
            <w:r w:rsidR="002546B4" w:rsidRPr="00A44469">
              <w:rPr>
                <w:rFonts w:ascii="標楷體" w:eastAsia="標楷體" w:hAnsi="標楷體" w:hint="eastAsia"/>
                <w:sz w:val="26"/>
                <w:szCs w:val="26"/>
              </w:rPr>
              <w:t>1</w:t>
            </w:r>
            <w:r w:rsidRPr="00A44469">
              <w:rPr>
                <w:rFonts w:ascii="標楷體" w:eastAsia="標楷體" w:hAnsi="標楷體" w:hint="eastAsia"/>
                <w:sz w:val="26"/>
                <w:szCs w:val="26"/>
              </w:rPr>
              <w:t>項之規定，須取得攤位所緊接面臨或座落之店家與土地及建築物所有權人、使用人及管理人之書面同意之取得比例，是否</w:t>
            </w:r>
            <w:r w:rsidR="00A44469" w:rsidRPr="00A44469">
              <w:rPr>
                <w:rFonts w:ascii="標楷體" w:eastAsia="標楷體" w:hAnsi="標楷體" w:hint="eastAsia"/>
                <w:sz w:val="26"/>
                <w:szCs w:val="26"/>
              </w:rPr>
              <w:t>應該</w:t>
            </w:r>
            <w:r w:rsidRPr="00A44469">
              <w:rPr>
                <w:rFonts w:ascii="標楷體" w:eastAsia="標楷體" w:hAnsi="標楷體" w:hint="eastAsia"/>
                <w:sz w:val="26"/>
                <w:szCs w:val="26"/>
              </w:rPr>
              <w:t>因營業週期不同而</w:t>
            </w:r>
            <w:r w:rsidR="00A44469" w:rsidRPr="00A44469">
              <w:rPr>
                <w:rFonts w:ascii="標楷體" w:eastAsia="標楷體" w:hAnsi="標楷體" w:hint="eastAsia"/>
                <w:sz w:val="26"/>
                <w:szCs w:val="26"/>
              </w:rPr>
              <w:t>有不同同意書</w:t>
            </w:r>
            <w:r w:rsidRPr="00A44469">
              <w:rPr>
                <w:rFonts w:ascii="標楷體" w:eastAsia="標楷體" w:hAnsi="標楷體" w:hint="eastAsia"/>
                <w:sz w:val="26"/>
                <w:szCs w:val="26"/>
              </w:rPr>
              <w:t>取得比例</w:t>
            </w:r>
            <w:r w:rsidR="00A44469" w:rsidRPr="00A44469">
              <w:rPr>
                <w:rFonts w:ascii="標楷體" w:eastAsia="標楷體" w:hAnsi="標楷體" w:hint="eastAsia"/>
                <w:sz w:val="26"/>
                <w:szCs w:val="26"/>
              </w:rPr>
              <w:t>？</w:t>
            </w:r>
          </w:p>
          <w:p w:rsidR="00A44469" w:rsidRPr="00A44469" w:rsidRDefault="00A44469" w:rsidP="00A44469">
            <w:pPr>
              <w:pStyle w:val="a4"/>
              <w:numPr>
                <w:ilvl w:val="0"/>
                <w:numId w:val="6"/>
              </w:numPr>
              <w:ind w:leftChars="0" w:left="690"/>
              <w:rPr>
                <w:rFonts w:ascii="標楷體" w:eastAsia="標楷體" w:hAnsi="標楷體"/>
                <w:sz w:val="26"/>
                <w:szCs w:val="26"/>
              </w:rPr>
            </w:pPr>
            <w:r>
              <w:rPr>
                <w:rFonts w:ascii="標楷體" w:eastAsia="標楷體" w:hAnsi="標楷體" w:hint="eastAsia"/>
                <w:sz w:val="26"/>
                <w:szCs w:val="26"/>
              </w:rPr>
              <w:t>在建議修正因營業週期不同，</w:t>
            </w:r>
            <w:proofErr w:type="gramStart"/>
            <w:r w:rsidR="00323179">
              <w:rPr>
                <w:rFonts w:ascii="標楷體" w:eastAsia="標楷體" w:hAnsi="標楷體" w:hint="eastAsia"/>
                <w:sz w:val="26"/>
                <w:szCs w:val="26"/>
              </w:rPr>
              <w:t>研議酌</w:t>
            </w:r>
            <w:proofErr w:type="gramEnd"/>
            <w:r w:rsidR="00323179">
              <w:rPr>
                <w:rFonts w:ascii="標楷體" w:eastAsia="標楷體" w:hAnsi="標楷體" w:hint="eastAsia"/>
                <w:sz w:val="26"/>
                <w:szCs w:val="26"/>
              </w:rPr>
              <w:t>予降低相關權利人同意書比例的同時，應如何兼顧</w:t>
            </w:r>
            <w:r w:rsidR="008308AD">
              <w:rPr>
                <w:rFonts w:ascii="標楷體" w:eastAsia="標楷體" w:hAnsi="標楷體" w:hint="eastAsia"/>
                <w:sz w:val="26"/>
                <w:szCs w:val="26"/>
              </w:rPr>
              <w:t>攤販生計</w:t>
            </w:r>
            <w:r w:rsidR="00323179">
              <w:rPr>
                <w:rFonts w:ascii="標楷體" w:eastAsia="標楷體" w:hAnsi="標楷體" w:hint="eastAsia"/>
                <w:sz w:val="26"/>
                <w:szCs w:val="26"/>
              </w:rPr>
              <w:t>當地居民生活品質、交通安全、衛生環境等，提請討論？</w:t>
            </w:r>
          </w:p>
          <w:p w:rsidR="00344DEF" w:rsidRPr="00B54F36" w:rsidRDefault="00344DEF" w:rsidP="00344DEF">
            <w:pPr>
              <w:pStyle w:val="a4"/>
              <w:numPr>
                <w:ilvl w:val="0"/>
                <w:numId w:val="2"/>
              </w:numPr>
              <w:ind w:leftChars="0"/>
              <w:rPr>
                <w:rFonts w:ascii="標楷體" w:eastAsia="標楷體" w:hAnsi="標楷體"/>
                <w:sz w:val="28"/>
                <w:szCs w:val="28"/>
              </w:rPr>
            </w:pPr>
            <w:r w:rsidRPr="00B54F36">
              <w:rPr>
                <w:rFonts w:ascii="標楷體" w:eastAsia="標楷體" w:hAnsi="標楷體" w:hint="eastAsia"/>
                <w:sz w:val="28"/>
                <w:szCs w:val="28"/>
              </w:rPr>
              <w:t>議程：</w:t>
            </w:r>
          </w:p>
          <w:p w:rsidR="00B54F36" w:rsidRDefault="009B76DA" w:rsidP="00B54F36">
            <w:pPr>
              <w:pStyle w:val="a4"/>
              <w:ind w:leftChars="0" w:left="720"/>
              <w:rPr>
                <w:rFonts w:ascii="標楷體" w:eastAsia="標楷體" w:hAnsi="標楷體"/>
                <w:sz w:val="26"/>
                <w:szCs w:val="26"/>
              </w:rPr>
            </w:pPr>
            <w:r>
              <w:rPr>
                <w:rFonts w:ascii="標楷體" w:eastAsia="標楷體" w:hAnsi="標楷體" w:hint="eastAsia"/>
                <w:sz w:val="26"/>
                <w:szCs w:val="26"/>
              </w:rPr>
              <w:t>13</w:t>
            </w:r>
            <w:r w:rsidR="00CA02F5">
              <w:rPr>
                <w:rFonts w:ascii="標楷體" w:eastAsia="標楷體" w:hAnsi="標楷體" w:hint="eastAsia"/>
                <w:sz w:val="26"/>
                <w:szCs w:val="26"/>
              </w:rPr>
              <w:t>：</w:t>
            </w:r>
            <w:r>
              <w:rPr>
                <w:rFonts w:ascii="標楷體" w:eastAsia="標楷體" w:hAnsi="標楷體" w:hint="eastAsia"/>
                <w:sz w:val="26"/>
                <w:szCs w:val="26"/>
              </w:rPr>
              <w:t>3</w:t>
            </w:r>
            <w:r w:rsidR="00CA02F5">
              <w:rPr>
                <w:rFonts w:ascii="標楷體" w:eastAsia="標楷體" w:hAnsi="標楷體" w:hint="eastAsia"/>
                <w:sz w:val="26"/>
                <w:szCs w:val="26"/>
              </w:rPr>
              <w:t>0-</w:t>
            </w:r>
            <w:r>
              <w:rPr>
                <w:rFonts w:ascii="標楷體" w:eastAsia="標楷體" w:hAnsi="標楷體" w:hint="eastAsia"/>
                <w:sz w:val="26"/>
                <w:szCs w:val="26"/>
              </w:rPr>
              <w:t>14</w:t>
            </w:r>
            <w:r w:rsidR="00CA02F5">
              <w:rPr>
                <w:rFonts w:ascii="標楷體" w:eastAsia="標楷體" w:hAnsi="標楷體" w:hint="eastAsia"/>
                <w:sz w:val="26"/>
                <w:szCs w:val="26"/>
              </w:rPr>
              <w:t>：00 報到，領取資料</w:t>
            </w:r>
          </w:p>
          <w:p w:rsidR="00CA02F5" w:rsidRDefault="008F40E1" w:rsidP="00B54F36">
            <w:pPr>
              <w:pStyle w:val="a4"/>
              <w:ind w:leftChars="0" w:left="720"/>
              <w:rPr>
                <w:rFonts w:ascii="標楷體" w:eastAsia="標楷體" w:hAnsi="標楷體"/>
                <w:sz w:val="26"/>
                <w:szCs w:val="26"/>
              </w:rPr>
            </w:pPr>
            <w:r>
              <w:rPr>
                <w:rFonts w:ascii="標楷體" w:eastAsia="標楷體" w:hAnsi="標楷體" w:hint="eastAsia"/>
                <w:sz w:val="26"/>
                <w:szCs w:val="26"/>
              </w:rPr>
              <w:t>14</w:t>
            </w:r>
            <w:r w:rsidR="00CA02F5">
              <w:rPr>
                <w:rFonts w:ascii="標楷體" w:eastAsia="標楷體" w:hAnsi="標楷體" w:hint="eastAsia"/>
                <w:sz w:val="26"/>
                <w:szCs w:val="26"/>
              </w:rPr>
              <w:t>：00-</w:t>
            </w:r>
            <w:r>
              <w:rPr>
                <w:rFonts w:ascii="標楷體" w:eastAsia="標楷體" w:hAnsi="標楷體" w:hint="eastAsia"/>
                <w:sz w:val="26"/>
                <w:szCs w:val="26"/>
              </w:rPr>
              <w:t>14</w:t>
            </w:r>
            <w:r w:rsidR="00CA02F5">
              <w:rPr>
                <w:rFonts w:ascii="標楷體" w:eastAsia="標楷體" w:hAnsi="標楷體" w:hint="eastAsia"/>
                <w:sz w:val="26"/>
                <w:szCs w:val="26"/>
              </w:rPr>
              <w:t>：</w:t>
            </w:r>
            <w:r>
              <w:rPr>
                <w:rFonts w:ascii="標楷體" w:eastAsia="標楷體" w:hAnsi="標楷體" w:hint="eastAsia"/>
                <w:sz w:val="26"/>
                <w:szCs w:val="26"/>
              </w:rPr>
              <w:t>1</w:t>
            </w:r>
            <w:r w:rsidR="00CA02F5">
              <w:rPr>
                <w:rFonts w:ascii="標楷體" w:eastAsia="標楷體" w:hAnsi="標楷體" w:hint="eastAsia"/>
                <w:sz w:val="26"/>
                <w:szCs w:val="26"/>
              </w:rPr>
              <w:t>0 公聽會主持人引言</w:t>
            </w:r>
          </w:p>
          <w:p w:rsidR="00CA02F5" w:rsidRDefault="008F40E1" w:rsidP="00B54F36">
            <w:pPr>
              <w:pStyle w:val="a4"/>
              <w:ind w:leftChars="0" w:left="720"/>
              <w:rPr>
                <w:rFonts w:ascii="標楷體" w:eastAsia="標楷體" w:hAnsi="標楷體"/>
                <w:sz w:val="26"/>
                <w:szCs w:val="26"/>
              </w:rPr>
            </w:pPr>
            <w:r>
              <w:rPr>
                <w:rFonts w:ascii="標楷體" w:eastAsia="標楷體" w:hAnsi="標楷體" w:hint="eastAsia"/>
                <w:sz w:val="26"/>
                <w:szCs w:val="26"/>
              </w:rPr>
              <w:t>14</w:t>
            </w:r>
            <w:r w:rsidR="00CA02F5">
              <w:rPr>
                <w:rFonts w:ascii="標楷體" w:eastAsia="標楷體" w:hAnsi="標楷體" w:hint="eastAsia"/>
                <w:sz w:val="26"/>
                <w:szCs w:val="26"/>
              </w:rPr>
              <w:t>：</w:t>
            </w:r>
            <w:r>
              <w:rPr>
                <w:rFonts w:ascii="標楷體" w:eastAsia="標楷體" w:hAnsi="標楷體" w:hint="eastAsia"/>
                <w:sz w:val="26"/>
                <w:szCs w:val="26"/>
              </w:rPr>
              <w:t>10</w:t>
            </w:r>
            <w:r w:rsidR="00CA02F5">
              <w:rPr>
                <w:rFonts w:ascii="標楷體" w:eastAsia="標楷體" w:hAnsi="標楷體" w:hint="eastAsia"/>
                <w:sz w:val="26"/>
                <w:szCs w:val="26"/>
              </w:rPr>
              <w:t>-</w:t>
            </w:r>
            <w:r>
              <w:rPr>
                <w:rFonts w:ascii="標楷體" w:eastAsia="標楷體" w:hAnsi="標楷體" w:hint="eastAsia"/>
                <w:sz w:val="26"/>
                <w:szCs w:val="26"/>
              </w:rPr>
              <w:t>14</w:t>
            </w:r>
            <w:r w:rsidR="00CA02F5">
              <w:rPr>
                <w:rFonts w:ascii="標楷體" w:eastAsia="標楷體" w:hAnsi="標楷體" w:hint="eastAsia"/>
                <w:sz w:val="26"/>
                <w:szCs w:val="26"/>
              </w:rPr>
              <w:t>：</w:t>
            </w:r>
            <w:r>
              <w:rPr>
                <w:rFonts w:ascii="標楷體" w:eastAsia="標楷體" w:hAnsi="標楷體" w:hint="eastAsia"/>
                <w:sz w:val="26"/>
                <w:szCs w:val="26"/>
              </w:rPr>
              <w:t>40</w:t>
            </w:r>
            <w:r w:rsidR="00CA02F5">
              <w:rPr>
                <w:rFonts w:ascii="標楷體" w:eastAsia="標楷體" w:hAnsi="標楷體" w:hint="eastAsia"/>
                <w:sz w:val="26"/>
                <w:szCs w:val="26"/>
              </w:rPr>
              <w:t xml:space="preserve"> 市府各單位代表報告</w:t>
            </w:r>
          </w:p>
          <w:p w:rsidR="00CA02F5" w:rsidRDefault="008F40E1" w:rsidP="00B54F36">
            <w:pPr>
              <w:pStyle w:val="a4"/>
              <w:ind w:leftChars="0" w:left="720"/>
              <w:rPr>
                <w:rFonts w:ascii="標楷體" w:eastAsia="標楷體" w:hAnsi="標楷體"/>
                <w:sz w:val="26"/>
                <w:szCs w:val="26"/>
              </w:rPr>
            </w:pPr>
            <w:r>
              <w:rPr>
                <w:rFonts w:ascii="標楷體" w:eastAsia="標楷體" w:hAnsi="標楷體" w:hint="eastAsia"/>
                <w:sz w:val="26"/>
                <w:szCs w:val="26"/>
              </w:rPr>
              <w:t>14</w:t>
            </w:r>
            <w:r w:rsidR="00CA02F5">
              <w:rPr>
                <w:rFonts w:ascii="標楷體" w:eastAsia="標楷體" w:hAnsi="標楷體" w:hint="eastAsia"/>
                <w:sz w:val="26"/>
                <w:szCs w:val="26"/>
              </w:rPr>
              <w:t>：</w:t>
            </w:r>
            <w:r>
              <w:rPr>
                <w:rFonts w:ascii="標楷體" w:eastAsia="標楷體" w:hAnsi="標楷體" w:hint="eastAsia"/>
                <w:sz w:val="26"/>
                <w:szCs w:val="26"/>
              </w:rPr>
              <w:t>40</w:t>
            </w:r>
            <w:r w:rsidR="00CA02F5">
              <w:rPr>
                <w:rFonts w:ascii="標楷體" w:eastAsia="標楷體" w:hAnsi="標楷體" w:hint="eastAsia"/>
                <w:sz w:val="26"/>
                <w:szCs w:val="26"/>
              </w:rPr>
              <w:t>-</w:t>
            </w:r>
            <w:r>
              <w:rPr>
                <w:rFonts w:ascii="標楷體" w:eastAsia="標楷體" w:hAnsi="標楷體" w:hint="eastAsia"/>
                <w:sz w:val="26"/>
                <w:szCs w:val="26"/>
              </w:rPr>
              <w:t>15</w:t>
            </w:r>
            <w:r w:rsidR="00CA02F5">
              <w:rPr>
                <w:rFonts w:ascii="標楷體" w:eastAsia="標楷體" w:hAnsi="標楷體" w:hint="eastAsia"/>
                <w:sz w:val="26"/>
                <w:szCs w:val="26"/>
              </w:rPr>
              <w:t>：</w:t>
            </w:r>
            <w:r>
              <w:rPr>
                <w:rFonts w:ascii="標楷體" w:eastAsia="標楷體" w:hAnsi="標楷體" w:hint="eastAsia"/>
                <w:sz w:val="26"/>
                <w:szCs w:val="26"/>
              </w:rPr>
              <w:t>1</w:t>
            </w:r>
            <w:r w:rsidR="00CA02F5">
              <w:rPr>
                <w:rFonts w:ascii="標楷體" w:eastAsia="標楷體" w:hAnsi="標楷體" w:hint="eastAsia"/>
                <w:sz w:val="26"/>
                <w:szCs w:val="26"/>
              </w:rPr>
              <w:t>0 學者專家發言</w:t>
            </w:r>
          </w:p>
          <w:p w:rsidR="00CA02F5" w:rsidRDefault="008F40E1" w:rsidP="00B54F36">
            <w:pPr>
              <w:pStyle w:val="a4"/>
              <w:ind w:leftChars="0" w:left="720"/>
              <w:rPr>
                <w:rFonts w:ascii="標楷體" w:eastAsia="標楷體" w:hAnsi="標楷體"/>
                <w:sz w:val="26"/>
                <w:szCs w:val="26"/>
              </w:rPr>
            </w:pPr>
            <w:r>
              <w:rPr>
                <w:rFonts w:ascii="標楷體" w:eastAsia="標楷體" w:hAnsi="標楷體" w:hint="eastAsia"/>
                <w:sz w:val="26"/>
                <w:szCs w:val="26"/>
              </w:rPr>
              <w:t>15</w:t>
            </w:r>
            <w:r w:rsidR="00CA02F5">
              <w:rPr>
                <w:rFonts w:ascii="標楷體" w:eastAsia="標楷體" w:hAnsi="標楷體" w:hint="eastAsia"/>
                <w:sz w:val="26"/>
                <w:szCs w:val="26"/>
              </w:rPr>
              <w:t>：</w:t>
            </w:r>
            <w:r>
              <w:rPr>
                <w:rFonts w:ascii="標楷體" w:eastAsia="標楷體" w:hAnsi="標楷體" w:hint="eastAsia"/>
                <w:sz w:val="26"/>
                <w:szCs w:val="26"/>
              </w:rPr>
              <w:t>10</w:t>
            </w:r>
            <w:r w:rsidR="00CA02F5">
              <w:rPr>
                <w:rFonts w:ascii="標楷體" w:eastAsia="標楷體" w:hAnsi="標楷體" w:hint="eastAsia"/>
                <w:sz w:val="26"/>
                <w:szCs w:val="26"/>
              </w:rPr>
              <w:t>-</w:t>
            </w:r>
            <w:r>
              <w:rPr>
                <w:rFonts w:ascii="標楷體" w:eastAsia="標楷體" w:hAnsi="標楷體" w:hint="eastAsia"/>
                <w:sz w:val="26"/>
                <w:szCs w:val="26"/>
              </w:rPr>
              <w:t>15</w:t>
            </w:r>
            <w:r w:rsidR="00CA02F5">
              <w:rPr>
                <w:rFonts w:ascii="標楷體" w:eastAsia="標楷體" w:hAnsi="標楷體" w:hint="eastAsia"/>
                <w:sz w:val="26"/>
                <w:szCs w:val="26"/>
              </w:rPr>
              <w:t>：</w:t>
            </w:r>
            <w:r>
              <w:rPr>
                <w:rFonts w:ascii="標楷體" w:eastAsia="標楷體" w:hAnsi="標楷體" w:hint="eastAsia"/>
                <w:sz w:val="26"/>
                <w:szCs w:val="26"/>
              </w:rPr>
              <w:t>4</w:t>
            </w:r>
            <w:r w:rsidR="00CA02F5">
              <w:rPr>
                <w:rFonts w:ascii="標楷體" w:eastAsia="標楷體" w:hAnsi="標楷體" w:hint="eastAsia"/>
                <w:sz w:val="26"/>
                <w:szCs w:val="26"/>
              </w:rPr>
              <w:t>0 與會貴賓發言及討論</w:t>
            </w:r>
          </w:p>
          <w:p w:rsidR="00CA02F5" w:rsidRDefault="008F40E1" w:rsidP="00B54F36">
            <w:pPr>
              <w:pStyle w:val="a4"/>
              <w:ind w:leftChars="0" w:left="720"/>
              <w:rPr>
                <w:rFonts w:ascii="標楷體" w:eastAsia="標楷體" w:hAnsi="標楷體"/>
                <w:sz w:val="26"/>
                <w:szCs w:val="26"/>
              </w:rPr>
            </w:pPr>
            <w:r>
              <w:rPr>
                <w:rFonts w:ascii="標楷體" w:eastAsia="標楷體" w:hAnsi="標楷體" w:hint="eastAsia"/>
                <w:sz w:val="26"/>
                <w:szCs w:val="26"/>
              </w:rPr>
              <w:t>15</w:t>
            </w:r>
            <w:r w:rsidR="00CA02F5">
              <w:rPr>
                <w:rFonts w:ascii="標楷體" w:eastAsia="標楷體" w:hAnsi="標楷體" w:hint="eastAsia"/>
                <w:sz w:val="26"/>
                <w:szCs w:val="26"/>
              </w:rPr>
              <w:t>：</w:t>
            </w:r>
            <w:r>
              <w:rPr>
                <w:rFonts w:ascii="標楷體" w:eastAsia="標楷體" w:hAnsi="標楷體" w:hint="eastAsia"/>
                <w:sz w:val="26"/>
                <w:szCs w:val="26"/>
              </w:rPr>
              <w:t>4</w:t>
            </w:r>
            <w:r w:rsidR="00CA02F5">
              <w:rPr>
                <w:rFonts w:ascii="標楷體" w:eastAsia="標楷體" w:hAnsi="標楷體" w:hint="eastAsia"/>
                <w:sz w:val="26"/>
                <w:szCs w:val="26"/>
              </w:rPr>
              <w:t>0-</w:t>
            </w:r>
            <w:r>
              <w:rPr>
                <w:rFonts w:ascii="標楷體" w:eastAsia="標楷體" w:hAnsi="標楷體" w:hint="eastAsia"/>
                <w:sz w:val="26"/>
                <w:szCs w:val="26"/>
              </w:rPr>
              <w:t>16</w:t>
            </w:r>
            <w:r w:rsidR="00CA02F5">
              <w:rPr>
                <w:rFonts w:ascii="標楷體" w:eastAsia="標楷體" w:hAnsi="標楷體" w:hint="eastAsia"/>
                <w:sz w:val="26"/>
                <w:szCs w:val="26"/>
              </w:rPr>
              <w:t>：</w:t>
            </w:r>
            <w:r>
              <w:rPr>
                <w:rFonts w:ascii="標楷體" w:eastAsia="標楷體" w:hAnsi="標楷體" w:hint="eastAsia"/>
                <w:sz w:val="26"/>
                <w:szCs w:val="26"/>
              </w:rPr>
              <w:t>1</w:t>
            </w:r>
            <w:r w:rsidR="00CA02F5">
              <w:rPr>
                <w:rFonts w:ascii="標楷體" w:eastAsia="標楷體" w:hAnsi="標楷體" w:hint="eastAsia"/>
                <w:sz w:val="26"/>
                <w:szCs w:val="26"/>
              </w:rPr>
              <w:t>0 主持人結論</w:t>
            </w:r>
          </w:p>
          <w:p w:rsidR="00CA02F5" w:rsidRPr="00344DEF" w:rsidRDefault="00CA02F5" w:rsidP="00B54F36">
            <w:pPr>
              <w:pStyle w:val="a4"/>
              <w:ind w:leftChars="0" w:left="720"/>
              <w:rPr>
                <w:rFonts w:ascii="標楷體" w:eastAsia="標楷體" w:hAnsi="標楷體"/>
                <w:sz w:val="26"/>
                <w:szCs w:val="26"/>
              </w:rPr>
            </w:pPr>
          </w:p>
        </w:tc>
      </w:tr>
      <w:tr w:rsidR="00451845" w:rsidTr="00344DEF">
        <w:tc>
          <w:tcPr>
            <w:tcW w:w="1129" w:type="dxa"/>
            <w:vAlign w:val="center"/>
          </w:tcPr>
          <w:p w:rsidR="00451845" w:rsidRPr="00344DEF" w:rsidRDefault="00344DEF" w:rsidP="00451845">
            <w:pPr>
              <w:jc w:val="center"/>
              <w:rPr>
                <w:rFonts w:ascii="標楷體" w:eastAsia="標楷體" w:hAnsi="標楷體"/>
                <w:sz w:val="26"/>
                <w:szCs w:val="26"/>
              </w:rPr>
            </w:pPr>
            <w:r w:rsidRPr="00344DEF">
              <w:rPr>
                <w:rFonts w:ascii="標楷體" w:eastAsia="標楷體" w:hAnsi="標楷體" w:hint="eastAsia"/>
                <w:sz w:val="26"/>
                <w:szCs w:val="26"/>
              </w:rPr>
              <w:lastRenderedPageBreak/>
              <w:t>備註</w:t>
            </w:r>
          </w:p>
        </w:tc>
        <w:tc>
          <w:tcPr>
            <w:tcW w:w="8607" w:type="dxa"/>
          </w:tcPr>
          <w:p w:rsidR="00451845" w:rsidRPr="00344DEF" w:rsidRDefault="00344DEF" w:rsidP="00344DEF">
            <w:pPr>
              <w:pStyle w:val="a4"/>
              <w:numPr>
                <w:ilvl w:val="0"/>
                <w:numId w:val="3"/>
              </w:numPr>
              <w:ind w:leftChars="0"/>
              <w:rPr>
                <w:rFonts w:ascii="標楷體" w:eastAsia="標楷體" w:hAnsi="標楷體"/>
                <w:sz w:val="26"/>
                <w:szCs w:val="26"/>
              </w:rPr>
            </w:pPr>
            <w:r w:rsidRPr="00344DEF">
              <w:rPr>
                <w:rFonts w:ascii="標楷體" w:eastAsia="標楷體" w:hAnsi="標楷體" w:hint="eastAsia"/>
                <w:sz w:val="26"/>
                <w:szCs w:val="26"/>
              </w:rPr>
              <w:t>受邀單位請派員參加。</w:t>
            </w:r>
          </w:p>
          <w:p w:rsidR="00344DEF" w:rsidRPr="00344DEF" w:rsidRDefault="00344DEF" w:rsidP="00344DEF">
            <w:pPr>
              <w:pStyle w:val="a4"/>
              <w:numPr>
                <w:ilvl w:val="0"/>
                <w:numId w:val="3"/>
              </w:numPr>
              <w:ind w:leftChars="0"/>
              <w:rPr>
                <w:rFonts w:ascii="標楷體" w:eastAsia="標楷體" w:hAnsi="標楷體"/>
                <w:sz w:val="26"/>
                <w:szCs w:val="26"/>
              </w:rPr>
            </w:pPr>
            <w:r w:rsidRPr="00344DEF">
              <w:rPr>
                <w:rFonts w:ascii="標楷體" w:eastAsia="標楷體" w:hAnsi="標楷體" w:hint="eastAsia"/>
                <w:sz w:val="26"/>
                <w:szCs w:val="26"/>
              </w:rPr>
              <w:t>出席人員請貴機關准予公差(假)</w:t>
            </w:r>
          </w:p>
        </w:tc>
      </w:tr>
    </w:tbl>
    <w:p w:rsidR="00451845" w:rsidRDefault="00451845"/>
    <w:sectPr w:rsidR="00451845" w:rsidSect="004518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C3" w:rsidRDefault="001313C3" w:rsidP="002546B4">
      <w:r>
        <w:separator/>
      </w:r>
    </w:p>
  </w:endnote>
  <w:endnote w:type="continuationSeparator" w:id="0">
    <w:p w:rsidR="001313C3" w:rsidRDefault="001313C3" w:rsidP="0025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C3" w:rsidRDefault="001313C3" w:rsidP="002546B4">
      <w:r>
        <w:separator/>
      </w:r>
    </w:p>
  </w:footnote>
  <w:footnote w:type="continuationSeparator" w:id="0">
    <w:p w:rsidR="001313C3" w:rsidRDefault="001313C3" w:rsidP="00254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460"/>
    <w:multiLevelType w:val="hybridMultilevel"/>
    <w:tmpl w:val="8C983162"/>
    <w:lvl w:ilvl="0" w:tplc="C8FAB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0338D6"/>
    <w:multiLevelType w:val="hybridMultilevel"/>
    <w:tmpl w:val="00B2139A"/>
    <w:lvl w:ilvl="0" w:tplc="7B18A958">
      <w:start w:val="1"/>
      <w:numFmt w:val="decimal"/>
      <w:lvlText w:val="%1."/>
      <w:lvlJc w:val="left"/>
      <w:pPr>
        <w:ind w:left="880" w:hanging="36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
    <w:nsid w:val="26F25D08"/>
    <w:multiLevelType w:val="hybridMultilevel"/>
    <w:tmpl w:val="7AD49662"/>
    <w:lvl w:ilvl="0" w:tplc="793EB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072706"/>
    <w:multiLevelType w:val="hybridMultilevel"/>
    <w:tmpl w:val="13F2984A"/>
    <w:lvl w:ilvl="0" w:tplc="FFC844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59C4F0F"/>
    <w:multiLevelType w:val="hybridMultilevel"/>
    <w:tmpl w:val="A688452E"/>
    <w:lvl w:ilvl="0" w:tplc="89EA519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CA12054"/>
    <w:multiLevelType w:val="hybridMultilevel"/>
    <w:tmpl w:val="F90CC6FE"/>
    <w:lvl w:ilvl="0" w:tplc="AF56E2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6B"/>
    <w:rsid w:val="00004302"/>
    <w:rsid w:val="00030C09"/>
    <w:rsid w:val="000521F9"/>
    <w:rsid w:val="0006026B"/>
    <w:rsid w:val="00061C5C"/>
    <w:rsid w:val="00096AB6"/>
    <w:rsid w:val="000C5779"/>
    <w:rsid w:val="001313C3"/>
    <w:rsid w:val="0015408A"/>
    <w:rsid w:val="001612D2"/>
    <w:rsid w:val="001953A4"/>
    <w:rsid w:val="001A57C1"/>
    <w:rsid w:val="002546B4"/>
    <w:rsid w:val="00323179"/>
    <w:rsid w:val="0032501B"/>
    <w:rsid w:val="00331DBB"/>
    <w:rsid w:val="00334AB4"/>
    <w:rsid w:val="00344DEF"/>
    <w:rsid w:val="003D608D"/>
    <w:rsid w:val="003E4190"/>
    <w:rsid w:val="00433DE9"/>
    <w:rsid w:val="00451845"/>
    <w:rsid w:val="00455352"/>
    <w:rsid w:val="004806D3"/>
    <w:rsid w:val="004C0AC2"/>
    <w:rsid w:val="004D0B6B"/>
    <w:rsid w:val="005023FB"/>
    <w:rsid w:val="00512348"/>
    <w:rsid w:val="00532D3E"/>
    <w:rsid w:val="005E17DB"/>
    <w:rsid w:val="005E4A91"/>
    <w:rsid w:val="00615813"/>
    <w:rsid w:val="00635CEE"/>
    <w:rsid w:val="0066439C"/>
    <w:rsid w:val="00664AF8"/>
    <w:rsid w:val="006A14FC"/>
    <w:rsid w:val="006C065C"/>
    <w:rsid w:val="006C6ED9"/>
    <w:rsid w:val="00764683"/>
    <w:rsid w:val="00793932"/>
    <w:rsid w:val="00794BEC"/>
    <w:rsid w:val="00796F91"/>
    <w:rsid w:val="007B1B7C"/>
    <w:rsid w:val="00822982"/>
    <w:rsid w:val="008308AD"/>
    <w:rsid w:val="00830FC2"/>
    <w:rsid w:val="0086715B"/>
    <w:rsid w:val="00867360"/>
    <w:rsid w:val="00877116"/>
    <w:rsid w:val="008F40E1"/>
    <w:rsid w:val="00906C3A"/>
    <w:rsid w:val="00990B07"/>
    <w:rsid w:val="00991E7D"/>
    <w:rsid w:val="00994A66"/>
    <w:rsid w:val="009B486D"/>
    <w:rsid w:val="009B76DA"/>
    <w:rsid w:val="00A2784D"/>
    <w:rsid w:val="00A32957"/>
    <w:rsid w:val="00A44469"/>
    <w:rsid w:val="00A5168D"/>
    <w:rsid w:val="00A7668B"/>
    <w:rsid w:val="00A860F5"/>
    <w:rsid w:val="00AA7BB5"/>
    <w:rsid w:val="00B54F36"/>
    <w:rsid w:val="00B64B41"/>
    <w:rsid w:val="00B92193"/>
    <w:rsid w:val="00BF7099"/>
    <w:rsid w:val="00C5770B"/>
    <w:rsid w:val="00C82CF8"/>
    <w:rsid w:val="00CA02F5"/>
    <w:rsid w:val="00CD1B09"/>
    <w:rsid w:val="00D21B78"/>
    <w:rsid w:val="00D310FA"/>
    <w:rsid w:val="00DC0DC5"/>
    <w:rsid w:val="00DE157E"/>
    <w:rsid w:val="00DF4ED4"/>
    <w:rsid w:val="00E560EA"/>
    <w:rsid w:val="00E61D60"/>
    <w:rsid w:val="00E833C5"/>
    <w:rsid w:val="00F17AF2"/>
    <w:rsid w:val="00F226E7"/>
    <w:rsid w:val="00F53476"/>
    <w:rsid w:val="00F6598B"/>
    <w:rsid w:val="00F838D2"/>
    <w:rsid w:val="00FE1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1845"/>
    <w:pPr>
      <w:ind w:leftChars="200" w:left="480"/>
    </w:pPr>
  </w:style>
  <w:style w:type="paragraph" w:styleId="a5">
    <w:name w:val="Balloon Text"/>
    <w:basedOn w:val="a"/>
    <w:link w:val="a6"/>
    <w:uiPriority w:val="99"/>
    <w:semiHidden/>
    <w:unhideWhenUsed/>
    <w:rsid w:val="0076468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64683"/>
    <w:rPr>
      <w:rFonts w:asciiTheme="majorHAnsi" w:eastAsiaTheme="majorEastAsia" w:hAnsiTheme="majorHAnsi" w:cstheme="majorBidi"/>
      <w:sz w:val="18"/>
      <w:szCs w:val="18"/>
    </w:rPr>
  </w:style>
  <w:style w:type="paragraph" w:styleId="a7">
    <w:name w:val="header"/>
    <w:basedOn w:val="a"/>
    <w:link w:val="a8"/>
    <w:uiPriority w:val="99"/>
    <w:unhideWhenUsed/>
    <w:rsid w:val="002546B4"/>
    <w:pPr>
      <w:tabs>
        <w:tab w:val="center" w:pos="4153"/>
        <w:tab w:val="right" w:pos="8306"/>
      </w:tabs>
      <w:snapToGrid w:val="0"/>
    </w:pPr>
    <w:rPr>
      <w:sz w:val="20"/>
      <w:szCs w:val="20"/>
    </w:rPr>
  </w:style>
  <w:style w:type="character" w:customStyle="1" w:styleId="a8">
    <w:name w:val="頁首 字元"/>
    <w:basedOn w:val="a0"/>
    <w:link w:val="a7"/>
    <w:uiPriority w:val="99"/>
    <w:rsid w:val="002546B4"/>
    <w:rPr>
      <w:sz w:val="20"/>
      <w:szCs w:val="20"/>
    </w:rPr>
  </w:style>
  <w:style w:type="paragraph" w:styleId="a9">
    <w:name w:val="footer"/>
    <w:basedOn w:val="a"/>
    <w:link w:val="aa"/>
    <w:uiPriority w:val="99"/>
    <w:unhideWhenUsed/>
    <w:rsid w:val="002546B4"/>
    <w:pPr>
      <w:tabs>
        <w:tab w:val="center" w:pos="4153"/>
        <w:tab w:val="right" w:pos="8306"/>
      </w:tabs>
      <w:snapToGrid w:val="0"/>
    </w:pPr>
    <w:rPr>
      <w:sz w:val="20"/>
      <w:szCs w:val="20"/>
    </w:rPr>
  </w:style>
  <w:style w:type="character" w:customStyle="1" w:styleId="aa">
    <w:name w:val="頁尾 字元"/>
    <w:basedOn w:val="a0"/>
    <w:link w:val="a9"/>
    <w:uiPriority w:val="99"/>
    <w:rsid w:val="002546B4"/>
    <w:rPr>
      <w:sz w:val="20"/>
      <w:szCs w:val="20"/>
    </w:rPr>
  </w:style>
  <w:style w:type="character" w:styleId="ab">
    <w:name w:val="annotation reference"/>
    <w:basedOn w:val="a0"/>
    <w:uiPriority w:val="99"/>
    <w:semiHidden/>
    <w:unhideWhenUsed/>
    <w:rsid w:val="00A44469"/>
    <w:rPr>
      <w:sz w:val="18"/>
      <w:szCs w:val="18"/>
    </w:rPr>
  </w:style>
  <w:style w:type="paragraph" w:styleId="ac">
    <w:name w:val="annotation text"/>
    <w:basedOn w:val="a"/>
    <w:link w:val="ad"/>
    <w:uiPriority w:val="99"/>
    <w:semiHidden/>
    <w:unhideWhenUsed/>
    <w:rsid w:val="00A44469"/>
  </w:style>
  <w:style w:type="character" w:customStyle="1" w:styleId="ad">
    <w:name w:val="註解文字 字元"/>
    <w:basedOn w:val="a0"/>
    <w:link w:val="ac"/>
    <w:uiPriority w:val="99"/>
    <w:semiHidden/>
    <w:rsid w:val="00A44469"/>
  </w:style>
  <w:style w:type="paragraph" w:styleId="ae">
    <w:name w:val="annotation subject"/>
    <w:basedOn w:val="ac"/>
    <w:next w:val="ac"/>
    <w:link w:val="af"/>
    <w:uiPriority w:val="99"/>
    <w:semiHidden/>
    <w:unhideWhenUsed/>
    <w:rsid w:val="00A44469"/>
    <w:rPr>
      <w:b/>
      <w:bCs/>
    </w:rPr>
  </w:style>
  <w:style w:type="character" w:customStyle="1" w:styleId="af">
    <w:name w:val="註解主旨 字元"/>
    <w:basedOn w:val="ad"/>
    <w:link w:val="ae"/>
    <w:uiPriority w:val="99"/>
    <w:semiHidden/>
    <w:rsid w:val="00A44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1845"/>
    <w:pPr>
      <w:ind w:leftChars="200" w:left="480"/>
    </w:pPr>
  </w:style>
  <w:style w:type="paragraph" w:styleId="a5">
    <w:name w:val="Balloon Text"/>
    <w:basedOn w:val="a"/>
    <w:link w:val="a6"/>
    <w:uiPriority w:val="99"/>
    <w:semiHidden/>
    <w:unhideWhenUsed/>
    <w:rsid w:val="0076468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64683"/>
    <w:rPr>
      <w:rFonts w:asciiTheme="majorHAnsi" w:eastAsiaTheme="majorEastAsia" w:hAnsiTheme="majorHAnsi" w:cstheme="majorBidi"/>
      <w:sz w:val="18"/>
      <w:szCs w:val="18"/>
    </w:rPr>
  </w:style>
  <w:style w:type="paragraph" w:styleId="a7">
    <w:name w:val="header"/>
    <w:basedOn w:val="a"/>
    <w:link w:val="a8"/>
    <w:uiPriority w:val="99"/>
    <w:unhideWhenUsed/>
    <w:rsid w:val="002546B4"/>
    <w:pPr>
      <w:tabs>
        <w:tab w:val="center" w:pos="4153"/>
        <w:tab w:val="right" w:pos="8306"/>
      </w:tabs>
      <w:snapToGrid w:val="0"/>
    </w:pPr>
    <w:rPr>
      <w:sz w:val="20"/>
      <w:szCs w:val="20"/>
    </w:rPr>
  </w:style>
  <w:style w:type="character" w:customStyle="1" w:styleId="a8">
    <w:name w:val="頁首 字元"/>
    <w:basedOn w:val="a0"/>
    <w:link w:val="a7"/>
    <w:uiPriority w:val="99"/>
    <w:rsid w:val="002546B4"/>
    <w:rPr>
      <w:sz w:val="20"/>
      <w:szCs w:val="20"/>
    </w:rPr>
  </w:style>
  <w:style w:type="paragraph" w:styleId="a9">
    <w:name w:val="footer"/>
    <w:basedOn w:val="a"/>
    <w:link w:val="aa"/>
    <w:uiPriority w:val="99"/>
    <w:unhideWhenUsed/>
    <w:rsid w:val="002546B4"/>
    <w:pPr>
      <w:tabs>
        <w:tab w:val="center" w:pos="4153"/>
        <w:tab w:val="right" w:pos="8306"/>
      </w:tabs>
      <w:snapToGrid w:val="0"/>
    </w:pPr>
    <w:rPr>
      <w:sz w:val="20"/>
      <w:szCs w:val="20"/>
    </w:rPr>
  </w:style>
  <w:style w:type="character" w:customStyle="1" w:styleId="aa">
    <w:name w:val="頁尾 字元"/>
    <w:basedOn w:val="a0"/>
    <w:link w:val="a9"/>
    <w:uiPriority w:val="99"/>
    <w:rsid w:val="002546B4"/>
    <w:rPr>
      <w:sz w:val="20"/>
      <w:szCs w:val="20"/>
    </w:rPr>
  </w:style>
  <w:style w:type="character" w:styleId="ab">
    <w:name w:val="annotation reference"/>
    <w:basedOn w:val="a0"/>
    <w:uiPriority w:val="99"/>
    <w:semiHidden/>
    <w:unhideWhenUsed/>
    <w:rsid w:val="00A44469"/>
    <w:rPr>
      <w:sz w:val="18"/>
      <w:szCs w:val="18"/>
    </w:rPr>
  </w:style>
  <w:style w:type="paragraph" w:styleId="ac">
    <w:name w:val="annotation text"/>
    <w:basedOn w:val="a"/>
    <w:link w:val="ad"/>
    <w:uiPriority w:val="99"/>
    <w:semiHidden/>
    <w:unhideWhenUsed/>
    <w:rsid w:val="00A44469"/>
  </w:style>
  <w:style w:type="character" w:customStyle="1" w:styleId="ad">
    <w:name w:val="註解文字 字元"/>
    <w:basedOn w:val="a0"/>
    <w:link w:val="ac"/>
    <w:uiPriority w:val="99"/>
    <w:semiHidden/>
    <w:rsid w:val="00A44469"/>
  </w:style>
  <w:style w:type="paragraph" w:styleId="ae">
    <w:name w:val="annotation subject"/>
    <w:basedOn w:val="ac"/>
    <w:next w:val="ac"/>
    <w:link w:val="af"/>
    <w:uiPriority w:val="99"/>
    <w:semiHidden/>
    <w:unhideWhenUsed/>
    <w:rsid w:val="00A44469"/>
    <w:rPr>
      <w:b/>
      <w:bCs/>
    </w:rPr>
  </w:style>
  <w:style w:type="character" w:customStyle="1" w:styleId="af">
    <w:name w:val="註解主旨 字元"/>
    <w:basedOn w:val="ad"/>
    <w:link w:val="ae"/>
    <w:uiPriority w:val="99"/>
    <w:semiHidden/>
    <w:rsid w:val="00A4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1465</Characters>
  <Application>Microsoft Office Word</Application>
  <DocSecurity>0</DocSecurity>
  <Lines>12</Lines>
  <Paragraphs>3</Paragraphs>
  <ScaleCrop>false</ScaleCrop>
  <Company>KCC</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林雯菁</cp:lastModifiedBy>
  <cp:revision>3</cp:revision>
  <cp:lastPrinted>2017-05-15T09:20:00Z</cp:lastPrinted>
  <dcterms:created xsi:type="dcterms:W3CDTF">2017-05-16T04:07:00Z</dcterms:created>
  <dcterms:modified xsi:type="dcterms:W3CDTF">2017-05-16T04:07:00Z</dcterms:modified>
</cp:coreProperties>
</file>