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A9" w:rsidRPr="006A15A9" w:rsidRDefault="006A15A9" w:rsidP="006A15A9">
      <w:pPr>
        <w:adjustRightInd w:val="0"/>
        <w:snapToGrid w:val="0"/>
        <w:spacing w:line="240" w:lineRule="atLeast"/>
        <w:jc w:val="both"/>
        <w:rPr>
          <w:rFonts w:ascii="Times New Roman" w:eastAsia="標楷體" w:hAnsi="Times New Roman" w:cs="Times New Roman"/>
          <w:sz w:val="28"/>
          <w:szCs w:val="28"/>
        </w:rPr>
      </w:pPr>
      <w:r w:rsidRPr="006A15A9">
        <w:rPr>
          <w:rFonts w:ascii="Times New Roman" w:eastAsia="標楷體" w:hAnsi="Times New Roman" w:cs="Times New Roman" w:hint="eastAsia"/>
          <w:sz w:val="28"/>
          <w:szCs w:val="28"/>
        </w:rPr>
        <w:t>《附件》</w:t>
      </w:r>
    </w:p>
    <w:p w:rsidR="006A15A9" w:rsidRPr="006A15A9" w:rsidRDefault="006A15A9" w:rsidP="006A15A9">
      <w:pPr>
        <w:adjustRightInd w:val="0"/>
        <w:snapToGrid w:val="0"/>
        <w:spacing w:line="240" w:lineRule="atLeast"/>
        <w:jc w:val="center"/>
        <w:rPr>
          <w:rFonts w:ascii="Times New Roman" w:eastAsia="標楷體" w:hAnsi="Times New Roman" w:cs="Times New Roman"/>
          <w:b/>
          <w:sz w:val="28"/>
          <w:szCs w:val="28"/>
        </w:rPr>
      </w:pPr>
      <w:r w:rsidRPr="006A15A9">
        <w:rPr>
          <w:rFonts w:ascii="Times New Roman" w:eastAsia="標楷體" w:hAnsi="Times New Roman" w:cs="Times New Roman" w:hint="eastAsia"/>
          <w:b/>
          <w:sz w:val="28"/>
          <w:szCs w:val="28"/>
        </w:rPr>
        <w:t>高雄市公園管理自治條例</w:t>
      </w:r>
      <w:r w:rsidRPr="006A15A9">
        <w:rPr>
          <w:rFonts w:ascii="Times New Roman" w:eastAsia="標楷體" w:hAnsi="Times New Roman" w:cs="Times New Roman" w:hint="eastAsia"/>
          <w:b/>
          <w:color w:val="0070C0"/>
          <w:sz w:val="28"/>
          <w:szCs w:val="28"/>
        </w:rPr>
        <w:t>（第二次草案）</w:t>
      </w:r>
    </w:p>
    <w:p w:rsidR="006A15A9" w:rsidRPr="006A15A9" w:rsidRDefault="006A15A9" w:rsidP="006A15A9">
      <w:pPr>
        <w:autoSpaceDE w:val="0"/>
        <w:snapToGrid w:val="0"/>
        <w:spacing w:line="240" w:lineRule="atLeast"/>
        <w:jc w:val="center"/>
        <w:rPr>
          <w:rFonts w:ascii="標楷體" w:eastAsia="標楷體" w:hAnsi="標楷體" w:cs="標楷體"/>
          <w:b/>
          <w:bCs/>
          <w:snapToGrid w:val="0"/>
          <w:color w:val="000000"/>
          <w:kern w:val="0"/>
          <w:sz w:val="28"/>
          <w:szCs w:val="28"/>
        </w:rPr>
      </w:pPr>
      <w:r w:rsidRPr="006A15A9">
        <w:rPr>
          <w:rFonts w:ascii="標楷體" w:eastAsia="標楷體" w:hAnsi="標楷體" w:cs="標楷體" w:hint="eastAsia"/>
          <w:b/>
          <w:snapToGrid w:val="0"/>
          <w:color w:val="000000"/>
          <w:kern w:val="0"/>
          <w:sz w:val="28"/>
          <w:szCs w:val="28"/>
        </w:rPr>
        <w:t>修正條文及現行條文對照表</w:t>
      </w:r>
    </w:p>
    <w:tbl>
      <w:tblPr>
        <w:tblW w:w="10200" w:type="dxa"/>
        <w:tblInd w:w="108" w:type="dxa"/>
        <w:tblLayout w:type="fixed"/>
        <w:tblLook w:val="04A0" w:firstRow="1" w:lastRow="0" w:firstColumn="1" w:lastColumn="0" w:noHBand="0" w:noVBand="1"/>
      </w:tblPr>
      <w:tblGrid>
        <w:gridCol w:w="4179"/>
        <w:gridCol w:w="4180"/>
        <w:gridCol w:w="1841"/>
      </w:tblGrid>
      <w:tr w:rsidR="006A15A9" w:rsidRPr="006A15A9" w:rsidTr="006A15A9">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snapToGrid w:val="0"/>
              <w:spacing w:line="240" w:lineRule="atLeast"/>
              <w:jc w:val="center"/>
              <w:rPr>
                <w:rFonts w:ascii="標楷體" w:eastAsia="標楷體" w:hAnsi="標楷體" w:cs="Times New Roman" w:hint="eastAsia"/>
                <w:snapToGrid w:val="0"/>
                <w:color w:val="000000"/>
                <w:kern w:val="0"/>
              </w:rPr>
            </w:pPr>
            <w:r w:rsidRPr="006A15A9">
              <w:rPr>
                <w:rFonts w:ascii="標楷體" w:eastAsia="標楷體" w:hAnsi="標楷體" w:cs="標楷體" w:hint="eastAsia"/>
                <w:snapToGrid w:val="0"/>
                <w:color w:val="000000"/>
                <w:kern w:val="0"/>
              </w:rPr>
              <w:t>第二次修正條文</w:t>
            </w: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snapToGrid w:val="0"/>
              <w:spacing w:line="240" w:lineRule="atLeast"/>
              <w:jc w:val="center"/>
              <w:rPr>
                <w:rFonts w:ascii="標楷體" w:eastAsia="標楷體" w:hAnsi="標楷體" w:cs="Times New Roman" w:hint="eastAsia"/>
                <w:snapToGrid w:val="0"/>
                <w:color w:val="000000"/>
                <w:kern w:val="0"/>
              </w:rPr>
            </w:pPr>
            <w:r w:rsidRPr="006A15A9">
              <w:rPr>
                <w:rFonts w:ascii="標楷體" w:eastAsia="標楷體" w:hAnsi="標楷體" w:cs="標楷體" w:hint="eastAsia"/>
                <w:snapToGrid w:val="0"/>
                <w:color w:val="000000"/>
                <w:kern w:val="0"/>
              </w:rPr>
              <w:t>現行條文（101年12月22日）</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jc w:val="center"/>
              <w:rPr>
                <w:rFonts w:ascii="標楷體" w:eastAsia="標楷體" w:hAnsi="標楷體" w:cs="Times New Roman" w:hint="eastAsia"/>
                <w:snapToGrid w:val="0"/>
                <w:color w:val="000000"/>
                <w:kern w:val="0"/>
              </w:rPr>
            </w:pPr>
            <w:r w:rsidRPr="006A15A9">
              <w:rPr>
                <w:rFonts w:ascii="標楷體" w:eastAsia="標楷體" w:hAnsi="標楷體" w:cs="標楷體" w:hint="eastAsia"/>
                <w:snapToGrid w:val="0"/>
                <w:color w:val="000000"/>
                <w:kern w:val="0"/>
              </w:rPr>
              <w:t>修正說明</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adjustRightInd w:val="0"/>
              <w:snapToGrid w:val="0"/>
              <w:spacing w:line="240" w:lineRule="atLeast"/>
              <w:ind w:left="701" w:hangingChars="292" w:hanging="701"/>
              <w:jc w:val="both"/>
              <w:rPr>
                <w:rFonts w:ascii="Times New Roman" w:eastAsia="標楷體" w:hAnsi="Times New Roman" w:cs="Times New Roman" w:hint="eastAsia"/>
                <w:szCs w:val="24"/>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djustRightInd w:val="0"/>
              <w:snapToGrid w:val="0"/>
              <w:spacing w:line="240" w:lineRule="atLeast"/>
              <w:ind w:left="701" w:hangingChars="292" w:hanging="701"/>
              <w:jc w:val="both"/>
              <w:rPr>
                <w:rFonts w:ascii="Times New Roman" w:eastAsia="標楷體" w:hAnsi="Times New Roman" w:cs="Times New Roman"/>
                <w:szCs w:val="24"/>
              </w:rPr>
            </w:pPr>
            <w:r w:rsidRPr="006A15A9">
              <w:rPr>
                <w:rFonts w:ascii="Times New Roman" w:eastAsia="標楷體" w:hAnsi="Times New Roman" w:cs="Times New Roman" w:hint="eastAsia"/>
                <w:szCs w:val="24"/>
              </w:rPr>
              <w:t>第一條</w:t>
            </w:r>
            <w:r w:rsidRPr="006A15A9">
              <w:rPr>
                <w:rFonts w:ascii="Times New Roman" w:eastAsia="標楷體" w:hAnsi="Times New Roman" w:cs="Times New Roman"/>
                <w:szCs w:val="24"/>
              </w:rPr>
              <w:t xml:space="preserve">   </w:t>
            </w:r>
            <w:r w:rsidRPr="006A15A9">
              <w:rPr>
                <w:rFonts w:ascii="Times New Roman" w:eastAsia="標楷體" w:hAnsi="Times New Roman" w:cs="Times New Roman" w:hint="eastAsia"/>
                <w:szCs w:val="24"/>
              </w:rPr>
              <w:t>為有效管理本市公園並維護公園設施，特制定本自治條例。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adjustRightInd w:val="0"/>
              <w:snapToGrid w:val="0"/>
              <w:spacing w:line="240" w:lineRule="atLeast"/>
              <w:ind w:leftChars="-32" w:left="360" w:hangingChars="182" w:hanging="437"/>
              <w:jc w:val="both"/>
              <w:rPr>
                <w:rFonts w:ascii="標楷體" w:eastAsia="標楷體" w:hAnsi="標楷體" w:cs="Times New Roman"/>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snapToGrid w:val="0"/>
              <w:spacing w:line="240" w:lineRule="atLeast"/>
              <w:ind w:left="720" w:hangingChars="300" w:hanging="720"/>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snapToGrid w:val="0"/>
              <w:spacing w:line="240" w:lineRule="atLeast"/>
              <w:ind w:leftChars="-3" w:left="667" w:hangingChars="281" w:hanging="67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第二條  本自治條例之主管機關為本府工務局。</w:t>
            </w:r>
          </w:p>
          <w:p w:rsidR="006A15A9" w:rsidRPr="006A15A9" w:rsidRDefault="006A15A9" w:rsidP="006A15A9">
            <w:pPr>
              <w:snapToGrid w:val="0"/>
              <w:spacing w:line="240" w:lineRule="atLeast"/>
              <w:ind w:leftChars="-16" w:left="670" w:hangingChars="295" w:hanging="70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公園之管理機關如下：</w:t>
            </w:r>
          </w:p>
          <w:p w:rsidR="006A15A9" w:rsidRPr="006A15A9" w:rsidRDefault="006A15A9" w:rsidP="006A15A9">
            <w:pPr>
              <w:snapToGrid w:val="0"/>
              <w:spacing w:line="240" w:lineRule="atLeast"/>
              <w:ind w:leftChars="175" w:left="1128" w:hangingChars="295" w:hanging="70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一、借用、移轉使用或管理之公 園：各該借用、使用或管理之機關。</w:t>
            </w:r>
          </w:p>
          <w:p w:rsidR="006A15A9" w:rsidRPr="006A15A9" w:rsidRDefault="006A15A9" w:rsidP="006A15A9">
            <w:pPr>
              <w:snapToGrid w:val="0"/>
              <w:spacing w:line="240" w:lineRule="atLeast"/>
              <w:ind w:leftChars="175" w:left="1128" w:hangingChars="295" w:hanging="70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二、其他公園：本府工務局養護工程處。</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adjustRightInd w:val="0"/>
              <w:snapToGrid w:val="0"/>
              <w:spacing w:line="240" w:lineRule="atLeast"/>
              <w:ind w:leftChars="-32" w:left="360" w:hangingChars="182" w:hanging="43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rPr>
          <w:trHeight w:val="985"/>
        </w:trPr>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34" w:left="628" w:hangingChars="296" w:hanging="710"/>
              <w:jc w:val="both"/>
              <w:rPr>
                <w:rFonts w:ascii="標楷體" w:eastAsia="標楷體" w:hAnsi="標楷體" w:cs="標楷體" w:hint="eastAsia"/>
                <w:snapToGrid w:val="0"/>
                <w:color w:val="000000"/>
                <w:kern w:val="0"/>
              </w:rPr>
            </w:pPr>
            <w:r w:rsidRPr="006A15A9">
              <w:rPr>
                <w:rFonts w:ascii="標楷體" w:eastAsia="標楷體" w:hAnsi="標楷體" w:cs="標楷體" w:hint="eastAsia"/>
                <w:snapToGrid w:val="0"/>
                <w:color w:val="000000"/>
                <w:kern w:val="0"/>
              </w:rPr>
              <w:t>第三條   本自治條例所稱公園，指符合下列要件之一者：</w:t>
            </w:r>
          </w:p>
          <w:p w:rsidR="006A15A9" w:rsidRPr="006A15A9" w:rsidRDefault="006A15A9" w:rsidP="006A15A9">
            <w:pPr>
              <w:autoSpaceDE w:val="0"/>
              <w:snapToGrid w:val="0"/>
              <w:spacing w:line="240" w:lineRule="atLeast"/>
              <w:ind w:leftChars="263" w:left="1200" w:hangingChars="237" w:hanging="569"/>
              <w:jc w:val="both"/>
              <w:rPr>
                <w:rFonts w:ascii="標楷體" w:eastAsia="標楷體" w:hAnsi="標楷體" w:cs="標楷體" w:hint="eastAsia"/>
                <w:snapToGrid w:val="0"/>
                <w:color w:val="000000"/>
                <w:kern w:val="0"/>
              </w:rPr>
            </w:pPr>
            <w:r w:rsidRPr="006A15A9">
              <w:rPr>
                <w:rFonts w:ascii="標楷體" w:eastAsia="標楷體" w:hAnsi="標楷體" w:cs="標楷體" w:hint="eastAsia"/>
                <w:snapToGrid w:val="0"/>
                <w:color w:val="000000"/>
                <w:kern w:val="0"/>
              </w:rPr>
              <w:t>一、依都市計畫所設置之公園、綠地及兒童遊樂場。</w:t>
            </w:r>
          </w:p>
          <w:p w:rsidR="006A15A9" w:rsidRPr="006A15A9" w:rsidRDefault="006A15A9" w:rsidP="006A15A9">
            <w:pPr>
              <w:snapToGrid w:val="0"/>
              <w:spacing w:line="240" w:lineRule="atLeast"/>
              <w:ind w:leftChars="263" w:left="1195" w:hangingChars="235" w:hanging="564"/>
              <w:jc w:val="both"/>
              <w:rPr>
                <w:rFonts w:ascii="標楷體" w:eastAsia="標楷體" w:hAnsi="標楷體" w:cs="標楷體" w:hint="eastAsia"/>
                <w:snapToGrid w:val="0"/>
                <w:color w:val="000000"/>
                <w:kern w:val="0"/>
              </w:rPr>
            </w:pPr>
            <w:r w:rsidRPr="006A15A9">
              <w:rPr>
                <w:rFonts w:ascii="標楷體" w:eastAsia="標楷體" w:hAnsi="標楷體" w:cs="標楷體" w:hint="eastAsia"/>
                <w:snapToGrid w:val="0"/>
                <w:color w:val="000000"/>
                <w:kern w:val="0"/>
              </w:rPr>
              <w:t>二、非都市計畫土地合法供作公 園、綠地或兒童遊樂場等供公眾遊憩場地。</w:t>
            </w:r>
          </w:p>
          <w:p w:rsidR="006A15A9" w:rsidRPr="006A15A9" w:rsidRDefault="006A15A9" w:rsidP="006A15A9">
            <w:pPr>
              <w:snapToGrid w:val="0"/>
              <w:spacing w:line="240" w:lineRule="atLeast"/>
              <w:ind w:leftChars="262" w:left="629" w:firstLine="283"/>
              <w:jc w:val="both"/>
              <w:rPr>
                <w:rFonts w:ascii="標楷體" w:eastAsia="標楷體" w:hAnsi="標楷體" w:cs="標楷體" w:hint="eastAsia"/>
                <w:snapToGrid w:val="0"/>
                <w:color w:val="FF0000"/>
                <w:kern w:val="0"/>
                <w:u w:val="single"/>
              </w:rPr>
            </w:pPr>
            <w:r w:rsidRPr="006A15A9">
              <w:rPr>
                <w:rFonts w:ascii="標楷體" w:eastAsia="標楷體" w:hAnsi="標楷體" w:cs="標楷體" w:hint="eastAsia"/>
                <w:snapToGrid w:val="0"/>
                <w:color w:val="FF0000"/>
                <w:kern w:val="0"/>
                <w:u w:val="single"/>
              </w:rPr>
              <w:t xml:space="preserve"> 主管機關應依公園性質、規模及重要性劃分為國家級公園、市級公園、區級公園、社區（鄰里）級公園。</w:t>
            </w:r>
          </w:p>
          <w:p w:rsidR="006A15A9" w:rsidRPr="006A15A9" w:rsidRDefault="006A15A9" w:rsidP="006A15A9">
            <w:pPr>
              <w:snapToGrid w:val="0"/>
              <w:spacing w:line="240" w:lineRule="atLeast"/>
              <w:ind w:leftChars="262" w:left="629" w:firstLine="283"/>
              <w:jc w:val="both"/>
              <w:rPr>
                <w:rFonts w:ascii="標楷體" w:eastAsia="標楷體" w:hAnsi="標楷體" w:cs="標楷體" w:hint="eastAsia"/>
                <w:snapToGrid w:val="0"/>
                <w:color w:val="FF0000"/>
                <w:kern w:val="0"/>
                <w:u w:val="single"/>
              </w:rPr>
            </w:pPr>
            <w:r w:rsidRPr="006A15A9">
              <w:rPr>
                <w:rFonts w:ascii="標楷體" w:eastAsia="標楷體" w:hAnsi="標楷體" w:cs="標楷體" w:hint="eastAsia"/>
                <w:snapToGrid w:val="0"/>
                <w:color w:val="FF0000"/>
                <w:kern w:val="0"/>
                <w:u w:val="single"/>
              </w:rPr>
              <w:t xml:space="preserve"> 前項公園劃分辦法及劃定分類，</w:t>
            </w:r>
            <w:r w:rsidRPr="006A15A9">
              <w:rPr>
                <w:rFonts w:ascii="標楷體" w:eastAsia="標楷體" w:hAnsi="標楷體" w:cs="標楷體" w:hint="eastAsia"/>
                <w:snapToGrid w:val="0"/>
                <w:color w:val="0070C0"/>
                <w:kern w:val="0"/>
                <w:u w:val="single"/>
              </w:rPr>
              <w:t>除國家級公園由中央主管機關劃定外，</w:t>
            </w:r>
            <w:r w:rsidRPr="006A15A9">
              <w:rPr>
                <w:rFonts w:ascii="標楷體" w:eastAsia="標楷體" w:hAnsi="標楷體" w:cs="標楷體" w:hint="eastAsia"/>
                <w:snapToGrid w:val="0"/>
                <w:color w:val="FF0000"/>
                <w:kern w:val="0"/>
                <w:u w:val="single"/>
              </w:rPr>
              <w:t>主管機關應設審議委員會審議；審議委員會設置要點，由主管機關另定之，</w:t>
            </w:r>
            <w:r w:rsidRPr="006A15A9">
              <w:rPr>
                <w:rFonts w:ascii="標楷體" w:eastAsia="標楷體" w:hAnsi="標楷體" w:cs="標楷體" w:hint="eastAsia"/>
                <w:snapToGrid w:val="0"/>
                <w:color w:val="0070C0"/>
                <w:kern w:val="0"/>
                <w:u w:val="single"/>
              </w:rPr>
              <w:t>惟府外委員除應由相關團體推薦外</w:t>
            </w:r>
            <w:r w:rsidRPr="006A15A9">
              <w:rPr>
                <w:rFonts w:ascii="標楷體" w:eastAsia="標楷體" w:hAnsi="標楷體" w:cs="標楷體" w:hint="eastAsia"/>
                <w:snapToGrid w:val="0"/>
                <w:color w:val="FF0000"/>
                <w:kern w:val="0"/>
                <w:u w:val="single"/>
              </w:rPr>
              <w:t>，其人數應達委員總數三分之二以上。</w:t>
            </w:r>
          </w:p>
          <w:p w:rsidR="006A15A9" w:rsidRPr="006A15A9" w:rsidRDefault="006A15A9" w:rsidP="006A15A9">
            <w:pPr>
              <w:snapToGrid w:val="0"/>
              <w:spacing w:line="240" w:lineRule="atLeast"/>
              <w:ind w:leftChars="262" w:left="629" w:firstLine="283"/>
              <w:jc w:val="both"/>
              <w:rPr>
                <w:rFonts w:ascii="標楷體" w:eastAsia="標楷體" w:hAnsi="標楷體" w:cs="標楷體" w:hint="eastAsia"/>
                <w:snapToGrid w:val="0"/>
                <w:color w:val="FF0000"/>
                <w:kern w:val="0"/>
                <w:u w:val="single"/>
              </w:rPr>
            </w:pPr>
            <w:r w:rsidRPr="006A15A9">
              <w:rPr>
                <w:rFonts w:ascii="標楷體" w:eastAsia="標楷體" w:hAnsi="標楷體" w:cs="標楷體" w:hint="eastAsia"/>
                <w:snapToGrid w:val="0"/>
                <w:color w:val="FF0000"/>
                <w:kern w:val="0"/>
                <w:u w:val="single"/>
              </w:rPr>
              <w:t xml:space="preserve"> 主管機關應於本條例修正通過後一年內訂定劃分辦法，函送議會備查後，於二年內劃定分類完成。</w:t>
            </w: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5" w:left="696" w:hangingChars="295" w:hanging="708"/>
              <w:jc w:val="both"/>
              <w:rPr>
                <w:rFonts w:ascii="標楷體" w:eastAsia="標楷體" w:hAnsi="標楷體" w:cs="標楷體" w:hint="eastAsia"/>
                <w:snapToGrid w:val="0"/>
                <w:color w:val="000000"/>
                <w:kern w:val="0"/>
              </w:rPr>
            </w:pPr>
            <w:r w:rsidRPr="006A15A9">
              <w:rPr>
                <w:rFonts w:ascii="標楷體" w:eastAsia="標楷體" w:hAnsi="標楷體" w:cs="標楷體" w:hint="eastAsia"/>
                <w:snapToGrid w:val="0"/>
                <w:color w:val="000000"/>
                <w:kern w:val="0"/>
              </w:rPr>
              <w:t>第三條   本自治條例所稱公園，指符合下列要件之一者：</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標楷體" w:hint="eastAsia"/>
                <w:snapToGrid w:val="0"/>
                <w:color w:val="000000"/>
                <w:kern w:val="0"/>
              </w:rPr>
            </w:pPr>
            <w:r w:rsidRPr="006A15A9">
              <w:rPr>
                <w:rFonts w:ascii="標楷體" w:eastAsia="標楷體" w:hAnsi="標楷體" w:cs="標楷體" w:hint="eastAsia"/>
                <w:snapToGrid w:val="0"/>
                <w:color w:val="000000"/>
                <w:kern w:val="0"/>
              </w:rPr>
              <w:t>一、依都市計畫所設置之公園、綠地及兒童遊樂場。</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標楷體" w:hint="eastAsia"/>
                <w:snapToGrid w:val="0"/>
                <w:color w:val="000000"/>
                <w:kern w:val="0"/>
              </w:rPr>
            </w:pPr>
            <w:r w:rsidRPr="006A15A9">
              <w:rPr>
                <w:rFonts w:ascii="標楷體" w:eastAsia="標楷體" w:hAnsi="標楷體" w:cs="標楷體" w:hint="eastAsia"/>
                <w:snapToGrid w:val="0"/>
                <w:color w:val="000000"/>
                <w:kern w:val="0"/>
              </w:rPr>
              <w:t>二、非都市計畫土地合法供作公園、綠地或兒童遊樂場等供公眾遊憩場地。</w:t>
            </w:r>
          </w:p>
        </w:tc>
        <w:tc>
          <w:tcPr>
            <w:tcW w:w="1842" w:type="dxa"/>
            <w:tcBorders>
              <w:top w:val="single" w:sz="4" w:space="0" w:color="000000"/>
              <w:left w:val="single" w:sz="4" w:space="0" w:color="000000"/>
              <w:bottom w:val="single" w:sz="4" w:space="0" w:color="000000"/>
              <w:right w:val="single" w:sz="4" w:space="0" w:color="000000"/>
            </w:tcBorders>
          </w:tcPr>
          <w:p w:rsidR="006A15A9" w:rsidRPr="006A15A9" w:rsidRDefault="006A15A9" w:rsidP="006A15A9">
            <w:pPr>
              <w:autoSpaceDE w:val="0"/>
              <w:snapToGrid w:val="0"/>
              <w:spacing w:line="240" w:lineRule="atLeast"/>
              <w:ind w:left="205" w:hanging="28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1.明定公園</w:t>
            </w:r>
            <w:r w:rsidRPr="006A15A9">
              <w:rPr>
                <w:rFonts w:ascii="標楷體" w:eastAsia="標楷體" w:hAnsi="標楷體" w:cs="Times New Roman" w:hint="eastAsia"/>
                <w:snapToGrid w:val="0"/>
                <w:color w:val="0070C0"/>
                <w:kern w:val="0"/>
              </w:rPr>
              <w:t>除國家級公園外</w:t>
            </w:r>
            <w:r w:rsidRPr="006A15A9">
              <w:rPr>
                <w:rFonts w:ascii="標楷體" w:eastAsia="標楷體" w:hAnsi="標楷體" w:cs="Times New Roman" w:hint="eastAsia"/>
                <w:snapToGrid w:val="0"/>
                <w:color w:val="002060"/>
                <w:kern w:val="0"/>
              </w:rPr>
              <w:t>，主管機關</w:t>
            </w:r>
            <w:r w:rsidRPr="006A15A9">
              <w:rPr>
                <w:rFonts w:ascii="標楷體" w:eastAsia="標楷體" w:hAnsi="標楷體" w:cs="Times New Roman" w:hint="eastAsia"/>
                <w:snapToGrid w:val="0"/>
                <w:color w:val="000000"/>
                <w:kern w:val="0"/>
              </w:rPr>
              <w:t>必須依其性質、規模大小及重要性做劃分。</w:t>
            </w:r>
          </w:p>
          <w:p w:rsidR="006A15A9" w:rsidRPr="006A15A9" w:rsidRDefault="006A15A9" w:rsidP="006A15A9">
            <w:pPr>
              <w:autoSpaceDE w:val="0"/>
              <w:snapToGrid w:val="0"/>
              <w:spacing w:line="240" w:lineRule="atLeast"/>
              <w:ind w:left="205" w:hanging="28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2.明定劃分辦法及劃定分類必須設審議委員會審議，並明定委員會組成方式。</w:t>
            </w:r>
          </w:p>
          <w:p w:rsidR="006A15A9" w:rsidRPr="006A15A9" w:rsidRDefault="006A15A9" w:rsidP="006A15A9">
            <w:pPr>
              <w:autoSpaceDE w:val="0"/>
              <w:snapToGrid w:val="0"/>
              <w:spacing w:line="240" w:lineRule="atLeast"/>
              <w:ind w:left="205" w:hanging="28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3.明定劃定公園分類之期限。</w:t>
            </w:r>
          </w:p>
          <w:p w:rsidR="006A15A9" w:rsidRPr="006A15A9" w:rsidRDefault="006A15A9" w:rsidP="006A15A9">
            <w:pPr>
              <w:snapToGrid w:val="0"/>
              <w:spacing w:line="240" w:lineRule="atLeast"/>
              <w:jc w:val="both"/>
              <w:rPr>
                <w:rFonts w:ascii="標楷體" w:eastAsia="標楷體" w:hAnsi="標楷體" w:cs="Times New Roman" w:hint="eastAsia"/>
                <w:snapToGrid w:val="0"/>
                <w:color w:val="000000"/>
                <w:kern w:val="0"/>
              </w:rPr>
            </w:pPr>
          </w:p>
        </w:tc>
      </w:tr>
      <w:tr w:rsidR="006A15A9" w:rsidRPr="006A15A9" w:rsidTr="006A15A9">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adjustRightInd w:val="0"/>
              <w:snapToGrid w:val="0"/>
              <w:spacing w:line="240" w:lineRule="atLeast"/>
              <w:ind w:leftChars="-33" w:left="708" w:hangingChars="328" w:hanging="78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第四條    管理機關得視公園之規模、    </w:t>
            </w:r>
          </w:p>
          <w:p w:rsidR="006A15A9" w:rsidRPr="006A15A9" w:rsidRDefault="006A15A9" w:rsidP="006A15A9">
            <w:pPr>
              <w:autoSpaceDE w:val="0"/>
              <w:adjustRightInd w:val="0"/>
              <w:snapToGrid w:val="0"/>
              <w:spacing w:line="240" w:lineRule="atLeast"/>
              <w:ind w:left="629" w:hangingChars="262" w:hanging="629"/>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性質及環境需要，設置下列各項設施：</w:t>
            </w:r>
          </w:p>
          <w:p w:rsidR="006A15A9" w:rsidRPr="006A15A9" w:rsidRDefault="006A15A9" w:rsidP="006A15A9">
            <w:pPr>
              <w:autoSpaceDE w:val="0"/>
              <w:adjustRightInd w:val="0"/>
              <w:snapToGrid w:val="0"/>
              <w:spacing w:line="240" w:lineRule="atLeast"/>
              <w:ind w:leftChars="259" w:left="699" w:hangingChars="32" w:hanging="7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一、景觀設施。</w:t>
            </w:r>
          </w:p>
          <w:p w:rsidR="006A15A9" w:rsidRPr="006A15A9" w:rsidRDefault="006A15A9" w:rsidP="006A15A9">
            <w:pPr>
              <w:autoSpaceDE w:val="0"/>
              <w:adjustRightInd w:val="0"/>
              <w:snapToGrid w:val="0"/>
              <w:spacing w:line="240" w:lineRule="atLeast"/>
              <w:ind w:leftChars="259" w:left="699" w:hangingChars="32" w:hanging="7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二、休憩設施。</w:t>
            </w:r>
          </w:p>
          <w:p w:rsidR="006A15A9" w:rsidRPr="006A15A9" w:rsidRDefault="006A15A9" w:rsidP="006A15A9">
            <w:pPr>
              <w:autoSpaceDE w:val="0"/>
              <w:adjustRightInd w:val="0"/>
              <w:snapToGrid w:val="0"/>
              <w:spacing w:line="240" w:lineRule="atLeast"/>
              <w:ind w:leftChars="259" w:left="699" w:hangingChars="32" w:hanging="7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三、遊戲設施。</w:t>
            </w:r>
          </w:p>
          <w:p w:rsidR="006A15A9" w:rsidRPr="006A15A9" w:rsidRDefault="006A15A9" w:rsidP="006A15A9">
            <w:pPr>
              <w:autoSpaceDE w:val="0"/>
              <w:adjustRightInd w:val="0"/>
              <w:snapToGrid w:val="0"/>
              <w:spacing w:line="240" w:lineRule="atLeast"/>
              <w:ind w:leftChars="259" w:left="699" w:hangingChars="32" w:hanging="7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四、運動設施。</w:t>
            </w:r>
          </w:p>
          <w:p w:rsidR="006A15A9" w:rsidRPr="006A15A9" w:rsidRDefault="006A15A9" w:rsidP="006A15A9">
            <w:pPr>
              <w:autoSpaceDE w:val="0"/>
              <w:adjustRightInd w:val="0"/>
              <w:snapToGrid w:val="0"/>
              <w:spacing w:line="240" w:lineRule="atLeast"/>
              <w:ind w:leftChars="259" w:left="699" w:hangingChars="32" w:hanging="7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五、文教設施。</w:t>
            </w:r>
          </w:p>
          <w:p w:rsidR="006A15A9" w:rsidRPr="006A15A9" w:rsidRDefault="006A15A9" w:rsidP="006A15A9">
            <w:pPr>
              <w:autoSpaceDE w:val="0"/>
              <w:adjustRightInd w:val="0"/>
              <w:snapToGrid w:val="0"/>
              <w:spacing w:line="240" w:lineRule="atLeast"/>
              <w:ind w:leftChars="259" w:left="699" w:hangingChars="32" w:hanging="7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六、服務及管理設施。</w:t>
            </w:r>
          </w:p>
          <w:p w:rsidR="006A15A9" w:rsidRPr="006A15A9" w:rsidRDefault="006A15A9" w:rsidP="006A15A9">
            <w:pPr>
              <w:autoSpaceDE w:val="0"/>
              <w:adjustRightInd w:val="0"/>
              <w:snapToGrid w:val="0"/>
              <w:spacing w:line="240" w:lineRule="atLeast"/>
              <w:ind w:leftChars="262" w:left="1054" w:hangingChars="177" w:hanging="425"/>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七、其他經主管機關認定之必要設施或附屬設施。</w:t>
            </w:r>
          </w:p>
          <w:p w:rsidR="006A15A9" w:rsidRPr="006A15A9" w:rsidRDefault="006A15A9" w:rsidP="006A15A9">
            <w:pPr>
              <w:autoSpaceDE w:val="0"/>
              <w:adjustRightInd w:val="0"/>
              <w:snapToGrid w:val="0"/>
              <w:spacing w:line="240" w:lineRule="atLeast"/>
              <w:ind w:leftChars="262" w:left="629" w:firstLineChars="144" w:firstLine="34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FF0000"/>
                <w:kern w:val="0"/>
              </w:rPr>
              <w:lastRenderedPageBreak/>
              <w:t xml:space="preserve"> </w:t>
            </w:r>
            <w:r w:rsidRPr="006A15A9">
              <w:rPr>
                <w:rFonts w:ascii="標楷體" w:eastAsia="標楷體" w:hAnsi="標楷體" w:cs="Times New Roman" w:hint="eastAsia"/>
                <w:snapToGrid w:val="0"/>
                <w:color w:val="FF0000"/>
                <w:kern w:val="0"/>
                <w:u w:val="single"/>
              </w:rPr>
              <w:t>除國家級或市級公園外，</w:t>
            </w:r>
            <w:r w:rsidRPr="006A15A9">
              <w:rPr>
                <w:rFonts w:ascii="標楷體" w:eastAsia="標楷體" w:hAnsi="標楷體" w:cs="Times New Roman" w:hint="eastAsia"/>
                <w:snapToGrid w:val="0"/>
                <w:color w:val="000000"/>
                <w:kern w:val="0"/>
              </w:rPr>
              <w:t>公園依都市計畫公共設施用地多目標使用辦法相關法令作多目標使用者，其設施之設置得依其規定辦理，不受前項規定之限制。</w:t>
            </w:r>
          </w:p>
          <w:p w:rsidR="006A15A9" w:rsidRPr="006A15A9" w:rsidRDefault="006A15A9" w:rsidP="006A15A9">
            <w:pPr>
              <w:autoSpaceDE w:val="0"/>
              <w:adjustRightInd w:val="0"/>
              <w:snapToGrid w:val="0"/>
              <w:spacing w:line="240" w:lineRule="atLeast"/>
              <w:ind w:leftChars="262" w:left="629" w:firstLineChars="144" w:firstLine="346"/>
              <w:jc w:val="both"/>
              <w:rPr>
                <w:rFonts w:ascii="標楷體" w:eastAsia="標楷體" w:hAnsi="標楷體" w:cs="Times New Roman" w:hint="eastAsia"/>
                <w:snapToGrid w:val="0"/>
                <w:color w:val="FF0000"/>
                <w:kern w:val="0"/>
                <w:u w:val="single"/>
              </w:rPr>
            </w:pPr>
            <w:r w:rsidRPr="006A15A9">
              <w:rPr>
                <w:rFonts w:ascii="標楷體" w:eastAsia="標楷體" w:hAnsi="標楷體" w:cs="Times New Roman" w:hint="eastAsia"/>
                <w:snapToGrid w:val="0"/>
                <w:kern w:val="0"/>
              </w:rPr>
              <w:t>第一項設施之設置及安全標準，由主管機關另定之，</w:t>
            </w:r>
            <w:r w:rsidRPr="006A15A9">
              <w:rPr>
                <w:rFonts w:ascii="標楷體" w:eastAsia="標楷體" w:hAnsi="標楷體" w:cs="Times New Roman" w:hint="eastAsia"/>
                <w:snapToGrid w:val="0"/>
                <w:color w:val="FF0000"/>
                <w:kern w:val="0"/>
                <w:u w:val="single"/>
              </w:rPr>
              <w:t>惟應以不破壞公園之使用目的為原則。</w:t>
            </w:r>
          </w:p>
          <w:p w:rsidR="006A15A9" w:rsidRPr="006A15A9" w:rsidRDefault="006A15A9" w:rsidP="006A15A9">
            <w:pPr>
              <w:autoSpaceDE w:val="0"/>
              <w:adjustRightInd w:val="0"/>
              <w:snapToGrid w:val="0"/>
              <w:spacing w:line="240" w:lineRule="atLeast"/>
              <w:ind w:leftChars="262" w:left="629" w:firstLineChars="144" w:firstLine="346"/>
              <w:jc w:val="both"/>
              <w:rPr>
                <w:rFonts w:ascii="標楷體" w:eastAsia="標楷體" w:hAnsi="標楷體" w:cs="Times New Roman" w:hint="eastAsia"/>
                <w:snapToGrid w:val="0"/>
                <w:color w:val="000000"/>
                <w:kern w:val="0"/>
                <w:u w:val="single"/>
              </w:rPr>
            </w:pPr>
            <w:r w:rsidRPr="006A15A9">
              <w:rPr>
                <w:rFonts w:ascii="標楷體" w:eastAsia="標楷體" w:hAnsi="標楷體" w:cs="Times New Roman" w:hint="eastAsia"/>
                <w:snapToGrid w:val="0"/>
                <w:color w:val="FF0000"/>
                <w:kern w:val="0"/>
                <w:u w:val="single"/>
              </w:rPr>
              <w:t>第一項第七款及前項情形應由第三條設置之審議委員會審定之。</w:t>
            </w: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3" w:left="-2" w:hangingChars="2" w:hanging="5"/>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lastRenderedPageBreak/>
              <w:t xml:space="preserve">第四條    管理機關得視公園之規模、    </w:t>
            </w:r>
          </w:p>
          <w:p w:rsidR="006A15A9" w:rsidRPr="006A15A9" w:rsidRDefault="006A15A9" w:rsidP="006A15A9">
            <w:pPr>
              <w:autoSpaceDE w:val="0"/>
              <w:snapToGrid w:val="0"/>
              <w:spacing w:line="240" w:lineRule="atLeast"/>
              <w:ind w:leftChars="290" w:left="701" w:hangingChars="2" w:hanging="5"/>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性質及環境需要，設置下列各項  設施：</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一、景觀設施。</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二、休憩設施。</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三、遊戲設施。</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四、運動設施。</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五、文教設施。</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六、服務及管理設施。</w:t>
            </w:r>
          </w:p>
          <w:p w:rsidR="006A15A9" w:rsidRPr="006A15A9" w:rsidRDefault="006A15A9" w:rsidP="006A15A9">
            <w:pPr>
              <w:autoSpaceDE w:val="0"/>
              <w:snapToGrid w:val="0"/>
              <w:spacing w:line="240" w:lineRule="atLeast"/>
              <w:ind w:leftChars="300" w:left="120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七、其他經主管機關認定之必要設施或附屬設施。</w:t>
            </w:r>
          </w:p>
          <w:p w:rsidR="006A15A9" w:rsidRPr="006A15A9" w:rsidRDefault="006A15A9" w:rsidP="006A15A9">
            <w:pPr>
              <w:autoSpaceDE w:val="0"/>
              <w:snapToGrid w:val="0"/>
              <w:spacing w:line="240" w:lineRule="atLeast"/>
              <w:ind w:leftChars="289" w:left="694" w:firstLine="42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lastRenderedPageBreak/>
              <w:t>公園依都市計畫公共設施用地多目標使用辦法相關法令作多目標使用者，其設施之設置得依其規定辦理，不受前項規定之限制。</w:t>
            </w:r>
          </w:p>
          <w:p w:rsidR="006A15A9" w:rsidRPr="006A15A9" w:rsidRDefault="006A15A9" w:rsidP="006A15A9">
            <w:pPr>
              <w:autoSpaceDE w:val="0"/>
              <w:snapToGrid w:val="0"/>
              <w:spacing w:line="240" w:lineRule="atLeast"/>
              <w:ind w:leftChars="288" w:left="691" w:firstLineChars="177" w:firstLine="425"/>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第一項第七款情形，主管機關得設審查會審議之；其設置要點，由主管機關另定之。</w:t>
            </w:r>
          </w:p>
          <w:p w:rsidR="006A15A9" w:rsidRPr="006A15A9" w:rsidRDefault="006A15A9" w:rsidP="006A15A9">
            <w:pPr>
              <w:autoSpaceDE w:val="0"/>
              <w:snapToGrid w:val="0"/>
              <w:spacing w:line="240" w:lineRule="atLeast"/>
              <w:ind w:leftChars="288" w:left="691" w:firstLineChars="177" w:firstLine="425"/>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第一項設施之設置及安全標準，由主管機關另定之。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autoSpaceDE w:val="0"/>
              <w:snapToGrid w:val="0"/>
              <w:spacing w:line="240" w:lineRule="atLeast"/>
              <w:ind w:left="317" w:hangingChars="132" w:hanging="31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lastRenderedPageBreak/>
              <w:t>1.明定國家級及市級公園公園排除都市計畫公共設施用地多目標使用辦法之適用。</w:t>
            </w:r>
          </w:p>
          <w:p w:rsidR="006A15A9" w:rsidRPr="006A15A9" w:rsidRDefault="006A15A9" w:rsidP="006A15A9">
            <w:pPr>
              <w:autoSpaceDE w:val="0"/>
              <w:snapToGrid w:val="0"/>
              <w:spacing w:line="240" w:lineRule="atLeast"/>
              <w:ind w:left="317" w:hangingChars="132" w:hanging="31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2.明定第一項第七款情形必須經審議委員會審</w:t>
            </w:r>
            <w:r w:rsidRPr="006A15A9">
              <w:rPr>
                <w:rFonts w:ascii="標楷體" w:eastAsia="標楷體" w:hAnsi="標楷體" w:cs="Times New Roman" w:hint="eastAsia"/>
                <w:snapToGrid w:val="0"/>
                <w:color w:val="000000"/>
                <w:kern w:val="0"/>
              </w:rPr>
              <w:lastRenderedPageBreak/>
              <w:t>議。</w:t>
            </w:r>
          </w:p>
          <w:p w:rsidR="006A15A9" w:rsidRPr="006A15A9" w:rsidRDefault="006A15A9" w:rsidP="006A15A9">
            <w:pPr>
              <w:autoSpaceDE w:val="0"/>
              <w:snapToGrid w:val="0"/>
              <w:spacing w:line="240" w:lineRule="atLeast"/>
              <w:ind w:left="317" w:hangingChars="132" w:hanging="31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3.明定公園內之各項設施，應以不破壞公園使用目的為原則之宣示性條款。</w:t>
            </w:r>
          </w:p>
          <w:p w:rsidR="006A15A9" w:rsidRPr="006A15A9" w:rsidRDefault="006A15A9" w:rsidP="006A15A9">
            <w:pPr>
              <w:autoSpaceDE w:val="0"/>
              <w:snapToGrid w:val="0"/>
              <w:spacing w:line="240" w:lineRule="atLeast"/>
              <w:ind w:left="317" w:hangingChars="132" w:hanging="31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4.項次變動。</w:t>
            </w:r>
          </w:p>
        </w:tc>
      </w:tr>
      <w:tr w:rsidR="006A15A9" w:rsidRPr="006A15A9" w:rsidTr="006A15A9">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djustRightInd w:val="0"/>
              <w:snapToGrid w:val="0"/>
              <w:spacing w:line="240" w:lineRule="atLeast"/>
              <w:ind w:leftChars="-33" w:left="629" w:hangingChars="295" w:hanging="70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lastRenderedPageBreak/>
              <w:t>第五條   管理機關得接受個人、法人、機關（構）或團體捐贈公園內各項設施。</w:t>
            </w:r>
          </w:p>
          <w:p w:rsidR="006A15A9" w:rsidRPr="006A15A9" w:rsidRDefault="006A15A9" w:rsidP="006A15A9">
            <w:pPr>
              <w:adjustRightInd w:val="0"/>
              <w:snapToGrid w:val="0"/>
              <w:spacing w:line="240" w:lineRule="atLeast"/>
              <w:ind w:leftChars="262" w:left="629"/>
              <w:jc w:val="both"/>
              <w:rPr>
                <w:rFonts w:ascii="標楷體" w:eastAsia="標楷體" w:hAnsi="標楷體" w:cs="Times New Roman" w:hint="eastAsia"/>
                <w:snapToGrid w:val="0"/>
                <w:color w:val="000000"/>
                <w:kern w:val="0"/>
                <w:u w:val="single"/>
              </w:rPr>
            </w:pPr>
            <w:r w:rsidRPr="006A15A9">
              <w:rPr>
                <w:rFonts w:ascii="標楷體" w:eastAsia="標楷體" w:hAnsi="標楷體" w:cs="Times New Roman" w:hint="eastAsia"/>
                <w:snapToGrid w:val="0"/>
                <w:color w:val="000000"/>
                <w:kern w:val="0"/>
              </w:rPr>
              <w:t xml:space="preserve">    </w:t>
            </w:r>
            <w:r w:rsidRPr="006A15A9">
              <w:rPr>
                <w:rFonts w:ascii="標楷體" w:eastAsia="標楷體" w:hAnsi="標楷體" w:cs="Times New Roman" w:hint="eastAsia"/>
                <w:snapToGrid w:val="0"/>
                <w:color w:val="FF0000"/>
                <w:kern w:val="0"/>
                <w:u w:val="single"/>
              </w:rPr>
              <w:t>前項捐贈設施之種類、式樣、設置地點及冠名權，由第三條設置之審議委員會邀集民間團體共同審議之。</w:t>
            </w:r>
          </w:p>
          <w:p w:rsidR="006A15A9" w:rsidRPr="006A15A9" w:rsidRDefault="006A15A9" w:rsidP="006A15A9">
            <w:pPr>
              <w:adjustRightInd w:val="0"/>
              <w:snapToGrid w:val="0"/>
              <w:spacing w:line="240" w:lineRule="atLeast"/>
              <w:ind w:leftChars="262" w:left="629" w:firstLineChars="177" w:firstLine="425"/>
              <w:jc w:val="both"/>
              <w:rPr>
                <w:rFonts w:ascii="標楷體" w:eastAsia="標楷體" w:hAnsi="標楷體" w:cs="Times New Roman" w:hint="eastAsia"/>
                <w:snapToGrid w:val="0"/>
                <w:color w:val="0070C0"/>
                <w:kern w:val="0"/>
                <w:u w:val="single"/>
              </w:rPr>
            </w:pPr>
            <w:r w:rsidRPr="006A15A9">
              <w:rPr>
                <w:rFonts w:ascii="標楷體" w:eastAsia="標楷體" w:hAnsi="標楷體" w:cs="Times New Roman" w:hint="eastAsia"/>
                <w:snapToGrid w:val="0"/>
                <w:color w:val="0070C0"/>
                <w:kern w:val="0"/>
                <w:u w:val="single"/>
              </w:rPr>
              <w:t>國家級或市級公園受理個人、法人、機關（構）、團體捐贈申請，或政府相關機關興建公園內各項設施時，主管機關除依法公告外，應於該公園周邊顯目地點公告至少一個月，且應於公告後三個月內由研考會或研考會指定之機關成立公民城鄉論壇工作坊委員會，不受前二項規定之限制。</w:t>
            </w:r>
          </w:p>
          <w:p w:rsidR="006A15A9" w:rsidRPr="006A15A9" w:rsidRDefault="006A15A9" w:rsidP="006A15A9">
            <w:pPr>
              <w:adjustRightInd w:val="0"/>
              <w:snapToGrid w:val="0"/>
              <w:spacing w:line="240" w:lineRule="atLeast"/>
              <w:ind w:leftChars="262" w:left="629" w:firstLineChars="177" w:firstLine="425"/>
              <w:jc w:val="both"/>
              <w:rPr>
                <w:rFonts w:ascii="標楷體" w:eastAsia="標楷體" w:hAnsi="標楷體" w:cs="Times New Roman" w:hint="eastAsia"/>
                <w:snapToGrid w:val="0"/>
                <w:color w:val="0070C0"/>
                <w:kern w:val="0"/>
                <w:u w:val="single"/>
              </w:rPr>
            </w:pPr>
            <w:r w:rsidRPr="006A15A9">
              <w:rPr>
                <w:rFonts w:ascii="標楷體" w:eastAsia="標楷體" w:hAnsi="標楷體" w:cs="Times New Roman" w:hint="eastAsia"/>
                <w:snapToGrid w:val="0"/>
                <w:color w:val="0070C0"/>
                <w:kern w:val="0"/>
                <w:u w:val="single"/>
              </w:rPr>
              <w:t>前項公民城鄉論壇之工作坊委員應納入主管機關、捐贈者（開發者）、學者專家及相關民間團體代表；學者專家或民間團體代表之人數各應達委員總數三分之一以上。工作坊委員除主管機關及捐贈者外，民間團體代表應由民間團體推薦，學者專家應由主管機關、捐贈者及民間團體共同推薦。</w:t>
            </w:r>
          </w:p>
          <w:p w:rsidR="006A15A9" w:rsidRPr="006A15A9" w:rsidRDefault="006A15A9" w:rsidP="006A15A9">
            <w:pPr>
              <w:adjustRightInd w:val="0"/>
              <w:snapToGrid w:val="0"/>
              <w:spacing w:line="240" w:lineRule="atLeast"/>
              <w:ind w:leftChars="262" w:left="629" w:firstLineChars="177" w:firstLine="425"/>
              <w:jc w:val="both"/>
              <w:rPr>
                <w:rFonts w:ascii="標楷體" w:eastAsia="標楷體" w:hAnsi="標楷體" w:cs="Times New Roman" w:hint="eastAsia"/>
                <w:snapToGrid w:val="0"/>
                <w:color w:val="0070C0"/>
                <w:kern w:val="0"/>
                <w:u w:val="single"/>
              </w:rPr>
            </w:pPr>
            <w:r w:rsidRPr="006A15A9">
              <w:rPr>
                <w:rFonts w:ascii="標楷體" w:eastAsia="標楷體" w:hAnsi="標楷體" w:cs="Times New Roman" w:hint="eastAsia"/>
                <w:snapToGrid w:val="0"/>
                <w:color w:val="0070C0"/>
                <w:kern w:val="0"/>
                <w:u w:val="single"/>
              </w:rPr>
              <w:t>前項工作坊委員會應於一年內擬定完成公民城鄉論壇議題及會議手冊，同時函送議會備查。公民城鄉論壇應於完成上開會議手冊後三個月內召開，參與之公民應以公開公平方式抽籤遴選。主管機關、捐贈者、工作坊委員會成員不得參與公民城鄉論壇之決策討論。</w:t>
            </w: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2" w:left="701" w:hangingChars="294" w:hanging="70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第五條   管理機關得接受個人、法人、機關（構）或團體捐贈公園內各項設施。</w:t>
            </w:r>
          </w:p>
          <w:p w:rsidR="006A15A9" w:rsidRPr="006A15A9" w:rsidRDefault="006A15A9" w:rsidP="006A15A9">
            <w:pPr>
              <w:autoSpaceDE w:val="0"/>
              <w:snapToGrid w:val="0"/>
              <w:spacing w:line="240" w:lineRule="atLeast"/>
              <w:ind w:leftChars="289" w:left="694" w:firstLine="2"/>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前項捐贈設施之種類、式樣及設置地點，由管理機關核定之。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autoSpaceDE w:val="0"/>
              <w:snapToGrid w:val="0"/>
              <w:spacing w:line="240" w:lineRule="atLeast"/>
              <w:ind w:left="317" w:hangingChars="132" w:hanging="31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1.明定捐贈設施之種類、式樣、設置地點及冠名權，由審議委員會審議之。</w:t>
            </w:r>
          </w:p>
          <w:p w:rsidR="006A15A9" w:rsidRPr="006A15A9" w:rsidRDefault="006A15A9" w:rsidP="006A15A9">
            <w:pPr>
              <w:autoSpaceDE w:val="0"/>
              <w:snapToGrid w:val="0"/>
              <w:spacing w:line="240" w:lineRule="atLeast"/>
              <w:ind w:left="317" w:hangingChars="132" w:hanging="31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2.明定國家級及市級公園接受捐贈時，必須召開公民城鄉論壇審議民主共同決策。</w:t>
            </w:r>
          </w:p>
          <w:p w:rsidR="006A15A9" w:rsidRPr="006A15A9" w:rsidRDefault="006A15A9" w:rsidP="006A15A9">
            <w:pPr>
              <w:snapToGrid w:val="0"/>
              <w:spacing w:line="240" w:lineRule="atLeast"/>
              <w:ind w:left="360" w:hanging="360"/>
              <w:jc w:val="both"/>
              <w:rPr>
                <w:rFonts w:ascii="標楷體" w:eastAsia="標楷體" w:hAnsi="標楷體" w:cs="Times New Roman" w:hint="eastAsia"/>
                <w:snapToGrid w:val="0"/>
                <w:color w:val="0070C0"/>
                <w:kern w:val="0"/>
              </w:rPr>
            </w:pPr>
            <w:r w:rsidRPr="006A15A9">
              <w:rPr>
                <w:rFonts w:ascii="標楷體" w:eastAsia="標楷體" w:hAnsi="標楷體" w:cs="Times New Roman" w:hint="eastAsia"/>
                <w:snapToGrid w:val="0"/>
                <w:color w:val="0070C0"/>
                <w:kern w:val="0"/>
              </w:rPr>
              <w:t>3.明定公民城鄉論壇機制，由研考會或研考會指定之機關成立公民城鄉論壇工作坊委員會。完成公民城鄉論壇議題及會議手冊後須函送議會備查。</w:t>
            </w:r>
          </w:p>
          <w:p w:rsidR="006A15A9" w:rsidRPr="006A15A9" w:rsidRDefault="006A15A9" w:rsidP="006A15A9">
            <w:pPr>
              <w:snapToGrid w:val="0"/>
              <w:spacing w:line="240" w:lineRule="atLeast"/>
              <w:ind w:left="360" w:hanging="360"/>
              <w:jc w:val="both"/>
              <w:rPr>
                <w:rFonts w:ascii="標楷體" w:eastAsia="標楷體" w:hAnsi="標楷體" w:cs="Times New Roman" w:hint="eastAsia"/>
                <w:snapToGrid w:val="0"/>
                <w:color w:val="0070C0"/>
                <w:kern w:val="0"/>
              </w:rPr>
            </w:pPr>
            <w:r w:rsidRPr="006A15A9">
              <w:rPr>
                <w:rFonts w:ascii="標楷體" w:eastAsia="標楷體" w:hAnsi="標楷體" w:cs="Times New Roman" w:hint="eastAsia"/>
                <w:snapToGrid w:val="0"/>
                <w:color w:val="0070C0"/>
                <w:kern w:val="0"/>
              </w:rPr>
              <w:t>4.明定公民城鄉論壇工作坊委員之成立方式。</w:t>
            </w:r>
          </w:p>
          <w:p w:rsidR="006A15A9" w:rsidRPr="006A15A9" w:rsidRDefault="006A15A9" w:rsidP="006A15A9">
            <w:pPr>
              <w:snapToGrid w:val="0"/>
              <w:spacing w:line="240" w:lineRule="atLeast"/>
              <w:ind w:left="360" w:hanging="3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70C0"/>
                <w:kern w:val="0"/>
              </w:rPr>
              <w:t>5.明定公民城鄉論壇必須全部由公民參與，排除主管機關、</w:t>
            </w:r>
            <w:r w:rsidRPr="006A15A9">
              <w:rPr>
                <w:rFonts w:ascii="標楷體" w:eastAsia="標楷體" w:hAnsi="標楷體" w:cs="Times New Roman" w:hint="eastAsia"/>
                <w:snapToGrid w:val="0"/>
                <w:color w:val="0070C0"/>
                <w:kern w:val="0"/>
              </w:rPr>
              <w:lastRenderedPageBreak/>
              <w:t>捐贈者（開發者）、工作坊委員。</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snapToGrid w:val="0"/>
              <w:spacing w:line="240" w:lineRule="atLeast"/>
              <w:ind w:leftChars="300" w:left="720" w:firstLineChars="200" w:firstLine="480"/>
              <w:jc w:val="both"/>
              <w:rPr>
                <w:rFonts w:ascii="標楷體" w:eastAsia="標楷體" w:hAnsi="標楷體" w:cs="標楷體"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snapToGrid w:val="0"/>
              <w:spacing w:line="240" w:lineRule="atLeast"/>
              <w:ind w:leftChars="1" w:left="700" w:hangingChars="291" w:hanging="69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第六條   公園周圍境界線設置之圍護 物，應以植物或具視覺穿透性之耐久性材料為之。</w:t>
            </w:r>
          </w:p>
        </w:tc>
        <w:tc>
          <w:tcPr>
            <w:tcW w:w="1842" w:type="dxa"/>
            <w:tcBorders>
              <w:top w:val="single" w:sz="4" w:space="0" w:color="000000"/>
              <w:left w:val="single" w:sz="4" w:space="0" w:color="000000"/>
              <w:bottom w:val="single" w:sz="4" w:space="0" w:color="000000"/>
              <w:right w:val="single" w:sz="4" w:space="0" w:color="000000"/>
            </w:tcBorders>
          </w:tcPr>
          <w:p w:rsidR="006A15A9" w:rsidRPr="006A15A9" w:rsidRDefault="006A15A9" w:rsidP="006A15A9">
            <w:pPr>
              <w:snapToGrid w:val="0"/>
              <w:spacing w:line="240" w:lineRule="atLeast"/>
              <w:ind w:left="360" w:hanging="360"/>
              <w:jc w:val="both"/>
              <w:rPr>
                <w:rFonts w:ascii="標楷體" w:eastAsia="標楷體" w:hAnsi="標楷體" w:cs="Times New Roman" w:hint="eastAsia"/>
                <w:snapToGrid w:val="0"/>
                <w:color w:val="000000"/>
                <w:kern w:val="0"/>
              </w:rPr>
            </w:pPr>
          </w:p>
        </w:tc>
      </w:tr>
      <w:tr w:rsidR="006A15A9" w:rsidRPr="006A15A9" w:rsidTr="006A15A9">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snapToGrid w:val="0"/>
              <w:spacing w:line="240" w:lineRule="atLeast"/>
              <w:ind w:leftChars="-33" w:left="701" w:hangingChars="325" w:hanging="7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第七條    公園內之綠覆地，應占公園總面積五分之三以上。</w:t>
            </w:r>
          </w:p>
          <w:p w:rsidR="006A15A9" w:rsidRPr="006A15A9" w:rsidRDefault="006A15A9" w:rsidP="006A15A9">
            <w:pPr>
              <w:autoSpaceDE w:val="0"/>
              <w:snapToGrid w:val="0"/>
              <w:spacing w:line="240" w:lineRule="atLeast"/>
              <w:ind w:leftChars="262" w:left="629" w:firstLineChars="210" w:firstLine="504"/>
              <w:jc w:val="both"/>
              <w:rPr>
                <w:rFonts w:ascii="標楷體" w:eastAsia="標楷體" w:hAnsi="標楷體" w:cs="Times New Roman" w:hint="eastAsia"/>
                <w:snapToGrid w:val="0"/>
                <w:color w:val="000000"/>
                <w:kern w:val="0"/>
                <w:u w:val="single"/>
              </w:rPr>
            </w:pPr>
            <w:r w:rsidRPr="006A15A9">
              <w:rPr>
                <w:rFonts w:ascii="標楷體" w:eastAsia="標楷體" w:hAnsi="標楷體" w:cs="Times New Roman" w:hint="eastAsia"/>
                <w:snapToGrid w:val="0"/>
                <w:color w:val="000000"/>
                <w:kern w:val="0"/>
              </w:rPr>
              <w:t>前項綠覆地，指基地內未 設置硬鋪面</w:t>
            </w:r>
            <w:r w:rsidRPr="006A15A9">
              <w:rPr>
                <w:rFonts w:ascii="標楷體" w:eastAsia="標楷體" w:hAnsi="標楷體" w:cs="Times New Roman" w:hint="eastAsia"/>
                <w:snapToGrid w:val="0"/>
                <w:color w:val="FF0000"/>
                <w:kern w:val="0"/>
                <w:u w:val="single"/>
              </w:rPr>
              <w:t>或透水鋪面</w:t>
            </w:r>
            <w:r w:rsidRPr="006A15A9">
              <w:rPr>
                <w:rFonts w:ascii="標楷體" w:eastAsia="標楷體" w:hAnsi="標楷體" w:cs="Times New Roman" w:hint="eastAsia"/>
                <w:snapToGrid w:val="0"/>
                <w:color w:val="000000"/>
                <w:kern w:val="0"/>
              </w:rPr>
              <w:t>之綠地或水域。</w:t>
            </w: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snapToGrid w:val="0"/>
              <w:spacing w:line="240" w:lineRule="atLeast"/>
              <w:ind w:left="701" w:hangingChars="292" w:hanging="70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第七條   公園內之綠覆地，應占公園總面積五分之三以上。</w:t>
            </w:r>
          </w:p>
          <w:p w:rsidR="006A15A9" w:rsidRPr="006A15A9" w:rsidRDefault="006A15A9" w:rsidP="006A15A9">
            <w:pPr>
              <w:snapToGrid w:val="0"/>
              <w:spacing w:line="240" w:lineRule="atLeast"/>
              <w:ind w:leftChars="292" w:left="701" w:firstLineChars="117" w:firstLine="28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前項綠覆地，指基地內未設置硬鋪面之綠地或水域。</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adjustRightInd w:val="0"/>
              <w:snapToGrid w:val="0"/>
              <w:spacing w:line="240" w:lineRule="atLeast"/>
              <w:ind w:left="360" w:hangingChars="150" w:hanging="360"/>
              <w:jc w:val="both"/>
              <w:rPr>
                <w:rFonts w:ascii="標楷體" w:eastAsia="標楷體" w:hAnsi="標楷體" w:cs="Times New Roman" w:hint="eastAsia"/>
                <w:snapToGrid w:val="0"/>
                <w:kern w:val="0"/>
              </w:rPr>
            </w:pPr>
            <w:r w:rsidRPr="006A15A9">
              <w:rPr>
                <w:rFonts w:ascii="標楷體" w:eastAsia="標楷體" w:hAnsi="標楷體" w:cs="Times New Roman" w:hint="eastAsia"/>
                <w:snapToGrid w:val="0"/>
                <w:kern w:val="0"/>
              </w:rPr>
              <w:t>1.明定公園綠覆地不包括透水鋪面。</w:t>
            </w:r>
          </w:p>
        </w:tc>
      </w:tr>
      <w:tr w:rsidR="006A15A9" w:rsidRPr="006A15A9" w:rsidTr="006A15A9">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720" w:hangingChars="300" w:hanging="72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70C0"/>
                <w:kern w:val="0"/>
              </w:rPr>
              <w:t>第八條　 公園之出入口、通道及其他相關設施必須符合中央主管機關訂定建築物無障礙設施設計規範及其他相關法令之規定。</w:t>
            </w: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701" w:hangingChars="292" w:hanging="70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第八條　 公園之出入口及通道應便於身心障礙者行動與使用，並應設置引導設施、點字說明及其他必要設施。</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ind w:left="240" w:hangingChars="100" w:hanging="24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70C0"/>
                <w:kern w:val="0"/>
              </w:rPr>
              <w:t>1.明定公園之相關設施必須符合中央主管機關訂定建築物無障礙設施設計規範及其他相關法令之規定</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snapToGrid w:val="0"/>
              <w:spacing w:line="240" w:lineRule="atLeast"/>
              <w:ind w:left="720" w:hanging="720"/>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snapToGrid w:val="0"/>
              <w:spacing w:line="240" w:lineRule="atLeast"/>
              <w:ind w:leftChars="-4" w:left="693" w:hangingChars="293" w:hanging="703"/>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第九條   公園應無償開放供公眾遊憩使用。但有特殊情形時，管理機關得限制使用之時間或區域，並應於公園內公告之。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ind w:left="360" w:hanging="3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snapToGrid w:val="0"/>
              <w:spacing w:line="240" w:lineRule="atLeast"/>
              <w:ind w:leftChars="262" w:left="629" w:firstLineChars="60" w:firstLine="144"/>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2" w:left="701" w:hangingChars="294" w:hanging="70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第十條   公園或公園內各項設施得委由個人、法人、機關（構）或團體經營管理或認養。受託經營管理或認養者，應依委託經營或認養契約管理之。</w:t>
            </w:r>
          </w:p>
          <w:p w:rsidR="006A15A9" w:rsidRPr="006A15A9" w:rsidRDefault="006A15A9" w:rsidP="006A15A9">
            <w:pPr>
              <w:autoSpaceDE w:val="0"/>
              <w:snapToGrid w:val="0"/>
              <w:spacing w:line="240" w:lineRule="atLeast"/>
              <w:ind w:leftChars="292" w:left="701" w:firstLineChars="59" w:firstLine="142"/>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前項委託經營或認養辦法，由主管機關另定之。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ind w:left="341" w:hanging="34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adjustRightInd w:val="0"/>
              <w:snapToGrid w:val="0"/>
              <w:spacing w:line="240" w:lineRule="atLeast"/>
              <w:ind w:leftChars="400" w:left="960" w:firstLineChars="200" w:firstLine="480"/>
              <w:jc w:val="both"/>
              <w:rPr>
                <w:rFonts w:ascii="標楷體" w:eastAsia="標楷體" w:hAnsi="標楷體" w:cs="Times New Roman" w:hint="eastAsia"/>
                <w:snapToGrid w:val="0"/>
                <w:color w:val="000000"/>
                <w:kern w:val="0"/>
                <w:u w:val="single"/>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1" w:left="986" w:hangingChars="410" w:hanging="98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第十一條   於公園內埋設地下物或架設地上物者，應檢附申請書及下列文件向管理機關申請許可：</w:t>
            </w:r>
          </w:p>
          <w:p w:rsidR="006A15A9" w:rsidRPr="006A15A9" w:rsidRDefault="006A15A9" w:rsidP="006A15A9">
            <w:pPr>
              <w:autoSpaceDE w:val="0"/>
              <w:snapToGrid w:val="0"/>
              <w:spacing w:line="240" w:lineRule="atLeast"/>
              <w:ind w:leftChars="399" w:left="958" w:firstLineChars="10" w:firstLine="2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一、施工範圍位置平面圖。</w:t>
            </w:r>
          </w:p>
          <w:p w:rsidR="006A15A9" w:rsidRPr="006A15A9" w:rsidRDefault="006A15A9" w:rsidP="006A15A9">
            <w:pPr>
              <w:autoSpaceDE w:val="0"/>
              <w:snapToGrid w:val="0"/>
              <w:spacing w:line="240" w:lineRule="atLeast"/>
              <w:ind w:leftChars="410" w:left="1410" w:hanging="42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二、埋設或架設平面圖及標準斷面圖。</w:t>
            </w:r>
          </w:p>
          <w:p w:rsidR="006A15A9" w:rsidRPr="006A15A9" w:rsidRDefault="006A15A9" w:rsidP="006A15A9">
            <w:pPr>
              <w:autoSpaceDE w:val="0"/>
              <w:snapToGrid w:val="0"/>
              <w:spacing w:line="240" w:lineRule="atLeast"/>
              <w:ind w:leftChars="400" w:left="960" w:firstLineChars="11" w:firstLine="2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三、工程預定進度表。</w:t>
            </w:r>
          </w:p>
          <w:p w:rsidR="006A15A9" w:rsidRPr="006A15A9" w:rsidRDefault="006A15A9" w:rsidP="006A15A9">
            <w:pPr>
              <w:autoSpaceDE w:val="0"/>
              <w:snapToGrid w:val="0"/>
              <w:spacing w:line="240" w:lineRule="atLeast"/>
              <w:ind w:leftChars="400" w:left="960" w:firstLineChars="11" w:firstLine="2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四、施工計劃書。</w:t>
            </w:r>
          </w:p>
          <w:p w:rsidR="006A15A9" w:rsidRPr="006A15A9" w:rsidRDefault="006A15A9" w:rsidP="006A15A9">
            <w:pPr>
              <w:autoSpaceDE w:val="0"/>
              <w:snapToGrid w:val="0"/>
              <w:spacing w:line="240" w:lineRule="atLeast"/>
              <w:ind w:leftChars="411" w:left="1410" w:hanging="42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五、管理機關指定應檢附之其他文件。</w:t>
            </w:r>
          </w:p>
          <w:p w:rsidR="006A15A9" w:rsidRPr="006A15A9" w:rsidRDefault="006A15A9" w:rsidP="006A15A9">
            <w:pPr>
              <w:autoSpaceDE w:val="0"/>
              <w:snapToGrid w:val="0"/>
              <w:spacing w:line="240" w:lineRule="atLeast"/>
              <w:ind w:leftChars="400" w:left="960" w:firstLineChars="70" w:firstLine="16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前項申請人應於管理機關所定期限繳納土地使用費及保證金，未於期限內繳納者，管理機關應駁回申請。</w:t>
            </w:r>
          </w:p>
          <w:p w:rsidR="006A15A9" w:rsidRPr="006A15A9" w:rsidRDefault="006A15A9" w:rsidP="006A15A9">
            <w:pPr>
              <w:autoSpaceDE w:val="0"/>
              <w:snapToGrid w:val="0"/>
              <w:spacing w:line="240" w:lineRule="atLeast"/>
              <w:ind w:leftChars="400" w:left="960" w:firstLineChars="70" w:firstLine="16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前項使用費依高雄市市有房地租金率及使用補償金計收規定計收；保證金之收取</w:t>
            </w:r>
            <w:r w:rsidRPr="006A15A9">
              <w:rPr>
                <w:rFonts w:ascii="標楷體" w:eastAsia="標楷體" w:hAnsi="標楷體" w:cs="Times New Roman" w:hint="eastAsia"/>
                <w:snapToGrid w:val="0"/>
                <w:color w:val="000000"/>
                <w:kern w:val="0"/>
              </w:rPr>
              <w:lastRenderedPageBreak/>
              <w:t>標準，由主管機關另定之。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ind w:left="360" w:hanging="360"/>
              <w:jc w:val="both"/>
              <w:rPr>
                <w:rFonts w:ascii="標楷體" w:eastAsia="標楷體" w:hAnsi="標楷體" w:cs="標楷體" w:hint="eastAsia"/>
                <w:snapToGrid w:val="0"/>
                <w:color w:val="000000"/>
                <w:kern w:val="0"/>
              </w:rPr>
            </w:pPr>
            <w:r w:rsidRPr="006A15A9">
              <w:rPr>
                <w:rFonts w:ascii="標楷體" w:eastAsia="標楷體" w:hAnsi="標楷體" w:cs="Times New Roman" w:hint="eastAsia"/>
                <w:snapToGrid w:val="0"/>
                <w:color w:val="000000"/>
                <w:kern w:val="0"/>
              </w:rPr>
              <w:lastRenderedPageBreak/>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4" w:left="979" w:hangingChars="412" w:hanging="989"/>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第十二條   前條工程，申請人未依許可內容施工者，管理機關得依其情節，沒收保證金之一部或全部。</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ind w:left="360" w:hangingChars="150" w:hanging="3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snapToGrid w:val="0"/>
              <w:spacing w:line="240" w:lineRule="atLeast"/>
              <w:ind w:leftChars="597" w:left="1433" w:firstLineChars="200" w:firstLine="480"/>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953" w:hangingChars="397" w:hanging="953"/>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第十三條   因施工而毀損公園內之場地或設施者，應負責修復；未修復者，經通知限期修復，屆期仍未修復，管理機關得逕為修復，費用由申請人負擔。但不能修復者，申請人應依管理機關核定之價額賠償之。</w:t>
            </w:r>
          </w:p>
          <w:p w:rsidR="006A15A9" w:rsidRPr="006A15A9" w:rsidRDefault="006A15A9" w:rsidP="006A15A9">
            <w:pPr>
              <w:autoSpaceDE w:val="0"/>
              <w:snapToGrid w:val="0"/>
              <w:spacing w:line="240" w:lineRule="atLeast"/>
              <w:ind w:leftChars="397" w:left="953" w:firstLineChars="200" w:firstLine="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前項費用或賠償金得自保證金扣抵，其不足者，並追償之。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ind w:left="360" w:hangingChars="150" w:hanging="3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adjustRightInd w:val="0"/>
              <w:snapToGrid w:val="0"/>
              <w:spacing w:line="240" w:lineRule="atLeast"/>
              <w:ind w:left="1080" w:hangingChars="450" w:hanging="1080"/>
              <w:jc w:val="both"/>
              <w:rPr>
                <w:rFonts w:ascii="標楷體" w:eastAsia="標楷體" w:hAnsi="標楷體" w:cs="標楷體"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Chars="-5" w:left="979" w:hangingChars="413" w:hanging="99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第十四條   於公園內舉辦集會、遊行、演說、展覽、表演或其他超過一般使用之活動者，應於活動舉辦日十日前檢附申請書，向管理機關申請許可。但屬集會遊行法第九條第一項但書規定之特殊情形者，不受十日前申請之限制。</w:t>
            </w:r>
          </w:p>
          <w:p w:rsidR="006A15A9" w:rsidRPr="006A15A9" w:rsidRDefault="006A15A9" w:rsidP="006A15A9">
            <w:pPr>
              <w:autoSpaceDE w:val="0"/>
              <w:snapToGrid w:val="0"/>
              <w:spacing w:line="240" w:lineRule="atLeast"/>
              <w:ind w:leftChars="405" w:left="972" w:firstLine="143"/>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管理機關受理前項申請後，應於六日內決定並通知申請人。但屬集會遊行法第九條第一項但書規定之特殊情形，管理機關應於收受申請書之時起二十四小時內以書面通知申請人外，逾期視為許可。</w:t>
            </w:r>
          </w:p>
          <w:p w:rsidR="006A15A9" w:rsidRPr="006A15A9" w:rsidRDefault="006A15A9" w:rsidP="006A15A9">
            <w:pPr>
              <w:autoSpaceDE w:val="0"/>
              <w:snapToGrid w:val="0"/>
              <w:spacing w:line="240" w:lineRule="atLeast"/>
              <w:ind w:leftChars="408" w:left="979" w:firstLine="143"/>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第一項活動為應依集會遊行法申請警察機關許可之集會遊行活動，應於活動舉辦日三日前檢附警察機關許可集會遊行之文件報管理機關備查；逾期未檢附者，管理機關得駁回其申請，已許可者，得廢止之。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snapToGrid w:val="0"/>
              <w:spacing w:line="240" w:lineRule="atLeast"/>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autoSpaceDE w:val="0"/>
              <w:snapToGrid w:val="0"/>
              <w:spacing w:line="240" w:lineRule="atLeast"/>
              <w:ind w:leftChars="368" w:left="883" w:firstLineChars="250" w:firstLine="600"/>
              <w:jc w:val="both"/>
              <w:rPr>
                <w:rFonts w:ascii="標楷體" w:eastAsia="標楷體" w:hAnsi="標楷體" w:cs="Times New Roman" w:hint="eastAsia"/>
                <w:snapToGrid w:val="0"/>
                <w:color w:val="000000"/>
                <w:kern w:val="0"/>
                <w:u w:val="single"/>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autoSpaceDE w:val="0"/>
              <w:snapToGrid w:val="0"/>
              <w:spacing w:line="240" w:lineRule="atLeast"/>
              <w:ind w:left="953" w:hangingChars="397" w:hanging="953"/>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第十五條   使用公園舉辦前條活動者，應繳納使用費及保證金。但本府各機關學校、認養公園之個人、法人、機關（構）或團體舉辦公益性活動者，不在此限。</w:t>
            </w:r>
          </w:p>
          <w:p w:rsidR="006A15A9" w:rsidRPr="006A15A9" w:rsidRDefault="006A15A9" w:rsidP="006A15A9">
            <w:pPr>
              <w:autoSpaceDE w:val="0"/>
              <w:snapToGrid w:val="0"/>
              <w:spacing w:line="240" w:lineRule="atLeast"/>
              <w:ind w:leftChars="392" w:left="941" w:firstLineChars="191" w:firstLine="45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管理機關許可申請後，活動舉辦人未於管理機關所定期限繳納前項使用費及保證金者，管理機關得廢止其許</w:t>
            </w:r>
            <w:r w:rsidRPr="006A15A9">
              <w:rPr>
                <w:rFonts w:ascii="標楷體" w:eastAsia="標楷體" w:hAnsi="標楷體" w:cs="Times New Roman" w:hint="eastAsia"/>
                <w:snapToGrid w:val="0"/>
                <w:color w:val="000000"/>
                <w:kern w:val="0"/>
              </w:rPr>
              <w:lastRenderedPageBreak/>
              <w:t>可。</w:t>
            </w:r>
          </w:p>
          <w:p w:rsidR="006A15A9" w:rsidRPr="006A15A9" w:rsidRDefault="006A15A9" w:rsidP="006A15A9">
            <w:pPr>
              <w:autoSpaceDE w:val="0"/>
              <w:snapToGrid w:val="0"/>
              <w:spacing w:line="240" w:lineRule="atLeast"/>
              <w:ind w:leftChars="392" w:left="941" w:firstLineChars="132" w:firstLine="31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第一項使用費及保證金之收取標準，由主管機關另定之。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57" w:right="-137"/>
              <w:rPr>
                <w:rFonts w:ascii="標楷體" w:eastAsia="標楷體" w:hAnsi="標楷體" w:cs="Times New Roman" w:hint="eastAsia"/>
                <w:color w:val="000000"/>
                <w:szCs w:val="24"/>
              </w:rPr>
            </w:pPr>
            <w:r w:rsidRPr="006A15A9">
              <w:rPr>
                <w:rFonts w:ascii="標楷體" w:eastAsia="標楷體" w:hAnsi="標楷體" w:cs="細明體" w:hint="eastAsia"/>
                <w:snapToGrid w:val="0"/>
                <w:color w:val="000000"/>
                <w:szCs w:val="24"/>
              </w:rPr>
              <w:lastRenderedPageBreak/>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5" w:left="1440" w:hangingChars="585" w:hanging="1404"/>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960" w:hangingChars="400" w:hanging="9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第十六條  未能於管理機關許可之時間使用公園舉辦活動者，應於許可使用期日三日前申請延期使用或無息退還使用費及保證金。</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95" w:left="948" w:firstLineChars="188" w:firstLine="45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未依前項規定申請延期使用或退費者，除保證金外，已繳納之使用費不予退還。但因不可抗力之因素致無法使用者，不在此限。</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60" w:hangingChars="150" w:hanging="3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40" w:lineRule="atLeast"/>
              <w:ind w:left="960" w:hangingChars="400" w:hanging="9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第十七條   使用公園舉辦活動者，應於活動完畢後，將公園回復原狀；其有損壞公園場地或設施時，應立即通知管理機關並負責修復；不能修復者，應依管理機關核定之價額賠償。</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40" w:lineRule="atLeast"/>
              <w:ind w:leftChars="395" w:left="948" w:firstLineChars="188" w:firstLine="45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前項情形經通知期限回復原狀或修復，屆期仍未回復原狀或修復者，管理機關得逕代為履行，拆除物並視同廢棄物處理。</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40" w:lineRule="atLeast"/>
              <w:ind w:leftChars="395" w:left="948" w:firstLineChars="188" w:firstLine="45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第一項賠償金及前項代履行所需費用，管理機關得自保證金扣抵，不足時，並得追償。</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40" w:lineRule="atLeast"/>
              <w:ind w:leftChars="395" w:left="948" w:firstLineChars="247" w:firstLine="593"/>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保證金無前項扣抵情事時，管理機關應於場地使用完畢七日內無息退還。</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60" w:hangingChars="150" w:hanging="3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napToGrid w:val="0"/>
              <w:spacing w:line="240" w:lineRule="atLeast"/>
              <w:ind w:leftChars="418" w:left="1003" w:firstLineChars="185" w:firstLine="444"/>
              <w:jc w:val="both"/>
              <w:rPr>
                <w:rFonts w:ascii="標楷體" w:eastAsia="標楷體" w:hAnsi="標楷體" w:cs="標楷體" w:hint="eastAsia"/>
                <w:snapToGrid w:val="0"/>
                <w:color w:val="000000"/>
                <w:kern w:val="0"/>
                <w:u w:val="single"/>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960" w:hangingChars="400" w:hanging="96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第十八條    使用公園舉辦活動，有下列情形之ㄧ者，管理機關不予許可；已許可者，得撤銷或廢止其許可；其已使用者，並得命其立即停止使用：</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95" w:left="948" w:firstLineChars="11" w:firstLine="2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一、違反原核准用途。</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95" w:left="948" w:firstLineChars="11" w:firstLine="2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二、違反相關法令規定。</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411" w:left="1410" w:hanging="42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三、發生意外事件，而有停止使用之必要。</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95" w:left="948" w:firstLineChars="188" w:firstLine="45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前項情形，經命其停止使用不遵從者，由管理機關處新臺幣三萬元以上十萬元以下罰鍰。</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37" w:hangingChars="182" w:hanging="43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napToGrid w:val="0"/>
              <w:spacing w:line="240" w:lineRule="atLeast"/>
              <w:ind w:leftChars="400" w:left="1320" w:hangingChars="150" w:hanging="360"/>
              <w:jc w:val="both"/>
              <w:rPr>
                <w:rFonts w:ascii="標楷體" w:eastAsia="標楷體" w:hAnsi="標楷體" w:cs="標楷體"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 w:left="989" w:hangingChars="413" w:hanging="991"/>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第十九條   公園內有下列情形之ㄧ者，由管理機關處新臺幣一千五百元以上九千元以下罰鍰，並命其立即離開公園；其</w:t>
            </w:r>
            <w:r w:rsidRPr="006A15A9">
              <w:rPr>
                <w:rFonts w:ascii="標楷體" w:eastAsia="標楷體" w:hAnsi="標楷體" w:cs="Times New Roman" w:hint="eastAsia"/>
                <w:snapToGrid w:val="0"/>
                <w:color w:val="000000"/>
                <w:kern w:val="0"/>
              </w:rPr>
              <w:lastRenderedPageBreak/>
              <w:t>經告誡仍有不從者，得按次處罰：</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一、未經許可駕駛各式機動車輛或以任何方式使各式機動車輛進入公園。但行動不便者使用電動代步車，不在此限。</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二、自行車進入經管理機關公告禁止進入之公園。</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三、未經許可從事商業營利行為。</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四、隨地便溺。</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五、未處理寵物或其他牲畜之排泄物。</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六、放任寵物或其他牲畜不加看管。</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七、私設神壇、桌椅、伴唱設備等設施或其他物品。</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00" w:left="1440" w:hangingChars="200" w:hanging="48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八、其他經管理機關公告禁止之事項。</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411" w:left="986" w:firstLineChars="177" w:firstLine="425"/>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前項第七款之私設物品，經命行為人清除不即時清除或行為人不明時，由管理機關逕為處理。</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360" w:rightChars="-57" w:right="-137" w:hangingChars="150" w:hanging="360"/>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lastRenderedPageBreak/>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00" w:left="720" w:firstLineChars="200" w:firstLine="480"/>
              <w:jc w:val="both"/>
              <w:rPr>
                <w:rFonts w:ascii="標楷體" w:eastAsia="標楷體" w:hAnsi="標楷體" w:cs="標楷體" w:hint="eastAsia"/>
                <w:snapToGrid w:val="0"/>
                <w:color w:val="FF0000"/>
                <w:kern w:val="0"/>
                <w:u w:val="single"/>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16" w:left="986" w:hangingChars="395" w:hanging="948"/>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第二十條  公園內有下列行為，經制止或命其離開而不從者，由管理機關處新臺幣一千元以上六千元以下罰鍰，其經告誡仍有不從者，得按次處罰：</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296" w:left="710" w:firstLineChars="115" w:firstLine="27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一、乞討。</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297" w:left="713" w:firstLineChars="114" w:firstLine="27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二、赤身露體。</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297" w:left="713" w:firstLineChars="114" w:firstLine="27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三、隨地吐痰。</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412" w:left="1411" w:hangingChars="176" w:hanging="422"/>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四、拋棄果皮、紙屑、菸蒂或其他廢棄物。</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412" w:left="1411" w:hangingChars="176" w:hanging="422"/>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五、於水池內游泳、沐浴、洗滌或垂釣。</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293" w:left="1410" w:hanging="707"/>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六、曝曬衣物、烘焙烹煮食物或餵食流浪動物。</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53" w:left="1411" w:hangingChars="235" w:hanging="56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七、於樹木或設施上塗畫或書刻。</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405" w:left="1128" w:hangingChars="65" w:hanging="156"/>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八、張貼或豎立違規廣告物。</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297" w:left="713" w:firstLineChars="114" w:firstLine="27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九、不依規定使用園內設施。</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353" w:left="1411" w:hangingChars="235" w:hanging="564"/>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十、私設吊床、擅種植物或擅設硬舖面。</w:t>
            </w:r>
          </w:p>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235" w:left="1553" w:hangingChars="412" w:hanging="989"/>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 xml:space="preserve">   十一、其他經管理機關公告禁止之事項。</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425" w:hanging="425"/>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Chars="485" w:left="1589" w:hangingChars="177" w:hanging="425"/>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1200" w:hangingChars="500" w:hanging="120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第二十一條  違規停放車輛於公園退縮地上之人行道者，依道路交通管理處罰條例及本市</w:t>
            </w:r>
            <w:r w:rsidRPr="006A15A9">
              <w:rPr>
                <w:rFonts w:ascii="標楷體" w:eastAsia="標楷體" w:hAnsi="標楷體" w:cs="Times New Roman" w:hint="eastAsia"/>
                <w:snapToGrid w:val="0"/>
                <w:color w:val="000000"/>
                <w:kern w:val="0"/>
              </w:rPr>
              <w:lastRenderedPageBreak/>
              <w:t>妨礙交通管理自治條例處罰之。</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60" w:hangingChars="150" w:hanging="360"/>
              <w:jc w:val="both"/>
              <w:rPr>
                <w:rFonts w:ascii="標楷體" w:eastAsia="標楷體" w:hAnsi="標楷體" w:cs="標楷體" w:hint="eastAsia"/>
                <w:snapToGrid w:val="0"/>
                <w:color w:val="000000"/>
                <w:kern w:val="0"/>
              </w:rPr>
            </w:pPr>
            <w:r w:rsidRPr="006A15A9">
              <w:rPr>
                <w:rFonts w:ascii="標楷體" w:eastAsia="標楷體" w:hAnsi="標楷體" w:cs="Times New Roman" w:hint="eastAsia"/>
                <w:snapToGrid w:val="0"/>
                <w:color w:val="000000"/>
                <w:kern w:val="0"/>
              </w:rPr>
              <w:lastRenderedPageBreak/>
              <w:t>本條未修正。</w:t>
            </w:r>
          </w:p>
        </w:tc>
      </w:tr>
      <w:tr w:rsidR="006A15A9" w:rsidRPr="006A15A9" w:rsidTr="006A15A9">
        <w:tc>
          <w:tcPr>
            <w:tcW w:w="4182" w:type="dxa"/>
            <w:tcBorders>
              <w:top w:val="single" w:sz="4" w:space="0" w:color="000000"/>
              <w:left w:val="single" w:sz="4" w:space="0" w:color="000000"/>
              <w:bottom w:val="single" w:sz="4" w:space="0" w:color="000000"/>
              <w:right w:val="nil"/>
            </w:tcBorders>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6"/>
              <w:jc w:val="both"/>
              <w:rPr>
                <w:rFonts w:ascii="標楷體" w:eastAsia="標楷體" w:hAnsi="標楷體" w:cs="Times New Roman" w:hint="eastAsia"/>
                <w:snapToGrid w:val="0"/>
                <w:color w:val="000000"/>
                <w:kern w:val="0"/>
              </w:rPr>
            </w:pPr>
          </w:p>
        </w:tc>
        <w:tc>
          <w:tcPr>
            <w:tcW w:w="4182" w:type="dxa"/>
            <w:tcBorders>
              <w:top w:val="single" w:sz="4" w:space="0" w:color="000000"/>
              <w:left w:val="single" w:sz="4" w:space="0" w:color="000000"/>
              <w:bottom w:val="single" w:sz="4" w:space="0" w:color="000000"/>
              <w:right w:val="nil"/>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1200" w:hangingChars="500" w:hanging="1200"/>
              <w:jc w:val="both"/>
              <w:rPr>
                <w:rFonts w:ascii="標楷體" w:eastAsia="標楷體" w:hAnsi="標楷體" w:cs="Times New Roman" w:hint="eastAsia"/>
                <w:snapToGrid w:val="0"/>
                <w:color w:val="000000"/>
                <w:kern w:val="0"/>
              </w:rPr>
            </w:pPr>
            <w:r w:rsidRPr="006A15A9">
              <w:rPr>
                <w:rFonts w:ascii="標楷體" w:eastAsia="標楷體" w:hAnsi="標楷體" w:cs="Times New Roman" w:hint="eastAsia"/>
                <w:snapToGrid w:val="0"/>
                <w:color w:val="000000"/>
                <w:kern w:val="0"/>
              </w:rPr>
              <w:t>第二十二條   本自治條例自公布日施行。</w:t>
            </w:r>
          </w:p>
        </w:tc>
        <w:tc>
          <w:tcPr>
            <w:tcW w:w="1842" w:type="dxa"/>
            <w:tcBorders>
              <w:top w:val="single" w:sz="4" w:space="0" w:color="000000"/>
              <w:left w:val="single" w:sz="4" w:space="0" w:color="000000"/>
              <w:bottom w:val="single" w:sz="4" w:space="0" w:color="000000"/>
              <w:right w:val="single" w:sz="4" w:space="0" w:color="000000"/>
            </w:tcBorders>
            <w:hideMark/>
          </w:tcPr>
          <w:p w:rsidR="006A15A9" w:rsidRPr="006A15A9" w:rsidRDefault="006A15A9" w:rsidP="006A15A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360" w:hangingChars="150" w:hanging="360"/>
              <w:jc w:val="both"/>
              <w:rPr>
                <w:rFonts w:ascii="標楷體" w:eastAsia="標楷體" w:hAnsi="標楷體" w:cs="標楷體" w:hint="eastAsia"/>
                <w:snapToGrid w:val="0"/>
                <w:color w:val="000000"/>
                <w:kern w:val="0"/>
              </w:rPr>
            </w:pPr>
            <w:r w:rsidRPr="006A15A9">
              <w:rPr>
                <w:rFonts w:ascii="標楷體" w:eastAsia="標楷體" w:hAnsi="標楷體" w:cs="Times New Roman" w:hint="eastAsia"/>
                <w:snapToGrid w:val="0"/>
                <w:color w:val="000000"/>
                <w:kern w:val="0"/>
              </w:rPr>
              <w:t>本條未修正。</w:t>
            </w:r>
          </w:p>
        </w:tc>
      </w:tr>
    </w:tbl>
    <w:p w:rsidR="006A15A9" w:rsidRPr="006A15A9" w:rsidRDefault="006A15A9" w:rsidP="006A15A9">
      <w:pPr>
        <w:adjustRightInd w:val="0"/>
        <w:snapToGrid w:val="0"/>
        <w:spacing w:line="240" w:lineRule="atLeast"/>
        <w:jc w:val="center"/>
        <w:rPr>
          <w:rFonts w:ascii="Times New Roman" w:eastAsia="標楷體" w:hAnsi="Times New Roman" w:cs="Times New Roman" w:hint="eastAsia"/>
          <w:b/>
          <w:sz w:val="32"/>
          <w:szCs w:val="32"/>
        </w:rPr>
      </w:pPr>
    </w:p>
    <w:p w:rsidR="00F10E01" w:rsidRDefault="00F10E01">
      <w:bookmarkStart w:id="0" w:name="_GoBack"/>
      <w:bookmarkEnd w:id="0"/>
    </w:p>
    <w:sectPr w:rsidR="00F10E01" w:rsidSect="006A15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8A"/>
    <w:rsid w:val="00033198"/>
    <w:rsid w:val="001A238A"/>
    <w:rsid w:val="006A15A9"/>
    <w:rsid w:val="00F10E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46190-9150-4EC7-800C-E311B41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莊阿財</dc:creator>
  <cp:keywords/>
  <dc:description/>
  <cp:lastModifiedBy>莊阿財</cp:lastModifiedBy>
  <cp:revision>2</cp:revision>
  <dcterms:created xsi:type="dcterms:W3CDTF">2016-11-15T07:46:00Z</dcterms:created>
  <dcterms:modified xsi:type="dcterms:W3CDTF">2016-11-15T07:47:00Z</dcterms:modified>
</cp:coreProperties>
</file>