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FB" w:rsidRPr="000F5EFB" w:rsidRDefault="000F5EFB" w:rsidP="000F5EFB">
      <w:pPr>
        <w:adjustRightInd w:val="0"/>
        <w:snapToGrid w:val="0"/>
        <w:spacing w:line="240" w:lineRule="atLeast"/>
        <w:jc w:val="both"/>
        <w:rPr>
          <w:rFonts w:ascii="Times New Roman" w:eastAsia="標楷體" w:hAnsi="Times New Roman" w:cs="Times New Roman"/>
          <w:sz w:val="28"/>
          <w:szCs w:val="28"/>
        </w:rPr>
      </w:pPr>
      <w:bookmarkStart w:id="0" w:name="_GoBack"/>
      <w:bookmarkEnd w:id="0"/>
      <w:r w:rsidRPr="000F5EFB">
        <w:rPr>
          <w:rFonts w:ascii="Times New Roman" w:eastAsia="標楷體" w:hAnsi="Times New Roman" w:cs="Times New Roman"/>
          <w:sz w:val="28"/>
          <w:szCs w:val="28"/>
        </w:rPr>
        <w:t>《附件》</w:t>
      </w:r>
    </w:p>
    <w:p w:rsidR="000F5EFB" w:rsidRPr="000F5EFB" w:rsidRDefault="000F5EFB" w:rsidP="000F5EFB">
      <w:pPr>
        <w:adjustRightInd w:val="0"/>
        <w:snapToGrid w:val="0"/>
        <w:spacing w:line="240" w:lineRule="atLeast"/>
        <w:jc w:val="center"/>
        <w:rPr>
          <w:rFonts w:ascii="Times New Roman" w:eastAsia="標楷體" w:hAnsi="Times New Roman" w:cs="Times New Roman"/>
          <w:b/>
          <w:sz w:val="28"/>
          <w:szCs w:val="28"/>
        </w:rPr>
      </w:pPr>
      <w:r w:rsidRPr="000F5EFB">
        <w:rPr>
          <w:rFonts w:ascii="Times New Roman" w:eastAsia="標楷體" w:hAnsi="Times New Roman" w:cs="Times New Roman"/>
          <w:b/>
          <w:sz w:val="28"/>
          <w:szCs w:val="28"/>
        </w:rPr>
        <w:t>高雄市公園管理自治條例</w:t>
      </w:r>
      <w:r w:rsidRPr="000F5EFB">
        <w:rPr>
          <w:rFonts w:ascii="Times New Roman" w:eastAsia="標楷體" w:hAnsi="Times New Roman" w:cs="Times New Roman" w:hint="eastAsia"/>
          <w:b/>
          <w:sz w:val="28"/>
          <w:szCs w:val="28"/>
        </w:rPr>
        <w:t>（草案）</w:t>
      </w:r>
    </w:p>
    <w:p w:rsidR="000F5EFB" w:rsidRPr="000F5EFB" w:rsidRDefault="000F5EFB" w:rsidP="000F5EFB">
      <w:pPr>
        <w:autoSpaceDE w:val="0"/>
        <w:snapToGrid w:val="0"/>
        <w:spacing w:line="240" w:lineRule="atLeast"/>
        <w:jc w:val="center"/>
        <w:rPr>
          <w:rFonts w:ascii="標楷體" w:eastAsia="標楷體" w:hAnsi="標楷體" w:cs="標楷體"/>
          <w:b/>
          <w:bCs/>
          <w:snapToGrid w:val="0"/>
          <w:color w:val="000000"/>
          <w:kern w:val="0"/>
          <w:sz w:val="28"/>
          <w:szCs w:val="28"/>
        </w:rPr>
      </w:pPr>
      <w:r w:rsidRPr="000F5EFB">
        <w:rPr>
          <w:rFonts w:ascii="標楷體" w:eastAsia="標楷體" w:hAnsi="標楷體" w:cs="標楷體" w:hint="eastAsia"/>
          <w:b/>
          <w:snapToGrid w:val="0"/>
          <w:color w:val="000000"/>
          <w:kern w:val="0"/>
          <w:sz w:val="28"/>
          <w:szCs w:val="28"/>
        </w:rPr>
        <w:t>修正條文及現行條文對照表</w:t>
      </w:r>
    </w:p>
    <w:tbl>
      <w:tblPr>
        <w:tblW w:w="10206" w:type="dxa"/>
        <w:tblInd w:w="108" w:type="dxa"/>
        <w:tblLayout w:type="fixed"/>
        <w:tblLook w:val="0000" w:firstRow="0" w:lastRow="0" w:firstColumn="0" w:lastColumn="0" w:noHBand="0" w:noVBand="0"/>
      </w:tblPr>
      <w:tblGrid>
        <w:gridCol w:w="4182"/>
        <w:gridCol w:w="4182"/>
        <w:gridCol w:w="1842"/>
      </w:tblGrid>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jc w:val="center"/>
              <w:rPr>
                <w:rFonts w:ascii="標楷體" w:eastAsia="標楷體" w:hAnsi="標楷體" w:cs="Times New Roman"/>
                <w:snapToGrid w:val="0"/>
                <w:color w:val="000000"/>
                <w:kern w:val="0"/>
              </w:rPr>
            </w:pPr>
            <w:r w:rsidRPr="000F5EFB">
              <w:rPr>
                <w:rFonts w:ascii="標楷體" w:eastAsia="標楷體" w:hAnsi="標楷體" w:cs="標楷體" w:hint="eastAsia"/>
                <w:snapToGrid w:val="0"/>
                <w:color w:val="000000"/>
                <w:kern w:val="0"/>
              </w:rPr>
              <w:t>修正條文</w:t>
            </w:r>
          </w:p>
        </w:tc>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jc w:val="center"/>
              <w:rPr>
                <w:rFonts w:ascii="標楷體" w:eastAsia="標楷體" w:hAnsi="標楷體" w:cs="Times New Roman"/>
                <w:snapToGrid w:val="0"/>
                <w:color w:val="000000"/>
                <w:kern w:val="0"/>
              </w:rPr>
            </w:pPr>
            <w:r w:rsidRPr="000F5EFB">
              <w:rPr>
                <w:rFonts w:ascii="標楷體" w:eastAsia="標楷體" w:hAnsi="標楷體" w:cs="標楷體" w:hint="eastAsia"/>
                <w:snapToGrid w:val="0"/>
                <w:color w:val="000000"/>
                <w:kern w:val="0"/>
              </w:rPr>
              <w:t>現行條文（101年12月22日）</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snapToGrid w:val="0"/>
              <w:spacing w:line="240" w:lineRule="atLeast"/>
              <w:jc w:val="center"/>
              <w:rPr>
                <w:rFonts w:ascii="標楷體" w:eastAsia="標楷體" w:hAnsi="標楷體" w:cs="Times New Roman"/>
                <w:snapToGrid w:val="0"/>
                <w:color w:val="000000"/>
                <w:kern w:val="0"/>
              </w:rPr>
            </w:pPr>
            <w:r w:rsidRPr="000F5EFB">
              <w:rPr>
                <w:rFonts w:ascii="標楷體" w:eastAsia="標楷體" w:hAnsi="標楷體" w:cs="標楷體" w:hint="eastAsia"/>
                <w:snapToGrid w:val="0"/>
                <w:color w:val="000000"/>
                <w:kern w:val="0"/>
              </w:rPr>
              <w:t>修正說明</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adjustRightInd w:val="0"/>
              <w:snapToGrid w:val="0"/>
              <w:spacing w:line="240" w:lineRule="atLeast"/>
              <w:ind w:left="701" w:hangingChars="292" w:hanging="701"/>
              <w:jc w:val="both"/>
              <w:rPr>
                <w:rFonts w:ascii="Times New Roman" w:eastAsia="標楷體" w:hAnsi="Times New Roman" w:cs="Times New Roman"/>
                <w:szCs w:val="24"/>
              </w:rPr>
            </w:pPr>
          </w:p>
        </w:tc>
        <w:tc>
          <w:tcPr>
            <w:tcW w:w="4182" w:type="dxa"/>
            <w:tcBorders>
              <w:top w:val="single" w:sz="4" w:space="0" w:color="000000"/>
              <w:left w:val="single" w:sz="4" w:space="0" w:color="000000"/>
              <w:bottom w:val="single" w:sz="4" w:space="0" w:color="000000"/>
            </w:tcBorders>
          </w:tcPr>
          <w:p w:rsidR="000F5EFB" w:rsidRPr="000F5EFB" w:rsidRDefault="000F5EFB" w:rsidP="000F5EFB">
            <w:pPr>
              <w:adjustRightInd w:val="0"/>
              <w:snapToGrid w:val="0"/>
              <w:spacing w:line="240" w:lineRule="atLeast"/>
              <w:ind w:left="701" w:hangingChars="292" w:hanging="701"/>
              <w:jc w:val="both"/>
              <w:rPr>
                <w:rFonts w:ascii="Times New Roman" w:eastAsia="標楷體" w:hAnsi="Times New Roman" w:cs="Times New Roman"/>
                <w:szCs w:val="24"/>
              </w:rPr>
            </w:pPr>
            <w:r w:rsidRPr="000F5EFB">
              <w:rPr>
                <w:rFonts w:ascii="Times New Roman" w:eastAsia="標楷體" w:hAnsi="Times New Roman" w:cs="Times New Roman"/>
                <w:szCs w:val="24"/>
              </w:rPr>
              <w:t>第一條</w:t>
            </w:r>
            <w:r w:rsidRPr="000F5EFB">
              <w:rPr>
                <w:rFonts w:ascii="Times New Roman" w:eastAsia="標楷體" w:hAnsi="Times New Roman" w:cs="Times New Roman" w:hint="eastAsia"/>
                <w:szCs w:val="24"/>
              </w:rPr>
              <w:t xml:space="preserve">   </w:t>
            </w:r>
            <w:r w:rsidRPr="000F5EFB">
              <w:rPr>
                <w:rFonts w:ascii="Times New Roman" w:eastAsia="標楷體" w:hAnsi="Times New Roman" w:cs="Times New Roman"/>
                <w:szCs w:val="24"/>
              </w:rPr>
              <w:t>為有效管理本市公園並維護公園設施，特制定本自治條例。</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adjustRightInd w:val="0"/>
              <w:snapToGrid w:val="0"/>
              <w:spacing w:line="240" w:lineRule="atLeast"/>
              <w:ind w:leftChars="-32" w:left="360" w:hangingChars="182" w:hanging="437"/>
              <w:jc w:val="both"/>
              <w:rPr>
                <w:rFonts w:ascii="標楷體" w:eastAsia="標楷體" w:hAnsi="標楷體" w:cs="Times New Roman"/>
                <w:snapToGrid w:val="0"/>
                <w:color w:val="000000"/>
                <w:kern w:val="0"/>
              </w:rPr>
            </w:pPr>
            <w:r w:rsidRPr="000F5EFB">
              <w:rPr>
                <w:rFonts w:ascii="標楷體" w:eastAsia="標楷體" w:hAnsi="標楷體" w:cs="Times New Roman"/>
                <w:snapToGrid w:val="0"/>
                <w:color w:val="000000"/>
                <w:kern w:val="0"/>
              </w:rPr>
              <w:t>1.</w:t>
            </w:r>
            <w:r w:rsidRPr="000F5EFB">
              <w:rPr>
                <w:rFonts w:ascii="標楷體" w:eastAsia="標楷體" w:hAnsi="標楷體" w:cs="Times New Roman" w:hint="eastAsia"/>
                <w:snapToGrid w:val="0"/>
                <w:color w:val="000000"/>
                <w:kern w:val="0"/>
              </w:rPr>
              <w:t>本條不修正。</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720" w:hangingChars="300" w:hanging="720"/>
              <w:jc w:val="both"/>
              <w:rPr>
                <w:rFonts w:ascii="標楷體" w:eastAsia="標楷體" w:hAnsi="標楷體" w:cs="Times New Roman"/>
                <w:snapToGrid w:val="0"/>
                <w:color w:val="000000"/>
                <w:kern w:val="0"/>
              </w:rPr>
            </w:pPr>
          </w:p>
        </w:tc>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Chars="-3" w:left="667" w:hangingChars="281" w:hanging="674"/>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第二條  本自治條例之主管機關為本府工務局。</w:t>
            </w:r>
          </w:p>
          <w:p w:rsidR="000F5EFB" w:rsidRPr="000F5EFB" w:rsidRDefault="000F5EFB" w:rsidP="000F5EFB">
            <w:pPr>
              <w:snapToGrid w:val="0"/>
              <w:spacing w:line="240" w:lineRule="atLeast"/>
              <w:ind w:leftChars="-16" w:left="670" w:hangingChars="295" w:hanging="708"/>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 xml:space="preserve">         公園之管理機關如下：</w:t>
            </w:r>
          </w:p>
          <w:p w:rsidR="000F5EFB" w:rsidRPr="000F5EFB" w:rsidRDefault="000F5EFB" w:rsidP="000F5EFB">
            <w:pPr>
              <w:snapToGrid w:val="0"/>
              <w:spacing w:line="240" w:lineRule="atLeast"/>
              <w:ind w:leftChars="175" w:left="1128" w:hangingChars="295" w:hanging="708"/>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 xml:space="preserve">  一、借用、移轉使用或管理之公 園：各該借用、使用或管理之機關。</w:t>
            </w:r>
          </w:p>
          <w:p w:rsidR="000F5EFB" w:rsidRPr="000F5EFB" w:rsidRDefault="000F5EFB" w:rsidP="000F5EFB">
            <w:pPr>
              <w:snapToGrid w:val="0"/>
              <w:spacing w:line="240" w:lineRule="atLeast"/>
              <w:ind w:leftChars="175" w:left="1128" w:hangingChars="295" w:hanging="708"/>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 xml:space="preserve">  二、其他公園：本府工務局養護工程處。</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adjustRightInd w:val="0"/>
              <w:snapToGrid w:val="0"/>
              <w:spacing w:line="240" w:lineRule="atLeast"/>
              <w:ind w:leftChars="-32" w:left="360" w:hangingChars="182" w:hanging="437"/>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1.本條不修正。</w:t>
            </w:r>
          </w:p>
        </w:tc>
      </w:tr>
      <w:tr w:rsidR="000F5EFB" w:rsidRPr="000F5EFB" w:rsidTr="00C336B1">
        <w:trPr>
          <w:trHeight w:val="985"/>
        </w:trPr>
        <w:tc>
          <w:tcPr>
            <w:tcW w:w="4182" w:type="dxa"/>
            <w:tcBorders>
              <w:top w:val="single" w:sz="4" w:space="0" w:color="000000"/>
              <w:left w:val="single" w:sz="4" w:space="0" w:color="000000"/>
              <w:bottom w:val="single" w:sz="4" w:space="0" w:color="000000"/>
            </w:tcBorders>
          </w:tcPr>
          <w:p w:rsidR="000F5EFB" w:rsidRPr="000F5EFB" w:rsidRDefault="000F5EFB" w:rsidP="000F5EFB">
            <w:pPr>
              <w:autoSpaceDE w:val="0"/>
              <w:snapToGrid w:val="0"/>
              <w:spacing w:line="240" w:lineRule="atLeast"/>
              <w:ind w:leftChars="-34" w:left="628" w:hangingChars="296" w:hanging="710"/>
              <w:jc w:val="both"/>
              <w:rPr>
                <w:rFonts w:ascii="標楷體" w:eastAsia="標楷體" w:hAnsi="標楷體" w:cs="標楷體"/>
                <w:snapToGrid w:val="0"/>
                <w:color w:val="000000"/>
                <w:kern w:val="0"/>
              </w:rPr>
            </w:pPr>
            <w:r w:rsidRPr="000F5EFB">
              <w:rPr>
                <w:rFonts w:ascii="標楷體" w:eastAsia="標楷體" w:hAnsi="標楷體" w:cs="標楷體" w:hint="eastAsia"/>
                <w:snapToGrid w:val="0"/>
                <w:color w:val="000000"/>
                <w:kern w:val="0"/>
              </w:rPr>
              <w:t>第三條   本自治條例所稱公園，指符合下列要件之</w:t>
            </w:r>
            <w:proofErr w:type="gramStart"/>
            <w:r w:rsidRPr="000F5EFB">
              <w:rPr>
                <w:rFonts w:ascii="標楷體" w:eastAsia="標楷體" w:hAnsi="標楷體" w:cs="標楷體" w:hint="eastAsia"/>
                <w:snapToGrid w:val="0"/>
                <w:color w:val="000000"/>
                <w:kern w:val="0"/>
              </w:rPr>
              <w:t>一</w:t>
            </w:r>
            <w:proofErr w:type="gramEnd"/>
            <w:r w:rsidRPr="000F5EFB">
              <w:rPr>
                <w:rFonts w:ascii="標楷體" w:eastAsia="標楷體" w:hAnsi="標楷體" w:cs="標楷體" w:hint="eastAsia"/>
                <w:snapToGrid w:val="0"/>
                <w:color w:val="000000"/>
                <w:kern w:val="0"/>
              </w:rPr>
              <w:t>者：</w:t>
            </w:r>
          </w:p>
          <w:p w:rsidR="000F5EFB" w:rsidRPr="000F5EFB" w:rsidRDefault="000F5EFB" w:rsidP="000F5EFB">
            <w:pPr>
              <w:autoSpaceDE w:val="0"/>
              <w:snapToGrid w:val="0"/>
              <w:spacing w:line="240" w:lineRule="atLeast"/>
              <w:ind w:leftChars="263" w:left="1200" w:hangingChars="237" w:hanging="569"/>
              <w:jc w:val="both"/>
              <w:rPr>
                <w:rFonts w:ascii="標楷體" w:eastAsia="標楷體" w:hAnsi="標楷體" w:cs="標楷體"/>
                <w:snapToGrid w:val="0"/>
                <w:color w:val="000000"/>
                <w:kern w:val="0"/>
              </w:rPr>
            </w:pPr>
            <w:r w:rsidRPr="000F5EFB">
              <w:rPr>
                <w:rFonts w:ascii="標楷體" w:eastAsia="標楷體" w:hAnsi="標楷體" w:cs="標楷體" w:hint="eastAsia"/>
                <w:snapToGrid w:val="0"/>
                <w:color w:val="000000"/>
                <w:kern w:val="0"/>
              </w:rPr>
              <w:t>一、依都市計畫所設置之公園、綠地及兒童遊樂場。</w:t>
            </w:r>
          </w:p>
          <w:p w:rsidR="000F5EFB" w:rsidRPr="000F5EFB" w:rsidRDefault="000F5EFB" w:rsidP="000F5EFB">
            <w:pPr>
              <w:snapToGrid w:val="0"/>
              <w:spacing w:line="240" w:lineRule="atLeast"/>
              <w:ind w:leftChars="263" w:left="1195" w:hangingChars="235" w:hanging="564"/>
              <w:jc w:val="both"/>
              <w:rPr>
                <w:rFonts w:ascii="標楷體" w:eastAsia="標楷體" w:hAnsi="標楷體" w:cs="標楷體"/>
                <w:snapToGrid w:val="0"/>
                <w:color w:val="000000"/>
                <w:kern w:val="0"/>
              </w:rPr>
            </w:pPr>
            <w:r w:rsidRPr="000F5EFB">
              <w:rPr>
                <w:rFonts w:ascii="標楷體" w:eastAsia="標楷體" w:hAnsi="標楷體" w:cs="標楷體" w:hint="eastAsia"/>
                <w:snapToGrid w:val="0"/>
                <w:color w:val="000000"/>
                <w:kern w:val="0"/>
              </w:rPr>
              <w:t>二、非都市計畫土地合法供作公 園、綠地或兒童遊樂場等供公眾遊憩場地。</w:t>
            </w:r>
          </w:p>
          <w:p w:rsidR="000F5EFB" w:rsidRPr="000F5EFB" w:rsidRDefault="000F5EFB" w:rsidP="000F5EFB">
            <w:pPr>
              <w:snapToGrid w:val="0"/>
              <w:spacing w:line="240" w:lineRule="atLeast"/>
              <w:ind w:leftChars="262" w:left="629" w:firstLine="283"/>
              <w:jc w:val="both"/>
              <w:rPr>
                <w:rFonts w:ascii="標楷體" w:eastAsia="標楷體" w:hAnsi="標楷體" w:cs="標楷體"/>
                <w:snapToGrid w:val="0"/>
                <w:color w:val="FF0000"/>
                <w:kern w:val="0"/>
                <w:u w:val="single"/>
              </w:rPr>
            </w:pPr>
            <w:r w:rsidRPr="000F5EFB">
              <w:rPr>
                <w:rFonts w:ascii="標楷體" w:eastAsia="標楷體" w:hAnsi="標楷體" w:cs="標楷體" w:hint="eastAsia"/>
                <w:snapToGrid w:val="0"/>
                <w:color w:val="FF0000"/>
                <w:kern w:val="0"/>
                <w:u w:val="single"/>
              </w:rPr>
              <w:t xml:space="preserve"> 主管機關應依公園性質、規模及重要性劃分為國家級公園、市級公園、區級公園、社區（鄰里）級公園。</w:t>
            </w:r>
          </w:p>
          <w:p w:rsidR="000F5EFB" w:rsidRPr="000F5EFB" w:rsidRDefault="000F5EFB" w:rsidP="000F5EFB">
            <w:pPr>
              <w:snapToGrid w:val="0"/>
              <w:spacing w:line="240" w:lineRule="atLeast"/>
              <w:ind w:leftChars="262" w:left="629" w:firstLine="283"/>
              <w:jc w:val="both"/>
              <w:rPr>
                <w:rFonts w:ascii="標楷體" w:eastAsia="標楷體" w:hAnsi="標楷體" w:cs="標楷體"/>
                <w:snapToGrid w:val="0"/>
                <w:color w:val="FF0000"/>
                <w:kern w:val="0"/>
                <w:u w:val="single"/>
              </w:rPr>
            </w:pPr>
            <w:r w:rsidRPr="000F5EFB">
              <w:rPr>
                <w:rFonts w:ascii="標楷體" w:eastAsia="標楷體" w:hAnsi="標楷體" w:cs="標楷體" w:hint="eastAsia"/>
                <w:snapToGrid w:val="0"/>
                <w:color w:val="FF0000"/>
                <w:kern w:val="0"/>
                <w:u w:val="single"/>
              </w:rPr>
              <w:t xml:space="preserve"> 前項公園劃分辦法及劃定分類，主管機關應設審議委員會審議；審議委員會設置要點，由主管機關另定之，</w:t>
            </w:r>
            <w:proofErr w:type="gramStart"/>
            <w:r w:rsidRPr="000F5EFB">
              <w:rPr>
                <w:rFonts w:ascii="標楷體" w:eastAsia="標楷體" w:hAnsi="標楷體" w:cs="標楷體" w:hint="eastAsia"/>
                <w:snapToGrid w:val="0"/>
                <w:color w:val="FF0000"/>
                <w:kern w:val="0"/>
                <w:u w:val="single"/>
              </w:rPr>
              <w:t>惟府外</w:t>
            </w:r>
            <w:proofErr w:type="gramEnd"/>
            <w:r w:rsidRPr="000F5EFB">
              <w:rPr>
                <w:rFonts w:ascii="標楷體" w:eastAsia="標楷體" w:hAnsi="標楷體" w:cs="標楷體" w:hint="eastAsia"/>
                <w:snapToGrid w:val="0"/>
                <w:color w:val="FF0000"/>
                <w:kern w:val="0"/>
                <w:u w:val="single"/>
              </w:rPr>
              <w:t>委員人數應達委員總數三分之二以上。</w:t>
            </w:r>
          </w:p>
          <w:p w:rsidR="000F5EFB" w:rsidRPr="000F5EFB" w:rsidRDefault="000F5EFB" w:rsidP="000F5EFB">
            <w:pPr>
              <w:snapToGrid w:val="0"/>
              <w:spacing w:line="240" w:lineRule="atLeast"/>
              <w:ind w:leftChars="262" w:left="629" w:firstLine="283"/>
              <w:jc w:val="both"/>
              <w:rPr>
                <w:rFonts w:ascii="標楷體" w:eastAsia="標楷體" w:hAnsi="標楷體" w:cs="標楷體"/>
                <w:snapToGrid w:val="0"/>
                <w:color w:val="FF0000"/>
                <w:kern w:val="0"/>
                <w:u w:val="single"/>
              </w:rPr>
            </w:pPr>
            <w:r w:rsidRPr="000F5EFB">
              <w:rPr>
                <w:rFonts w:ascii="標楷體" w:eastAsia="標楷體" w:hAnsi="標楷體" w:cs="標楷體" w:hint="eastAsia"/>
                <w:snapToGrid w:val="0"/>
                <w:color w:val="FF0000"/>
                <w:kern w:val="0"/>
                <w:u w:val="single"/>
              </w:rPr>
              <w:t xml:space="preserve"> 主管機關應於本條例修正通過後一年內訂定劃分辦法，函送議會備查後，於二年內劃定分類完成。</w:t>
            </w:r>
          </w:p>
        </w:tc>
        <w:tc>
          <w:tcPr>
            <w:tcW w:w="4182" w:type="dxa"/>
            <w:tcBorders>
              <w:top w:val="single" w:sz="4" w:space="0" w:color="000000"/>
              <w:left w:val="single" w:sz="4" w:space="0" w:color="000000"/>
              <w:bottom w:val="single" w:sz="4" w:space="0" w:color="000000"/>
            </w:tcBorders>
          </w:tcPr>
          <w:p w:rsidR="000F5EFB" w:rsidRPr="000F5EFB" w:rsidRDefault="000F5EFB" w:rsidP="000F5EFB">
            <w:pPr>
              <w:autoSpaceDE w:val="0"/>
              <w:snapToGrid w:val="0"/>
              <w:spacing w:line="240" w:lineRule="atLeast"/>
              <w:ind w:leftChars="-5" w:left="696" w:hangingChars="295" w:hanging="708"/>
              <w:jc w:val="both"/>
              <w:rPr>
                <w:rFonts w:ascii="標楷體" w:eastAsia="標楷體" w:hAnsi="標楷體" w:cs="標楷體"/>
                <w:snapToGrid w:val="0"/>
                <w:color w:val="000000"/>
                <w:kern w:val="0"/>
              </w:rPr>
            </w:pPr>
            <w:r w:rsidRPr="000F5EFB">
              <w:rPr>
                <w:rFonts w:ascii="標楷體" w:eastAsia="標楷體" w:hAnsi="標楷體" w:cs="標楷體" w:hint="eastAsia"/>
                <w:snapToGrid w:val="0"/>
                <w:color w:val="000000"/>
                <w:kern w:val="0"/>
              </w:rPr>
              <w:t>第三條   本自治條例所稱公園，指符合下列要件之</w:t>
            </w:r>
            <w:proofErr w:type="gramStart"/>
            <w:r w:rsidRPr="000F5EFB">
              <w:rPr>
                <w:rFonts w:ascii="標楷體" w:eastAsia="標楷體" w:hAnsi="標楷體" w:cs="標楷體" w:hint="eastAsia"/>
                <w:snapToGrid w:val="0"/>
                <w:color w:val="000000"/>
                <w:kern w:val="0"/>
              </w:rPr>
              <w:t>一</w:t>
            </w:r>
            <w:proofErr w:type="gramEnd"/>
            <w:r w:rsidRPr="000F5EFB">
              <w:rPr>
                <w:rFonts w:ascii="標楷體" w:eastAsia="標楷體" w:hAnsi="標楷體" w:cs="標楷體" w:hint="eastAsia"/>
                <w:snapToGrid w:val="0"/>
                <w:color w:val="000000"/>
                <w:kern w:val="0"/>
              </w:rPr>
              <w:t>者：</w:t>
            </w:r>
          </w:p>
          <w:p w:rsidR="000F5EFB" w:rsidRPr="000F5EFB" w:rsidRDefault="000F5EFB" w:rsidP="000F5EFB">
            <w:pPr>
              <w:autoSpaceDE w:val="0"/>
              <w:snapToGrid w:val="0"/>
              <w:spacing w:line="240" w:lineRule="atLeast"/>
              <w:ind w:leftChars="300" w:left="1200" w:hangingChars="200" w:hanging="480"/>
              <w:jc w:val="both"/>
              <w:rPr>
                <w:rFonts w:ascii="標楷體" w:eastAsia="標楷體" w:hAnsi="標楷體" w:cs="標楷體"/>
                <w:snapToGrid w:val="0"/>
                <w:color w:val="000000"/>
                <w:kern w:val="0"/>
              </w:rPr>
            </w:pPr>
            <w:r w:rsidRPr="000F5EFB">
              <w:rPr>
                <w:rFonts w:ascii="標楷體" w:eastAsia="標楷體" w:hAnsi="標楷體" w:cs="標楷體" w:hint="eastAsia"/>
                <w:snapToGrid w:val="0"/>
                <w:color w:val="000000"/>
                <w:kern w:val="0"/>
              </w:rPr>
              <w:t>一、依都市計畫所設置之公園、綠地及兒童遊樂場。</w:t>
            </w:r>
          </w:p>
          <w:p w:rsidR="000F5EFB" w:rsidRPr="000F5EFB" w:rsidRDefault="000F5EFB" w:rsidP="000F5EFB">
            <w:pPr>
              <w:autoSpaceDE w:val="0"/>
              <w:snapToGrid w:val="0"/>
              <w:spacing w:line="240" w:lineRule="atLeast"/>
              <w:ind w:leftChars="300" w:left="1200" w:hangingChars="200" w:hanging="480"/>
              <w:jc w:val="both"/>
              <w:rPr>
                <w:rFonts w:ascii="標楷體" w:eastAsia="標楷體" w:hAnsi="標楷體" w:cs="標楷體"/>
                <w:snapToGrid w:val="0"/>
                <w:color w:val="000000"/>
                <w:kern w:val="0"/>
              </w:rPr>
            </w:pPr>
            <w:r w:rsidRPr="000F5EFB">
              <w:rPr>
                <w:rFonts w:ascii="標楷體" w:eastAsia="標楷體" w:hAnsi="標楷體" w:cs="標楷體" w:hint="eastAsia"/>
                <w:snapToGrid w:val="0"/>
                <w:color w:val="000000"/>
                <w:kern w:val="0"/>
              </w:rPr>
              <w:t>二、非都市計畫土地合法供作公園、綠地或兒童遊樂場等供公眾遊憩場地。</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autoSpaceDE w:val="0"/>
              <w:snapToGrid w:val="0"/>
              <w:spacing w:line="240" w:lineRule="atLeast"/>
              <w:ind w:left="205" w:hanging="284"/>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1.明定公園必須依其性質、規模大小及重要性做劃分。</w:t>
            </w:r>
          </w:p>
          <w:p w:rsidR="000F5EFB" w:rsidRPr="000F5EFB" w:rsidRDefault="000F5EFB" w:rsidP="000F5EFB">
            <w:pPr>
              <w:autoSpaceDE w:val="0"/>
              <w:snapToGrid w:val="0"/>
              <w:spacing w:line="240" w:lineRule="atLeast"/>
              <w:ind w:left="205" w:hanging="284"/>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2.明定劃分辦法及劃定分類必須設審議委員會審議，並明定委員會組成方式。</w:t>
            </w:r>
          </w:p>
          <w:p w:rsidR="000F5EFB" w:rsidRPr="000F5EFB" w:rsidRDefault="000F5EFB" w:rsidP="000F5EFB">
            <w:pPr>
              <w:autoSpaceDE w:val="0"/>
              <w:snapToGrid w:val="0"/>
              <w:spacing w:line="240" w:lineRule="atLeast"/>
              <w:ind w:left="205" w:hanging="284"/>
              <w:jc w:val="both"/>
              <w:rPr>
                <w:rFonts w:ascii="標楷體" w:eastAsia="標楷體" w:hAnsi="標楷體" w:cs="Times New Roman"/>
                <w:snapToGrid w:val="0"/>
                <w:color w:val="000000"/>
                <w:kern w:val="0"/>
              </w:rPr>
            </w:pPr>
            <w:r w:rsidRPr="000F5EFB">
              <w:rPr>
                <w:rFonts w:ascii="標楷體" w:eastAsia="標楷體" w:hAnsi="標楷體" w:cs="Times New Roman"/>
                <w:snapToGrid w:val="0"/>
                <w:color w:val="000000"/>
                <w:kern w:val="0"/>
              </w:rPr>
              <w:t>3.</w:t>
            </w:r>
            <w:r w:rsidRPr="000F5EFB">
              <w:rPr>
                <w:rFonts w:ascii="標楷體" w:eastAsia="標楷體" w:hAnsi="標楷體" w:cs="Times New Roman" w:hint="eastAsia"/>
                <w:snapToGrid w:val="0"/>
                <w:color w:val="000000"/>
                <w:kern w:val="0"/>
              </w:rPr>
              <w:t>明定劃定公園分類之期限。</w:t>
            </w:r>
          </w:p>
          <w:p w:rsidR="000F5EFB" w:rsidRPr="000F5EFB" w:rsidRDefault="000F5EFB" w:rsidP="000F5EFB">
            <w:pPr>
              <w:snapToGrid w:val="0"/>
              <w:spacing w:line="240" w:lineRule="atLeast"/>
              <w:jc w:val="both"/>
              <w:rPr>
                <w:rFonts w:ascii="標楷體" w:eastAsia="標楷體" w:hAnsi="標楷體" w:cs="Times New Roman"/>
                <w:snapToGrid w:val="0"/>
                <w:color w:val="000000"/>
                <w:kern w:val="0"/>
              </w:rPr>
            </w:pP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autoSpaceDE w:val="0"/>
              <w:adjustRightInd w:val="0"/>
              <w:snapToGrid w:val="0"/>
              <w:spacing w:line="240" w:lineRule="atLeast"/>
              <w:ind w:leftChars="-33" w:left="708" w:hangingChars="328" w:hanging="787"/>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 xml:space="preserve">第四條    管理機關得視公園之規模、    </w:t>
            </w:r>
          </w:p>
          <w:p w:rsidR="000F5EFB" w:rsidRPr="000F5EFB" w:rsidRDefault="000F5EFB" w:rsidP="000F5EFB">
            <w:pPr>
              <w:autoSpaceDE w:val="0"/>
              <w:adjustRightInd w:val="0"/>
              <w:snapToGrid w:val="0"/>
              <w:spacing w:line="240" w:lineRule="atLeast"/>
              <w:ind w:left="629" w:hangingChars="262" w:hanging="629"/>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 xml:space="preserve">     性質及環境需要，設置下列各項設施：</w:t>
            </w:r>
          </w:p>
          <w:p w:rsidR="000F5EFB" w:rsidRPr="000F5EFB" w:rsidRDefault="000F5EFB" w:rsidP="000F5EFB">
            <w:pPr>
              <w:autoSpaceDE w:val="0"/>
              <w:adjustRightInd w:val="0"/>
              <w:snapToGrid w:val="0"/>
              <w:spacing w:line="240" w:lineRule="atLeast"/>
              <w:ind w:leftChars="259" w:left="699" w:hangingChars="32" w:hanging="77"/>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一、景觀設施。</w:t>
            </w:r>
          </w:p>
          <w:p w:rsidR="000F5EFB" w:rsidRPr="000F5EFB" w:rsidRDefault="000F5EFB" w:rsidP="000F5EFB">
            <w:pPr>
              <w:autoSpaceDE w:val="0"/>
              <w:adjustRightInd w:val="0"/>
              <w:snapToGrid w:val="0"/>
              <w:spacing w:line="240" w:lineRule="atLeast"/>
              <w:ind w:leftChars="259" w:left="699" w:hangingChars="32" w:hanging="77"/>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二、休憩設施。</w:t>
            </w:r>
          </w:p>
          <w:p w:rsidR="000F5EFB" w:rsidRPr="000F5EFB" w:rsidRDefault="000F5EFB" w:rsidP="000F5EFB">
            <w:pPr>
              <w:autoSpaceDE w:val="0"/>
              <w:adjustRightInd w:val="0"/>
              <w:snapToGrid w:val="0"/>
              <w:spacing w:line="240" w:lineRule="atLeast"/>
              <w:ind w:leftChars="259" w:left="699" w:hangingChars="32" w:hanging="77"/>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三、遊戲設施。</w:t>
            </w:r>
          </w:p>
          <w:p w:rsidR="000F5EFB" w:rsidRPr="000F5EFB" w:rsidRDefault="000F5EFB" w:rsidP="000F5EFB">
            <w:pPr>
              <w:autoSpaceDE w:val="0"/>
              <w:adjustRightInd w:val="0"/>
              <w:snapToGrid w:val="0"/>
              <w:spacing w:line="240" w:lineRule="atLeast"/>
              <w:ind w:leftChars="259" w:left="699" w:hangingChars="32" w:hanging="77"/>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四、運動設施。</w:t>
            </w:r>
          </w:p>
          <w:p w:rsidR="000F5EFB" w:rsidRPr="000F5EFB" w:rsidRDefault="000F5EFB" w:rsidP="000F5EFB">
            <w:pPr>
              <w:autoSpaceDE w:val="0"/>
              <w:adjustRightInd w:val="0"/>
              <w:snapToGrid w:val="0"/>
              <w:spacing w:line="240" w:lineRule="atLeast"/>
              <w:ind w:leftChars="259" w:left="699" w:hangingChars="32" w:hanging="77"/>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五、文教設施。</w:t>
            </w:r>
          </w:p>
          <w:p w:rsidR="000F5EFB" w:rsidRPr="000F5EFB" w:rsidRDefault="000F5EFB" w:rsidP="000F5EFB">
            <w:pPr>
              <w:autoSpaceDE w:val="0"/>
              <w:adjustRightInd w:val="0"/>
              <w:snapToGrid w:val="0"/>
              <w:spacing w:line="240" w:lineRule="atLeast"/>
              <w:ind w:leftChars="259" w:left="699" w:hangingChars="32" w:hanging="77"/>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六、服務及管理設施。</w:t>
            </w:r>
          </w:p>
          <w:p w:rsidR="000F5EFB" w:rsidRPr="000F5EFB" w:rsidRDefault="000F5EFB" w:rsidP="000F5EFB">
            <w:pPr>
              <w:autoSpaceDE w:val="0"/>
              <w:adjustRightInd w:val="0"/>
              <w:snapToGrid w:val="0"/>
              <w:spacing w:line="240" w:lineRule="atLeast"/>
              <w:ind w:leftChars="262" w:left="1054" w:hangingChars="177" w:hanging="425"/>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七、其他經主管機關認定之必要設施或附屬設施。</w:t>
            </w:r>
          </w:p>
          <w:p w:rsidR="000F5EFB" w:rsidRPr="000F5EFB" w:rsidRDefault="000F5EFB" w:rsidP="000F5EFB">
            <w:pPr>
              <w:autoSpaceDE w:val="0"/>
              <w:adjustRightInd w:val="0"/>
              <w:snapToGrid w:val="0"/>
              <w:spacing w:line="240" w:lineRule="atLeast"/>
              <w:ind w:leftChars="262" w:left="629" w:firstLineChars="144" w:firstLine="346"/>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FF0000"/>
                <w:kern w:val="0"/>
              </w:rPr>
              <w:t xml:space="preserve"> </w:t>
            </w:r>
            <w:r w:rsidRPr="000F5EFB">
              <w:rPr>
                <w:rFonts w:ascii="標楷體" w:eastAsia="標楷體" w:hAnsi="標楷體" w:cs="Times New Roman" w:hint="eastAsia"/>
                <w:snapToGrid w:val="0"/>
                <w:color w:val="FF0000"/>
                <w:kern w:val="0"/>
                <w:u w:val="single"/>
              </w:rPr>
              <w:t>除國家級或市級公園外，</w:t>
            </w:r>
            <w:r w:rsidRPr="000F5EFB">
              <w:rPr>
                <w:rFonts w:ascii="標楷體" w:eastAsia="標楷體" w:hAnsi="標楷體" w:cs="Times New Roman" w:hint="eastAsia"/>
                <w:snapToGrid w:val="0"/>
                <w:color w:val="000000"/>
                <w:kern w:val="0"/>
              </w:rPr>
              <w:t>公園依都市計畫公共設施用地多</w:t>
            </w:r>
            <w:r w:rsidRPr="000F5EFB">
              <w:rPr>
                <w:rFonts w:ascii="標楷體" w:eastAsia="標楷體" w:hAnsi="標楷體" w:cs="Times New Roman" w:hint="eastAsia"/>
                <w:snapToGrid w:val="0"/>
                <w:color w:val="000000"/>
                <w:kern w:val="0"/>
              </w:rPr>
              <w:lastRenderedPageBreak/>
              <w:t>目標使用辦法相關法令作多目標使用者，其設施之設置得依其規定辦理，不受前項規定之限制。</w:t>
            </w:r>
          </w:p>
          <w:p w:rsidR="000F5EFB" w:rsidRPr="000F5EFB" w:rsidRDefault="000F5EFB" w:rsidP="000F5EFB">
            <w:pPr>
              <w:autoSpaceDE w:val="0"/>
              <w:adjustRightInd w:val="0"/>
              <w:snapToGrid w:val="0"/>
              <w:spacing w:line="240" w:lineRule="atLeast"/>
              <w:ind w:leftChars="262" w:left="629" w:firstLineChars="144" w:firstLine="346"/>
              <w:jc w:val="both"/>
              <w:rPr>
                <w:rFonts w:ascii="標楷體" w:eastAsia="標楷體" w:hAnsi="標楷體" w:cs="Times New Roman"/>
                <w:snapToGrid w:val="0"/>
                <w:color w:val="FF0000"/>
                <w:kern w:val="0"/>
                <w:u w:val="single"/>
              </w:rPr>
            </w:pPr>
            <w:r w:rsidRPr="000F5EFB">
              <w:rPr>
                <w:rFonts w:ascii="標楷體" w:eastAsia="標楷體" w:hAnsi="標楷體" w:cs="Times New Roman" w:hint="eastAsia"/>
                <w:snapToGrid w:val="0"/>
                <w:kern w:val="0"/>
              </w:rPr>
              <w:t>第一項設施之設置及安全標準，由主管機關另定之，</w:t>
            </w:r>
            <w:r w:rsidRPr="000F5EFB">
              <w:rPr>
                <w:rFonts w:ascii="標楷體" w:eastAsia="標楷體" w:hAnsi="標楷體" w:cs="Times New Roman" w:hint="eastAsia"/>
                <w:snapToGrid w:val="0"/>
                <w:color w:val="FF0000"/>
                <w:kern w:val="0"/>
                <w:u w:val="single"/>
              </w:rPr>
              <w:t>惟應以不破壞公園之使用目的為原則。</w:t>
            </w:r>
          </w:p>
          <w:p w:rsidR="000F5EFB" w:rsidRPr="000F5EFB" w:rsidRDefault="000F5EFB" w:rsidP="000F5EFB">
            <w:pPr>
              <w:autoSpaceDE w:val="0"/>
              <w:adjustRightInd w:val="0"/>
              <w:snapToGrid w:val="0"/>
              <w:spacing w:line="240" w:lineRule="atLeast"/>
              <w:ind w:leftChars="262" w:left="629" w:firstLineChars="144" w:firstLine="346"/>
              <w:jc w:val="both"/>
              <w:rPr>
                <w:rFonts w:ascii="標楷體" w:eastAsia="標楷體" w:hAnsi="標楷體" w:cs="Times New Roman"/>
                <w:snapToGrid w:val="0"/>
                <w:color w:val="000000"/>
                <w:kern w:val="0"/>
                <w:u w:val="single"/>
              </w:rPr>
            </w:pPr>
            <w:r w:rsidRPr="000F5EFB">
              <w:rPr>
                <w:rFonts w:ascii="標楷體" w:eastAsia="標楷體" w:hAnsi="標楷體" w:cs="Times New Roman" w:hint="eastAsia"/>
                <w:snapToGrid w:val="0"/>
                <w:color w:val="FF0000"/>
                <w:kern w:val="0"/>
                <w:u w:val="single"/>
              </w:rPr>
              <w:t>第一項第七款及前項情形應由第三條設置之審議委員會審定之。</w:t>
            </w:r>
          </w:p>
        </w:tc>
        <w:tc>
          <w:tcPr>
            <w:tcW w:w="4182" w:type="dxa"/>
            <w:tcBorders>
              <w:top w:val="single" w:sz="4" w:space="0" w:color="000000"/>
              <w:left w:val="single" w:sz="4" w:space="0" w:color="000000"/>
              <w:bottom w:val="single" w:sz="4" w:space="0" w:color="000000"/>
            </w:tcBorders>
          </w:tcPr>
          <w:p w:rsidR="000F5EFB" w:rsidRPr="000F5EFB" w:rsidRDefault="000F5EFB" w:rsidP="000F5EFB">
            <w:pPr>
              <w:autoSpaceDE w:val="0"/>
              <w:snapToGrid w:val="0"/>
              <w:spacing w:line="240" w:lineRule="atLeast"/>
              <w:ind w:leftChars="-3" w:left="-2" w:hangingChars="2" w:hanging="5"/>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lastRenderedPageBreak/>
              <w:t xml:space="preserve">第四條    管理機關得視公園之規模、    </w:t>
            </w:r>
          </w:p>
          <w:p w:rsidR="000F5EFB" w:rsidRPr="000F5EFB" w:rsidRDefault="000F5EFB" w:rsidP="000F5EFB">
            <w:pPr>
              <w:autoSpaceDE w:val="0"/>
              <w:snapToGrid w:val="0"/>
              <w:spacing w:line="240" w:lineRule="atLeast"/>
              <w:ind w:leftChars="290" w:left="701" w:hangingChars="2" w:hanging="5"/>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性質及環境需要，設置下列各項  設施：</w:t>
            </w:r>
          </w:p>
          <w:p w:rsidR="000F5EFB" w:rsidRPr="000F5EFB" w:rsidRDefault="000F5EFB" w:rsidP="000F5EFB">
            <w:pPr>
              <w:autoSpaceDE w:val="0"/>
              <w:snapToGrid w:val="0"/>
              <w:spacing w:line="240" w:lineRule="atLeast"/>
              <w:ind w:leftChars="300" w:left="1200" w:hangingChars="200" w:hanging="48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一、景觀設施。</w:t>
            </w:r>
          </w:p>
          <w:p w:rsidR="000F5EFB" w:rsidRPr="000F5EFB" w:rsidRDefault="000F5EFB" w:rsidP="000F5EFB">
            <w:pPr>
              <w:autoSpaceDE w:val="0"/>
              <w:snapToGrid w:val="0"/>
              <w:spacing w:line="240" w:lineRule="atLeast"/>
              <w:ind w:leftChars="300" w:left="1200" w:hangingChars="200" w:hanging="48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二、休憩設施。</w:t>
            </w:r>
          </w:p>
          <w:p w:rsidR="000F5EFB" w:rsidRPr="000F5EFB" w:rsidRDefault="000F5EFB" w:rsidP="000F5EFB">
            <w:pPr>
              <w:autoSpaceDE w:val="0"/>
              <w:snapToGrid w:val="0"/>
              <w:spacing w:line="240" w:lineRule="atLeast"/>
              <w:ind w:leftChars="300" w:left="1200" w:hangingChars="200" w:hanging="48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三、遊戲設施。</w:t>
            </w:r>
          </w:p>
          <w:p w:rsidR="000F5EFB" w:rsidRPr="000F5EFB" w:rsidRDefault="000F5EFB" w:rsidP="000F5EFB">
            <w:pPr>
              <w:autoSpaceDE w:val="0"/>
              <w:snapToGrid w:val="0"/>
              <w:spacing w:line="240" w:lineRule="atLeast"/>
              <w:ind w:leftChars="300" w:left="1200" w:hangingChars="200" w:hanging="48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四、運動設施。</w:t>
            </w:r>
          </w:p>
          <w:p w:rsidR="000F5EFB" w:rsidRPr="000F5EFB" w:rsidRDefault="000F5EFB" w:rsidP="000F5EFB">
            <w:pPr>
              <w:autoSpaceDE w:val="0"/>
              <w:snapToGrid w:val="0"/>
              <w:spacing w:line="240" w:lineRule="atLeast"/>
              <w:ind w:leftChars="300" w:left="1200" w:hangingChars="200" w:hanging="48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五、文教設施。</w:t>
            </w:r>
          </w:p>
          <w:p w:rsidR="000F5EFB" w:rsidRPr="000F5EFB" w:rsidRDefault="000F5EFB" w:rsidP="000F5EFB">
            <w:pPr>
              <w:autoSpaceDE w:val="0"/>
              <w:snapToGrid w:val="0"/>
              <w:spacing w:line="240" w:lineRule="atLeast"/>
              <w:ind w:leftChars="300" w:left="1200" w:hangingChars="200" w:hanging="48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六、服務及管理設施。</w:t>
            </w:r>
          </w:p>
          <w:p w:rsidR="000F5EFB" w:rsidRPr="000F5EFB" w:rsidRDefault="000F5EFB" w:rsidP="000F5EFB">
            <w:pPr>
              <w:autoSpaceDE w:val="0"/>
              <w:snapToGrid w:val="0"/>
              <w:spacing w:line="240" w:lineRule="atLeast"/>
              <w:ind w:leftChars="300" w:left="1200" w:hangingChars="200" w:hanging="48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七、其他經主管機關認定之必要設施或附屬設施。</w:t>
            </w:r>
          </w:p>
          <w:p w:rsidR="000F5EFB" w:rsidRPr="000F5EFB" w:rsidRDefault="000F5EFB" w:rsidP="000F5EFB">
            <w:pPr>
              <w:autoSpaceDE w:val="0"/>
              <w:snapToGrid w:val="0"/>
              <w:spacing w:line="240" w:lineRule="atLeast"/>
              <w:ind w:leftChars="289" w:left="694" w:firstLine="428"/>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公園依都市計畫公共設施用地多目標使用辦法相關法令</w:t>
            </w:r>
            <w:r w:rsidRPr="000F5EFB">
              <w:rPr>
                <w:rFonts w:ascii="標楷體" w:eastAsia="標楷體" w:hAnsi="標楷體" w:cs="Times New Roman" w:hint="eastAsia"/>
                <w:snapToGrid w:val="0"/>
                <w:color w:val="000000"/>
                <w:kern w:val="0"/>
              </w:rPr>
              <w:lastRenderedPageBreak/>
              <w:t>作多目標使用者，其設施之設置得依其規定辦理，不受前項規定之限制。</w:t>
            </w:r>
          </w:p>
          <w:p w:rsidR="000F5EFB" w:rsidRPr="000F5EFB" w:rsidRDefault="000F5EFB" w:rsidP="000F5EFB">
            <w:pPr>
              <w:autoSpaceDE w:val="0"/>
              <w:snapToGrid w:val="0"/>
              <w:spacing w:line="240" w:lineRule="atLeast"/>
              <w:ind w:leftChars="288" w:left="691" w:firstLineChars="177" w:firstLine="425"/>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第一項第七款情形，主管機關得設審查會審議之；其設置要點，由主管機關另定之。</w:t>
            </w:r>
          </w:p>
          <w:p w:rsidR="000F5EFB" w:rsidRPr="000F5EFB" w:rsidRDefault="000F5EFB" w:rsidP="000F5EFB">
            <w:pPr>
              <w:autoSpaceDE w:val="0"/>
              <w:snapToGrid w:val="0"/>
              <w:spacing w:line="240" w:lineRule="atLeast"/>
              <w:ind w:leftChars="288" w:left="691" w:firstLineChars="177" w:firstLine="425"/>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第一項設施之設置及安全標準，由主管機關另定之。</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autoSpaceDE w:val="0"/>
              <w:snapToGrid w:val="0"/>
              <w:spacing w:line="240" w:lineRule="atLeast"/>
              <w:ind w:left="317" w:hangingChars="132" w:hanging="317"/>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lastRenderedPageBreak/>
              <w:t>1.明定國家級及市級</w:t>
            </w:r>
            <w:proofErr w:type="gramStart"/>
            <w:r w:rsidRPr="000F5EFB">
              <w:rPr>
                <w:rFonts w:ascii="標楷體" w:eastAsia="標楷體" w:hAnsi="標楷體" w:cs="Times New Roman" w:hint="eastAsia"/>
                <w:snapToGrid w:val="0"/>
                <w:color w:val="000000"/>
                <w:kern w:val="0"/>
              </w:rPr>
              <w:t>公園公園</w:t>
            </w:r>
            <w:proofErr w:type="gramEnd"/>
            <w:r w:rsidRPr="000F5EFB">
              <w:rPr>
                <w:rFonts w:ascii="標楷體" w:eastAsia="標楷體" w:hAnsi="標楷體" w:cs="Times New Roman" w:hint="eastAsia"/>
                <w:snapToGrid w:val="0"/>
                <w:color w:val="000000"/>
                <w:kern w:val="0"/>
              </w:rPr>
              <w:t>排除都市計畫公共設施用地多目標使用辦法之適用。</w:t>
            </w:r>
          </w:p>
          <w:p w:rsidR="000F5EFB" w:rsidRPr="000F5EFB" w:rsidRDefault="000F5EFB" w:rsidP="000F5EFB">
            <w:pPr>
              <w:autoSpaceDE w:val="0"/>
              <w:snapToGrid w:val="0"/>
              <w:spacing w:line="240" w:lineRule="atLeast"/>
              <w:ind w:left="317" w:hangingChars="132" w:hanging="317"/>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2.明定第一項第七款情形必須經審議委員會審議。</w:t>
            </w:r>
          </w:p>
          <w:p w:rsidR="000F5EFB" w:rsidRPr="000F5EFB" w:rsidRDefault="000F5EFB" w:rsidP="000F5EFB">
            <w:pPr>
              <w:autoSpaceDE w:val="0"/>
              <w:snapToGrid w:val="0"/>
              <w:spacing w:line="240" w:lineRule="atLeast"/>
              <w:ind w:left="317" w:hangingChars="132" w:hanging="317"/>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3.明定公園內</w:t>
            </w:r>
            <w:r w:rsidRPr="000F5EFB">
              <w:rPr>
                <w:rFonts w:ascii="標楷體" w:eastAsia="標楷體" w:hAnsi="標楷體" w:cs="Times New Roman" w:hint="eastAsia"/>
                <w:snapToGrid w:val="0"/>
                <w:color w:val="000000"/>
                <w:kern w:val="0"/>
              </w:rPr>
              <w:lastRenderedPageBreak/>
              <w:t>之各項設施，應以不破壞公園使用目的為原則之宣示性條款。</w:t>
            </w:r>
          </w:p>
          <w:p w:rsidR="000F5EFB" w:rsidRPr="000F5EFB" w:rsidRDefault="000F5EFB" w:rsidP="000F5EFB">
            <w:pPr>
              <w:autoSpaceDE w:val="0"/>
              <w:snapToGrid w:val="0"/>
              <w:spacing w:line="240" w:lineRule="atLeast"/>
              <w:ind w:left="317" w:hangingChars="132" w:hanging="317"/>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4.項次變動。</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adjustRightInd w:val="0"/>
              <w:snapToGrid w:val="0"/>
              <w:spacing w:line="240" w:lineRule="atLeast"/>
              <w:ind w:leftChars="-33" w:left="629" w:hangingChars="295" w:hanging="708"/>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lastRenderedPageBreak/>
              <w:t>第五條   管理機關得接受個人、法人、機關（構）或團體捐贈公園內各項設施。</w:t>
            </w:r>
          </w:p>
          <w:p w:rsidR="000F5EFB" w:rsidRPr="000F5EFB" w:rsidRDefault="000F5EFB" w:rsidP="000F5EFB">
            <w:pPr>
              <w:adjustRightInd w:val="0"/>
              <w:snapToGrid w:val="0"/>
              <w:spacing w:line="240" w:lineRule="atLeast"/>
              <w:ind w:leftChars="262" w:left="629"/>
              <w:jc w:val="both"/>
              <w:rPr>
                <w:rFonts w:ascii="標楷體" w:eastAsia="標楷體" w:hAnsi="標楷體" w:cs="Times New Roman"/>
                <w:snapToGrid w:val="0"/>
                <w:color w:val="000000"/>
                <w:kern w:val="0"/>
                <w:u w:val="single"/>
              </w:rPr>
            </w:pPr>
            <w:r w:rsidRPr="000F5EFB">
              <w:rPr>
                <w:rFonts w:ascii="標楷體" w:eastAsia="標楷體" w:hAnsi="標楷體" w:cs="Times New Roman" w:hint="eastAsia"/>
                <w:snapToGrid w:val="0"/>
                <w:color w:val="000000"/>
                <w:kern w:val="0"/>
              </w:rPr>
              <w:t xml:space="preserve">    </w:t>
            </w:r>
            <w:r w:rsidRPr="000F5EFB">
              <w:rPr>
                <w:rFonts w:ascii="標楷體" w:eastAsia="標楷體" w:hAnsi="標楷體" w:cs="Times New Roman" w:hint="eastAsia"/>
                <w:snapToGrid w:val="0"/>
                <w:color w:val="0070C0"/>
                <w:kern w:val="0"/>
                <w:u w:val="single"/>
              </w:rPr>
              <w:t>前項捐贈設施之種類、式樣、設置地點及</w:t>
            </w:r>
            <w:proofErr w:type="gramStart"/>
            <w:r w:rsidRPr="000F5EFB">
              <w:rPr>
                <w:rFonts w:ascii="標楷體" w:eastAsia="標楷體" w:hAnsi="標楷體" w:cs="Times New Roman" w:hint="eastAsia"/>
                <w:snapToGrid w:val="0"/>
                <w:color w:val="0070C0"/>
                <w:kern w:val="0"/>
                <w:u w:val="single"/>
              </w:rPr>
              <w:t>冠名權</w:t>
            </w:r>
            <w:proofErr w:type="gramEnd"/>
            <w:r w:rsidRPr="000F5EFB">
              <w:rPr>
                <w:rFonts w:ascii="標楷體" w:eastAsia="標楷體" w:hAnsi="標楷體" w:cs="Times New Roman" w:hint="eastAsia"/>
                <w:snapToGrid w:val="0"/>
                <w:color w:val="0070C0"/>
                <w:kern w:val="0"/>
                <w:u w:val="single"/>
              </w:rPr>
              <w:t>，由第三條設置之審議委員會邀集民間團體共同審議之。</w:t>
            </w:r>
          </w:p>
          <w:p w:rsidR="000F5EFB" w:rsidRPr="000F5EFB" w:rsidRDefault="000F5EFB" w:rsidP="000F5EFB">
            <w:pPr>
              <w:adjustRightInd w:val="0"/>
              <w:snapToGrid w:val="0"/>
              <w:spacing w:line="240" w:lineRule="atLeast"/>
              <w:ind w:leftChars="262" w:left="629" w:firstLineChars="177" w:firstLine="425"/>
              <w:jc w:val="both"/>
              <w:rPr>
                <w:rFonts w:ascii="標楷體" w:eastAsia="標楷體" w:hAnsi="標楷體" w:cs="Times New Roman"/>
                <w:snapToGrid w:val="0"/>
                <w:color w:val="FF0000"/>
                <w:kern w:val="0"/>
                <w:u w:val="single"/>
              </w:rPr>
            </w:pPr>
            <w:r w:rsidRPr="000F5EFB">
              <w:rPr>
                <w:rFonts w:ascii="標楷體" w:eastAsia="標楷體" w:hAnsi="標楷體" w:cs="Times New Roman" w:hint="eastAsia"/>
                <w:snapToGrid w:val="0"/>
                <w:color w:val="FF0000"/>
                <w:kern w:val="0"/>
                <w:u w:val="single"/>
              </w:rPr>
              <w:t>國家級或市級公園受理個人、法人、機關（構）或團體捐贈公園內各項設施之申請時，主管機關除依法公告外，應於該公園周邊顯目地點公告至少一個月，且應於</w:t>
            </w:r>
            <w:r w:rsidRPr="000F5EFB">
              <w:rPr>
                <w:rFonts w:ascii="標楷體" w:eastAsia="標楷體" w:hAnsi="標楷體" w:cs="Times New Roman" w:hint="eastAsia"/>
                <w:snapToGrid w:val="0"/>
                <w:color w:val="0070C0"/>
                <w:kern w:val="0"/>
                <w:u w:val="single"/>
              </w:rPr>
              <w:t>六個月</w:t>
            </w:r>
            <w:r w:rsidRPr="000F5EFB">
              <w:rPr>
                <w:rFonts w:ascii="標楷體" w:eastAsia="標楷體" w:hAnsi="標楷體" w:cs="Times New Roman" w:hint="eastAsia"/>
                <w:snapToGrid w:val="0"/>
                <w:color w:val="FF0000"/>
                <w:kern w:val="0"/>
                <w:u w:val="single"/>
              </w:rPr>
              <w:t>內召開公民城鄉論壇審議民主共同決策，不受前二項規定之限制。</w:t>
            </w:r>
          </w:p>
          <w:p w:rsidR="000F5EFB" w:rsidRPr="000F5EFB" w:rsidRDefault="000F5EFB" w:rsidP="000F5EFB">
            <w:pPr>
              <w:adjustRightInd w:val="0"/>
              <w:snapToGrid w:val="0"/>
              <w:spacing w:line="240" w:lineRule="atLeast"/>
              <w:ind w:leftChars="262" w:left="629" w:firstLineChars="177" w:firstLine="425"/>
              <w:jc w:val="both"/>
              <w:rPr>
                <w:rFonts w:ascii="標楷體" w:eastAsia="標楷體" w:hAnsi="標楷體" w:cs="Times New Roman"/>
                <w:snapToGrid w:val="0"/>
                <w:color w:val="FF0000"/>
                <w:kern w:val="0"/>
                <w:u w:val="single"/>
              </w:rPr>
            </w:pPr>
            <w:r w:rsidRPr="000F5EFB">
              <w:rPr>
                <w:rFonts w:ascii="標楷體" w:eastAsia="標楷體" w:hAnsi="標楷體" w:cs="Times New Roman" w:hint="eastAsia"/>
                <w:snapToGrid w:val="0"/>
                <w:color w:val="FF0000"/>
                <w:kern w:val="0"/>
                <w:u w:val="single"/>
              </w:rPr>
              <w:t>前項公民城鄉論壇審議民主辦法，應依個案性質，由第三條設置之審議委員會邀集民間團體共同另定，並函送議會備查。</w:t>
            </w:r>
          </w:p>
          <w:p w:rsidR="000F5EFB" w:rsidRPr="000F5EFB" w:rsidRDefault="000F5EFB" w:rsidP="000F5EFB">
            <w:pPr>
              <w:adjustRightInd w:val="0"/>
              <w:snapToGrid w:val="0"/>
              <w:spacing w:line="240" w:lineRule="atLeast"/>
              <w:ind w:leftChars="262" w:left="629" w:firstLineChars="177" w:firstLine="425"/>
              <w:jc w:val="both"/>
              <w:rPr>
                <w:rFonts w:ascii="標楷體" w:eastAsia="標楷體" w:hAnsi="標楷體" w:cs="Times New Roman"/>
                <w:snapToGrid w:val="0"/>
                <w:color w:val="FF0000"/>
                <w:kern w:val="0"/>
              </w:rPr>
            </w:pPr>
            <w:r w:rsidRPr="000F5EFB">
              <w:rPr>
                <w:rFonts w:ascii="標楷體" w:eastAsia="標楷體" w:hAnsi="標楷體" w:cs="Times New Roman" w:hint="eastAsia"/>
                <w:snapToGrid w:val="0"/>
                <w:color w:val="0070C0"/>
                <w:kern w:val="0"/>
                <w:u w:val="single"/>
              </w:rPr>
              <w:t>公民城鄉論壇審議民主之參與公民以公開公平方式抽籤遴選，主管機關、審議委員會及民間團體不得參與公民城鄉論壇之決策討論。</w:t>
            </w:r>
          </w:p>
        </w:tc>
        <w:tc>
          <w:tcPr>
            <w:tcW w:w="4182" w:type="dxa"/>
            <w:tcBorders>
              <w:top w:val="single" w:sz="4" w:space="0" w:color="000000"/>
              <w:left w:val="single" w:sz="4" w:space="0" w:color="000000"/>
              <w:bottom w:val="single" w:sz="4" w:space="0" w:color="000000"/>
            </w:tcBorders>
          </w:tcPr>
          <w:p w:rsidR="000F5EFB" w:rsidRPr="000F5EFB" w:rsidRDefault="000F5EFB" w:rsidP="000F5EFB">
            <w:pPr>
              <w:autoSpaceDE w:val="0"/>
              <w:snapToGrid w:val="0"/>
              <w:spacing w:line="240" w:lineRule="atLeast"/>
              <w:ind w:leftChars="-2" w:left="701" w:hangingChars="294" w:hanging="706"/>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第五條   管理機關得接受個人、法人、機關（構）或團體捐贈公園內各項設施。</w:t>
            </w:r>
          </w:p>
          <w:p w:rsidR="000F5EFB" w:rsidRPr="000F5EFB" w:rsidRDefault="000F5EFB" w:rsidP="000F5EFB">
            <w:pPr>
              <w:autoSpaceDE w:val="0"/>
              <w:snapToGrid w:val="0"/>
              <w:spacing w:line="240" w:lineRule="atLeast"/>
              <w:ind w:leftChars="289" w:left="694" w:firstLine="2"/>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 xml:space="preserve">    前項捐贈設施之種類、式樣及設置地點，由管理機關核定之。</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autoSpaceDE w:val="0"/>
              <w:snapToGrid w:val="0"/>
              <w:spacing w:line="240" w:lineRule="atLeast"/>
              <w:ind w:left="317" w:hangingChars="132" w:hanging="317"/>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1.明定捐贈設施之種類、式樣、設置地點及</w:t>
            </w:r>
            <w:proofErr w:type="gramStart"/>
            <w:r w:rsidRPr="000F5EFB">
              <w:rPr>
                <w:rFonts w:ascii="標楷體" w:eastAsia="標楷體" w:hAnsi="標楷體" w:cs="Times New Roman" w:hint="eastAsia"/>
                <w:snapToGrid w:val="0"/>
                <w:color w:val="000000"/>
                <w:kern w:val="0"/>
              </w:rPr>
              <w:t>冠名權</w:t>
            </w:r>
            <w:proofErr w:type="gramEnd"/>
            <w:r w:rsidRPr="000F5EFB">
              <w:rPr>
                <w:rFonts w:ascii="標楷體" w:eastAsia="標楷體" w:hAnsi="標楷體" w:cs="Times New Roman" w:hint="eastAsia"/>
                <w:snapToGrid w:val="0"/>
                <w:color w:val="000000"/>
                <w:kern w:val="0"/>
              </w:rPr>
              <w:t>，由審議委員會審議之。</w:t>
            </w:r>
          </w:p>
          <w:p w:rsidR="000F5EFB" w:rsidRPr="000F5EFB" w:rsidRDefault="000F5EFB" w:rsidP="000F5EFB">
            <w:pPr>
              <w:autoSpaceDE w:val="0"/>
              <w:snapToGrid w:val="0"/>
              <w:spacing w:line="240" w:lineRule="atLeast"/>
              <w:ind w:left="317" w:hangingChars="132" w:hanging="317"/>
              <w:jc w:val="both"/>
              <w:rPr>
                <w:rFonts w:ascii="標楷體" w:eastAsia="標楷體" w:hAnsi="標楷體" w:cs="Times New Roman"/>
                <w:snapToGrid w:val="0"/>
                <w:color w:val="000000"/>
                <w:kern w:val="0"/>
              </w:rPr>
            </w:pPr>
            <w:r w:rsidRPr="000F5EFB">
              <w:rPr>
                <w:rFonts w:ascii="標楷體" w:eastAsia="標楷體" w:hAnsi="標楷體" w:cs="Times New Roman"/>
                <w:snapToGrid w:val="0"/>
                <w:color w:val="000000"/>
                <w:kern w:val="0"/>
              </w:rPr>
              <w:t>2</w:t>
            </w:r>
            <w:r w:rsidRPr="000F5EFB">
              <w:rPr>
                <w:rFonts w:ascii="標楷體" w:eastAsia="標楷體" w:hAnsi="標楷體" w:cs="Times New Roman" w:hint="eastAsia"/>
                <w:snapToGrid w:val="0"/>
                <w:color w:val="000000"/>
                <w:kern w:val="0"/>
              </w:rPr>
              <w:t>.明定國家級及市級公園接受捐贈時，必須召開公民城鄉論壇審議民主討論。</w:t>
            </w:r>
          </w:p>
          <w:p w:rsidR="000F5EFB" w:rsidRPr="000F5EFB" w:rsidRDefault="000F5EFB" w:rsidP="000F5EFB">
            <w:pPr>
              <w:snapToGrid w:val="0"/>
              <w:spacing w:line="240" w:lineRule="atLeast"/>
              <w:ind w:left="360" w:hanging="360"/>
              <w:jc w:val="both"/>
              <w:rPr>
                <w:rFonts w:ascii="標楷體" w:eastAsia="標楷體" w:hAnsi="標楷體" w:cs="Times New Roman"/>
                <w:snapToGrid w:val="0"/>
                <w:color w:val="000000"/>
                <w:kern w:val="0"/>
              </w:rPr>
            </w:pPr>
            <w:r w:rsidRPr="000F5EFB">
              <w:rPr>
                <w:rFonts w:ascii="標楷體" w:eastAsia="標楷體" w:hAnsi="標楷體" w:cs="Times New Roman"/>
                <w:snapToGrid w:val="0"/>
                <w:color w:val="000000"/>
                <w:kern w:val="0"/>
              </w:rPr>
              <w:t>3</w:t>
            </w:r>
            <w:r w:rsidRPr="000F5EFB">
              <w:rPr>
                <w:rFonts w:ascii="標楷體" w:eastAsia="標楷體" w:hAnsi="標楷體" w:cs="Times New Roman" w:hint="eastAsia"/>
                <w:snapToGrid w:val="0"/>
                <w:color w:val="000000"/>
                <w:kern w:val="0"/>
              </w:rPr>
              <w:t>.明定公民城鄉論壇辦法，由審議委員會邀集民間團體另定，並函送議會備查。</w:t>
            </w:r>
          </w:p>
          <w:p w:rsidR="000F5EFB" w:rsidRPr="000F5EFB" w:rsidRDefault="000F5EFB" w:rsidP="000F5EFB">
            <w:pPr>
              <w:snapToGrid w:val="0"/>
              <w:spacing w:line="240" w:lineRule="atLeast"/>
              <w:ind w:left="360" w:hanging="36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4.明定公民城鄉論壇必須全部由公民組成，排除主管機關、審議委員會及民間團體參與決策討論。</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Chars="300" w:left="720" w:firstLineChars="200" w:firstLine="480"/>
              <w:jc w:val="both"/>
              <w:rPr>
                <w:rFonts w:ascii="標楷體" w:eastAsia="標楷體" w:hAnsi="標楷體" w:cs="標楷體"/>
                <w:snapToGrid w:val="0"/>
                <w:color w:val="000000"/>
                <w:kern w:val="0"/>
              </w:rPr>
            </w:pPr>
          </w:p>
        </w:tc>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Chars="1" w:left="700" w:hangingChars="291" w:hanging="698"/>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第六條   公園周圍境界線設置</w:t>
            </w:r>
            <w:proofErr w:type="gramStart"/>
            <w:r w:rsidRPr="000F5EFB">
              <w:rPr>
                <w:rFonts w:ascii="標楷體" w:eastAsia="標楷體" w:hAnsi="標楷體" w:cs="Times New Roman" w:hint="eastAsia"/>
                <w:snapToGrid w:val="0"/>
                <w:color w:val="000000"/>
                <w:kern w:val="0"/>
              </w:rPr>
              <w:t>之圍護</w:t>
            </w:r>
            <w:proofErr w:type="gramEnd"/>
            <w:r w:rsidRPr="000F5EFB">
              <w:rPr>
                <w:rFonts w:ascii="標楷體" w:eastAsia="標楷體" w:hAnsi="標楷體" w:cs="Times New Roman" w:hint="eastAsia"/>
                <w:snapToGrid w:val="0"/>
                <w:color w:val="000000"/>
                <w:kern w:val="0"/>
              </w:rPr>
              <w:t xml:space="preserve"> 物，應以植物或具視覺穿透性之耐久性材料為之。</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snapToGrid w:val="0"/>
              <w:spacing w:line="240" w:lineRule="atLeast"/>
              <w:ind w:left="360" w:hanging="360"/>
              <w:jc w:val="both"/>
              <w:rPr>
                <w:rFonts w:ascii="標楷體" w:eastAsia="標楷體" w:hAnsi="標楷體" w:cs="Times New Roman"/>
                <w:snapToGrid w:val="0"/>
                <w:color w:val="000000"/>
                <w:kern w:val="0"/>
              </w:rPr>
            </w:pP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Chars="-33" w:left="701" w:hangingChars="325" w:hanging="78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第七條    公園內之綠覆地，應占公園總面積五分之三以上。</w:t>
            </w:r>
          </w:p>
          <w:p w:rsidR="000F5EFB" w:rsidRPr="000F5EFB" w:rsidRDefault="000F5EFB" w:rsidP="000F5EFB">
            <w:pPr>
              <w:autoSpaceDE w:val="0"/>
              <w:snapToGrid w:val="0"/>
              <w:spacing w:line="240" w:lineRule="atLeast"/>
              <w:ind w:leftChars="262" w:left="629" w:firstLineChars="210" w:firstLine="504"/>
              <w:jc w:val="both"/>
              <w:rPr>
                <w:rFonts w:ascii="標楷體" w:eastAsia="標楷體" w:hAnsi="標楷體" w:cs="Times New Roman"/>
                <w:snapToGrid w:val="0"/>
                <w:color w:val="000000"/>
                <w:kern w:val="0"/>
                <w:u w:val="single"/>
              </w:rPr>
            </w:pPr>
            <w:r w:rsidRPr="000F5EFB">
              <w:rPr>
                <w:rFonts w:ascii="標楷體" w:eastAsia="標楷體" w:hAnsi="標楷體" w:cs="Times New Roman" w:hint="eastAsia"/>
                <w:snapToGrid w:val="0"/>
                <w:color w:val="000000"/>
                <w:kern w:val="0"/>
              </w:rPr>
              <w:t>前項綠覆地，指基地內未 設置硬</w:t>
            </w:r>
            <w:proofErr w:type="gramStart"/>
            <w:r w:rsidRPr="000F5EFB">
              <w:rPr>
                <w:rFonts w:ascii="標楷體" w:eastAsia="標楷體" w:hAnsi="標楷體" w:cs="Times New Roman" w:hint="eastAsia"/>
                <w:snapToGrid w:val="0"/>
                <w:color w:val="000000"/>
                <w:kern w:val="0"/>
              </w:rPr>
              <w:t>鋪面</w:t>
            </w:r>
            <w:r w:rsidRPr="000F5EFB">
              <w:rPr>
                <w:rFonts w:ascii="標楷體" w:eastAsia="標楷體" w:hAnsi="標楷體" w:cs="Times New Roman" w:hint="eastAsia"/>
                <w:snapToGrid w:val="0"/>
                <w:color w:val="FF0000"/>
                <w:kern w:val="0"/>
                <w:u w:val="single"/>
              </w:rPr>
              <w:t>或透水</w:t>
            </w:r>
            <w:proofErr w:type="gramEnd"/>
            <w:r w:rsidRPr="000F5EFB">
              <w:rPr>
                <w:rFonts w:ascii="標楷體" w:eastAsia="標楷體" w:hAnsi="標楷體" w:cs="Times New Roman" w:hint="eastAsia"/>
                <w:snapToGrid w:val="0"/>
                <w:color w:val="FF0000"/>
                <w:kern w:val="0"/>
                <w:u w:val="single"/>
              </w:rPr>
              <w:t>鋪面</w:t>
            </w:r>
            <w:r w:rsidRPr="000F5EFB">
              <w:rPr>
                <w:rFonts w:ascii="標楷體" w:eastAsia="標楷體" w:hAnsi="標楷體" w:cs="Times New Roman" w:hint="eastAsia"/>
                <w:snapToGrid w:val="0"/>
                <w:color w:val="000000"/>
                <w:kern w:val="0"/>
              </w:rPr>
              <w:t>之綠地</w:t>
            </w:r>
            <w:r w:rsidRPr="000F5EFB">
              <w:rPr>
                <w:rFonts w:ascii="標楷體" w:eastAsia="標楷體" w:hAnsi="標楷體" w:cs="Times New Roman" w:hint="eastAsia"/>
                <w:snapToGrid w:val="0"/>
                <w:color w:val="000000"/>
                <w:kern w:val="0"/>
              </w:rPr>
              <w:lastRenderedPageBreak/>
              <w:t>或水域。</w:t>
            </w:r>
          </w:p>
        </w:tc>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701" w:hangingChars="292" w:hanging="701"/>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lastRenderedPageBreak/>
              <w:t>第七條   公園內之綠覆地，應占公園總面積五分之三以上。</w:t>
            </w:r>
          </w:p>
          <w:p w:rsidR="000F5EFB" w:rsidRPr="000F5EFB" w:rsidRDefault="000F5EFB" w:rsidP="000F5EFB">
            <w:pPr>
              <w:snapToGrid w:val="0"/>
              <w:spacing w:line="240" w:lineRule="atLeast"/>
              <w:ind w:leftChars="292" w:left="701" w:firstLineChars="117" w:firstLine="281"/>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 xml:space="preserve">  前項綠覆地，指基地內未設置硬鋪面之綠地或水域。</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adjustRightInd w:val="0"/>
              <w:snapToGrid w:val="0"/>
              <w:spacing w:line="240" w:lineRule="atLeast"/>
              <w:ind w:left="360" w:hangingChars="150" w:hanging="360"/>
              <w:jc w:val="both"/>
              <w:rPr>
                <w:rFonts w:ascii="標楷體" w:eastAsia="標楷體" w:hAnsi="標楷體" w:cs="Times New Roman"/>
                <w:snapToGrid w:val="0"/>
                <w:kern w:val="0"/>
              </w:rPr>
            </w:pPr>
            <w:r w:rsidRPr="000F5EFB">
              <w:rPr>
                <w:rFonts w:ascii="標楷體" w:eastAsia="標楷體" w:hAnsi="標楷體" w:cs="Times New Roman" w:hint="eastAsia"/>
                <w:snapToGrid w:val="0"/>
                <w:kern w:val="0"/>
              </w:rPr>
              <w:t>1.明定公園綠覆地不包括透水鋪面。</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autoSpaceDE w:val="0"/>
              <w:snapToGrid w:val="0"/>
              <w:spacing w:line="240" w:lineRule="atLeast"/>
              <w:ind w:left="720" w:hangingChars="300" w:hanging="720"/>
              <w:jc w:val="both"/>
              <w:rPr>
                <w:rFonts w:ascii="標楷體" w:eastAsia="標楷體" w:hAnsi="標楷體" w:cs="Times New Roman"/>
                <w:snapToGrid w:val="0"/>
                <w:color w:val="000000"/>
                <w:kern w:val="0"/>
              </w:rPr>
            </w:pPr>
          </w:p>
        </w:tc>
        <w:tc>
          <w:tcPr>
            <w:tcW w:w="4182" w:type="dxa"/>
            <w:tcBorders>
              <w:top w:val="single" w:sz="4" w:space="0" w:color="000000"/>
              <w:left w:val="single" w:sz="4" w:space="0" w:color="000000"/>
              <w:bottom w:val="single" w:sz="4" w:space="0" w:color="000000"/>
            </w:tcBorders>
          </w:tcPr>
          <w:p w:rsidR="000F5EFB" w:rsidRPr="000F5EFB" w:rsidRDefault="000F5EFB" w:rsidP="000F5EFB">
            <w:pPr>
              <w:autoSpaceDE w:val="0"/>
              <w:snapToGrid w:val="0"/>
              <w:spacing w:line="240" w:lineRule="atLeast"/>
              <w:ind w:left="701" w:hangingChars="292" w:hanging="701"/>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第八條　 公園之出入口及通道應便於身心障礙者行動與使用，並應設置引導設施、點字說明及其他必要設施。</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snapToGrid w:val="0"/>
              <w:spacing w:line="240" w:lineRule="atLeast"/>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1.本條不修正。</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720" w:hanging="720"/>
              <w:jc w:val="both"/>
              <w:rPr>
                <w:rFonts w:ascii="標楷體" w:eastAsia="標楷體" w:hAnsi="標楷體" w:cs="Times New Roman"/>
                <w:snapToGrid w:val="0"/>
                <w:color w:val="000000"/>
                <w:kern w:val="0"/>
              </w:rPr>
            </w:pPr>
          </w:p>
        </w:tc>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Chars="-4" w:left="693" w:hangingChars="293" w:hanging="703"/>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第九條   公園應無償開放供公眾遊憩使用。但有特殊情形時，管理機關得限制使用之時間或區域，並應於公園內公告之。</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snapToGrid w:val="0"/>
              <w:spacing w:line="240" w:lineRule="atLeast"/>
              <w:ind w:left="360" w:hanging="36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1.本條不修正。</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Chars="262" w:left="629" w:firstLineChars="60" w:firstLine="144"/>
              <w:jc w:val="both"/>
              <w:rPr>
                <w:rFonts w:ascii="標楷體" w:eastAsia="標楷體" w:hAnsi="標楷體" w:cs="Times New Roman"/>
                <w:snapToGrid w:val="0"/>
                <w:color w:val="000000"/>
                <w:kern w:val="0"/>
              </w:rPr>
            </w:pPr>
          </w:p>
        </w:tc>
        <w:tc>
          <w:tcPr>
            <w:tcW w:w="4182" w:type="dxa"/>
            <w:tcBorders>
              <w:top w:val="single" w:sz="4" w:space="0" w:color="000000"/>
              <w:left w:val="single" w:sz="4" w:space="0" w:color="000000"/>
              <w:bottom w:val="single" w:sz="4" w:space="0" w:color="000000"/>
            </w:tcBorders>
          </w:tcPr>
          <w:p w:rsidR="000F5EFB" w:rsidRPr="000F5EFB" w:rsidRDefault="000F5EFB" w:rsidP="000F5EFB">
            <w:pPr>
              <w:autoSpaceDE w:val="0"/>
              <w:snapToGrid w:val="0"/>
              <w:spacing w:line="240" w:lineRule="atLeast"/>
              <w:ind w:leftChars="-2" w:left="701" w:hangingChars="294" w:hanging="706"/>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第十條   公園或公園內各項設施得委由個人、法人、機關（構）或團體經營管理或認養。受託經營管理或認養者，應依委託經營或認養契約管理之。</w:t>
            </w:r>
          </w:p>
          <w:p w:rsidR="000F5EFB" w:rsidRPr="000F5EFB" w:rsidRDefault="000F5EFB" w:rsidP="000F5EFB">
            <w:pPr>
              <w:autoSpaceDE w:val="0"/>
              <w:snapToGrid w:val="0"/>
              <w:spacing w:line="240" w:lineRule="atLeast"/>
              <w:ind w:leftChars="292" w:left="701" w:firstLineChars="59" w:firstLine="142"/>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 xml:space="preserve">   前項委託經營或認養辦法，由主管機關另定之。</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snapToGrid w:val="0"/>
              <w:spacing w:line="240" w:lineRule="atLeast"/>
              <w:ind w:left="341" w:hanging="341"/>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1.本條不修正。</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adjustRightInd w:val="0"/>
              <w:snapToGrid w:val="0"/>
              <w:spacing w:line="240" w:lineRule="atLeast"/>
              <w:ind w:leftChars="400" w:left="960" w:firstLineChars="200" w:firstLine="480"/>
              <w:jc w:val="both"/>
              <w:rPr>
                <w:rFonts w:ascii="標楷體" w:eastAsia="標楷體" w:hAnsi="標楷體" w:cs="Times New Roman"/>
                <w:snapToGrid w:val="0"/>
                <w:color w:val="000000"/>
                <w:kern w:val="0"/>
                <w:u w:val="single"/>
              </w:rPr>
            </w:pPr>
          </w:p>
        </w:tc>
        <w:tc>
          <w:tcPr>
            <w:tcW w:w="4182" w:type="dxa"/>
            <w:tcBorders>
              <w:top w:val="single" w:sz="4" w:space="0" w:color="000000"/>
              <w:left w:val="single" w:sz="4" w:space="0" w:color="000000"/>
              <w:bottom w:val="single" w:sz="4" w:space="0" w:color="000000"/>
            </w:tcBorders>
          </w:tcPr>
          <w:p w:rsidR="000F5EFB" w:rsidRPr="000F5EFB" w:rsidRDefault="000F5EFB" w:rsidP="000F5EFB">
            <w:pPr>
              <w:autoSpaceDE w:val="0"/>
              <w:snapToGrid w:val="0"/>
              <w:spacing w:line="240" w:lineRule="atLeast"/>
              <w:ind w:leftChars="1" w:left="986" w:hangingChars="410" w:hanging="984"/>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第十一條   於公園內埋設地下物或架設地上物者，應檢附申請書及下列文件向管理機關申請許可：</w:t>
            </w:r>
          </w:p>
          <w:p w:rsidR="000F5EFB" w:rsidRPr="000F5EFB" w:rsidRDefault="000F5EFB" w:rsidP="000F5EFB">
            <w:pPr>
              <w:autoSpaceDE w:val="0"/>
              <w:snapToGrid w:val="0"/>
              <w:spacing w:line="240" w:lineRule="atLeast"/>
              <w:ind w:leftChars="399" w:left="958" w:firstLineChars="10" w:firstLine="24"/>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一、施工範圍位置平面圖。</w:t>
            </w:r>
          </w:p>
          <w:p w:rsidR="000F5EFB" w:rsidRPr="000F5EFB" w:rsidRDefault="000F5EFB" w:rsidP="000F5EFB">
            <w:pPr>
              <w:autoSpaceDE w:val="0"/>
              <w:snapToGrid w:val="0"/>
              <w:spacing w:line="240" w:lineRule="atLeast"/>
              <w:ind w:leftChars="410" w:left="1410" w:hanging="426"/>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二、埋設或架設平面圖及標準斷面圖。</w:t>
            </w:r>
          </w:p>
          <w:p w:rsidR="000F5EFB" w:rsidRPr="000F5EFB" w:rsidRDefault="000F5EFB" w:rsidP="000F5EFB">
            <w:pPr>
              <w:autoSpaceDE w:val="0"/>
              <w:snapToGrid w:val="0"/>
              <w:spacing w:line="240" w:lineRule="atLeast"/>
              <w:ind w:leftChars="400" w:left="960" w:firstLineChars="11" w:firstLine="26"/>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三、工程預定進度表。</w:t>
            </w:r>
          </w:p>
          <w:p w:rsidR="000F5EFB" w:rsidRPr="000F5EFB" w:rsidRDefault="000F5EFB" w:rsidP="000F5EFB">
            <w:pPr>
              <w:autoSpaceDE w:val="0"/>
              <w:snapToGrid w:val="0"/>
              <w:spacing w:line="240" w:lineRule="atLeast"/>
              <w:ind w:leftChars="400" w:left="960" w:firstLineChars="11" w:firstLine="26"/>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四、施工計劃書。</w:t>
            </w:r>
          </w:p>
          <w:p w:rsidR="000F5EFB" w:rsidRPr="000F5EFB" w:rsidRDefault="000F5EFB" w:rsidP="000F5EFB">
            <w:pPr>
              <w:autoSpaceDE w:val="0"/>
              <w:snapToGrid w:val="0"/>
              <w:spacing w:line="240" w:lineRule="atLeast"/>
              <w:ind w:leftChars="411" w:left="1410" w:hanging="424"/>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五、管理機關指定應檢附之其他文件。</w:t>
            </w:r>
          </w:p>
          <w:p w:rsidR="000F5EFB" w:rsidRPr="000F5EFB" w:rsidRDefault="000F5EFB" w:rsidP="000F5EFB">
            <w:pPr>
              <w:autoSpaceDE w:val="0"/>
              <w:snapToGrid w:val="0"/>
              <w:spacing w:line="240" w:lineRule="atLeast"/>
              <w:ind w:leftChars="400" w:left="960" w:firstLineChars="70" w:firstLine="168"/>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 xml:space="preserve">   前項申請人應於管理機關所定期限繳納土地使用費及保證金，未於期限內繳納者，管理機關應駁回申請。</w:t>
            </w:r>
          </w:p>
          <w:p w:rsidR="000F5EFB" w:rsidRPr="000F5EFB" w:rsidRDefault="000F5EFB" w:rsidP="000F5EFB">
            <w:pPr>
              <w:autoSpaceDE w:val="0"/>
              <w:snapToGrid w:val="0"/>
              <w:spacing w:line="240" w:lineRule="atLeast"/>
              <w:ind w:leftChars="400" w:left="960" w:firstLineChars="70" w:firstLine="168"/>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 xml:space="preserve">   前項使用費依高雄市市有房地租金率及使用補償金計收規定計收；保證金之收取標準，由主管機關另定之。</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snapToGrid w:val="0"/>
              <w:spacing w:line="240" w:lineRule="atLeast"/>
              <w:ind w:left="360" w:hanging="360"/>
              <w:jc w:val="both"/>
              <w:rPr>
                <w:rFonts w:ascii="標楷體" w:eastAsia="標楷體" w:hAnsi="標楷體" w:cs="標楷體"/>
                <w:snapToGrid w:val="0"/>
                <w:color w:val="000000"/>
                <w:kern w:val="0"/>
              </w:rPr>
            </w:pPr>
            <w:r w:rsidRPr="000F5EFB">
              <w:rPr>
                <w:rFonts w:ascii="標楷體" w:eastAsia="標楷體" w:hAnsi="標楷體" w:cs="標楷體" w:hint="eastAsia"/>
                <w:snapToGrid w:val="0"/>
                <w:color w:val="000000"/>
                <w:kern w:val="0"/>
              </w:rPr>
              <w:t>1.本條不修正。</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Chars="400" w:left="1440" w:hangingChars="200" w:hanging="480"/>
              <w:jc w:val="both"/>
              <w:rPr>
                <w:rFonts w:ascii="標楷體" w:eastAsia="標楷體" w:hAnsi="標楷體" w:cs="Times New Roman"/>
                <w:snapToGrid w:val="0"/>
                <w:color w:val="000000"/>
                <w:kern w:val="0"/>
              </w:rPr>
            </w:pPr>
          </w:p>
        </w:tc>
        <w:tc>
          <w:tcPr>
            <w:tcW w:w="4182" w:type="dxa"/>
            <w:tcBorders>
              <w:top w:val="single" w:sz="4" w:space="0" w:color="000000"/>
              <w:left w:val="single" w:sz="4" w:space="0" w:color="000000"/>
              <w:bottom w:val="single" w:sz="4" w:space="0" w:color="000000"/>
            </w:tcBorders>
          </w:tcPr>
          <w:p w:rsidR="000F5EFB" w:rsidRPr="000F5EFB" w:rsidRDefault="000F5EFB" w:rsidP="000F5EFB">
            <w:pPr>
              <w:autoSpaceDE w:val="0"/>
              <w:snapToGrid w:val="0"/>
              <w:spacing w:line="240" w:lineRule="atLeast"/>
              <w:ind w:leftChars="-4" w:left="979" w:hangingChars="412" w:hanging="989"/>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第十二條   前條工程，申請人未依許可內容施工者，管理機關得依其情節，沒收保證金之一部或全部。</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snapToGrid w:val="0"/>
              <w:spacing w:line="240" w:lineRule="atLeast"/>
              <w:ind w:left="360" w:hangingChars="150" w:hanging="36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1.本條不修正。</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Chars="597" w:left="1433" w:firstLineChars="200" w:firstLine="480"/>
              <w:jc w:val="both"/>
              <w:rPr>
                <w:rFonts w:ascii="標楷體" w:eastAsia="標楷體" w:hAnsi="標楷體" w:cs="Times New Roman"/>
                <w:snapToGrid w:val="0"/>
                <w:color w:val="000000"/>
                <w:kern w:val="0"/>
              </w:rPr>
            </w:pPr>
          </w:p>
        </w:tc>
        <w:tc>
          <w:tcPr>
            <w:tcW w:w="4182" w:type="dxa"/>
            <w:tcBorders>
              <w:top w:val="single" w:sz="4" w:space="0" w:color="000000"/>
              <w:left w:val="single" w:sz="4" w:space="0" w:color="000000"/>
              <w:bottom w:val="single" w:sz="4" w:space="0" w:color="000000"/>
            </w:tcBorders>
          </w:tcPr>
          <w:p w:rsidR="000F5EFB" w:rsidRPr="000F5EFB" w:rsidRDefault="000F5EFB" w:rsidP="000F5EFB">
            <w:pPr>
              <w:autoSpaceDE w:val="0"/>
              <w:snapToGrid w:val="0"/>
              <w:spacing w:line="240" w:lineRule="atLeast"/>
              <w:ind w:left="953" w:hangingChars="397" w:hanging="953"/>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第十三條   因施工而毀損公園內之場地或設施者，應負責修復；未修復者，經通知限期修復，屆期仍未修復，管理機關得</w:t>
            </w:r>
            <w:proofErr w:type="gramStart"/>
            <w:r w:rsidRPr="000F5EFB">
              <w:rPr>
                <w:rFonts w:ascii="標楷體" w:eastAsia="標楷體" w:hAnsi="標楷體" w:cs="Times New Roman" w:hint="eastAsia"/>
                <w:snapToGrid w:val="0"/>
                <w:color w:val="000000"/>
                <w:kern w:val="0"/>
              </w:rPr>
              <w:t>逕</w:t>
            </w:r>
            <w:proofErr w:type="gramEnd"/>
            <w:r w:rsidRPr="000F5EFB">
              <w:rPr>
                <w:rFonts w:ascii="標楷體" w:eastAsia="標楷體" w:hAnsi="標楷體" w:cs="Times New Roman" w:hint="eastAsia"/>
                <w:snapToGrid w:val="0"/>
                <w:color w:val="000000"/>
                <w:kern w:val="0"/>
              </w:rPr>
              <w:t>為修復，費用由申請人負擔。但不能修復者，申請人應依管理機關核定之價額賠償之。</w:t>
            </w:r>
          </w:p>
          <w:p w:rsidR="000F5EFB" w:rsidRPr="000F5EFB" w:rsidRDefault="000F5EFB" w:rsidP="000F5EFB">
            <w:pPr>
              <w:autoSpaceDE w:val="0"/>
              <w:snapToGrid w:val="0"/>
              <w:spacing w:line="240" w:lineRule="atLeast"/>
              <w:ind w:leftChars="397" w:left="953" w:firstLineChars="200" w:firstLine="48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前項費用或賠償金得自</w:t>
            </w:r>
            <w:r w:rsidRPr="000F5EFB">
              <w:rPr>
                <w:rFonts w:ascii="標楷體" w:eastAsia="標楷體" w:hAnsi="標楷體" w:cs="Times New Roman" w:hint="eastAsia"/>
                <w:snapToGrid w:val="0"/>
                <w:color w:val="000000"/>
                <w:kern w:val="0"/>
              </w:rPr>
              <w:lastRenderedPageBreak/>
              <w:t>保證金扣抵，其不足者，並追償之。</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snapToGrid w:val="0"/>
              <w:spacing w:line="240" w:lineRule="atLeast"/>
              <w:ind w:left="360" w:hangingChars="150" w:hanging="36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lastRenderedPageBreak/>
              <w:t>1.本條不修正。</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adjustRightInd w:val="0"/>
              <w:snapToGrid w:val="0"/>
              <w:spacing w:line="240" w:lineRule="atLeast"/>
              <w:ind w:left="1080" w:hangingChars="450" w:hanging="1080"/>
              <w:jc w:val="both"/>
              <w:rPr>
                <w:rFonts w:ascii="標楷體" w:eastAsia="標楷體" w:hAnsi="標楷體" w:cs="標楷體"/>
                <w:snapToGrid w:val="0"/>
                <w:color w:val="000000"/>
                <w:kern w:val="0"/>
              </w:rPr>
            </w:pPr>
          </w:p>
        </w:tc>
        <w:tc>
          <w:tcPr>
            <w:tcW w:w="4182" w:type="dxa"/>
            <w:tcBorders>
              <w:top w:val="single" w:sz="4" w:space="0" w:color="000000"/>
              <w:left w:val="single" w:sz="4" w:space="0" w:color="000000"/>
              <w:bottom w:val="single" w:sz="4" w:space="0" w:color="000000"/>
            </w:tcBorders>
          </w:tcPr>
          <w:p w:rsidR="000F5EFB" w:rsidRPr="000F5EFB" w:rsidRDefault="000F5EFB" w:rsidP="000F5EFB">
            <w:pPr>
              <w:autoSpaceDE w:val="0"/>
              <w:snapToGrid w:val="0"/>
              <w:spacing w:line="240" w:lineRule="atLeast"/>
              <w:ind w:leftChars="-5" w:left="979" w:hangingChars="413" w:hanging="991"/>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第十四條   於公園內舉辦集會、遊行、演說、展覽、表演或其他超過一般使用之活動者，應於活動舉辦日十日前檢附申請書，向管理機關申請許可。但屬集會遊行法第九條第一項但書規定之特殊情形者，不受十日前申請之限制。</w:t>
            </w:r>
          </w:p>
          <w:p w:rsidR="000F5EFB" w:rsidRPr="000F5EFB" w:rsidRDefault="000F5EFB" w:rsidP="000F5EFB">
            <w:pPr>
              <w:autoSpaceDE w:val="0"/>
              <w:snapToGrid w:val="0"/>
              <w:spacing w:line="240" w:lineRule="atLeast"/>
              <w:ind w:leftChars="405" w:left="972" w:firstLine="143"/>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 xml:space="preserve">   管理機關受理前項申請後，應於六日內決定並通知申請人。但屬集會遊行法第九條第一項但書規定之特殊情形，管理機關應於收受申請書之時起二十四小時內以書面通知申請人外，逾期視為許可。</w:t>
            </w:r>
          </w:p>
          <w:p w:rsidR="000F5EFB" w:rsidRPr="000F5EFB" w:rsidRDefault="000F5EFB" w:rsidP="000F5EFB">
            <w:pPr>
              <w:autoSpaceDE w:val="0"/>
              <w:snapToGrid w:val="0"/>
              <w:spacing w:line="240" w:lineRule="atLeast"/>
              <w:ind w:leftChars="408" w:left="979" w:firstLine="143"/>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 xml:space="preserve">   第一項活動為應依集會遊行法申請警察機關許可之集會遊行活動，應於活動舉辦日三日前檢附警察機關許可集會遊行之文件報管理機關備查；逾期未</w:t>
            </w:r>
            <w:proofErr w:type="gramStart"/>
            <w:r w:rsidRPr="000F5EFB">
              <w:rPr>
                <w:rFonts w:ascii="標楷體" w:eastAsia="標楷體" w:hAnsi="標楷體" w:cs="Times New Roman" w:hint="eastAsia"/>
                <w:snapToGrid w:val="0"/>
                <w:color w:val="000000"/>
                <w:kern w:val="0"/>
              </w:rPr>
              <w:t>檢附者</w:t>
            </w:r>
            <w:proofErr w:type="gramEnd"/>
            <w:r w:rsidRPr="000F5EFB">
              <w:rPr>
                <w:rFonts w:ascii="標楷體" w:eastAsia="標楷體" w:hAnsi="標楷體" w:cs="Times New Roman" w:hint="eastAsia"/>
                <w:snapToGrid w:val="0"/>
                <w:color w:val="000000"/>
                <w:kern w:val="0"/>
              </w:rPr>
              <w:t>，管理機關得駁回其申請，已許可者，得廢止之。</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snapToGrid w:val="0"/>
              <w:spacing w:line="240" w:lineRule="atLeast"/>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1.本條不修正。</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autoSpaceDE w:val="0"/>
              <w:snapToGrid w:val="0"/>
              <w:spacing w:line="240" w:lineRule="atLeast"/>
              <w:ind w:leftChars="368" w:left="883" w:firstLineChars="250" w:firstLine="600"/>
              <w:jc w:val="both"/>
              <w:rPr>
                <w:rFonts w:ascii="標楷體" w:eastAsia="標楷體" w:hAnsi="標楷體" w:cs="Times New Roman"/>
                <w:snapToGrid w:val="0"/>
                <w:color w:val="000000"/>
                <w:kern w:val="0"/>
                <w:u w:val="single"/>
              </w:rPr>
            </w:pPr>
          </w:p>
        </w:tc>
        <w:tc>
          <w:tcPr>
            <w:tcW w:w="4182" w:type="dxa"/>
            <w:tcBorders>
              <w:top w:val="single" w:sz="4" w:space="0" w:color="000000"/>
              <w:left w:val="single" w:sz="4" w:space="0" w:color="000000"/>
              <w:bottom w:val="single" w:sz="4" w:space="0" w:color="000000"/>
            </w:tcBorders>
          </w:tcPr>
          <w:p w:rsidR="000F5EFB" w:rsidRPr="000F5EFB" w:rsidRDefault="000F5EFB" w:rsidP="000F5EFB">
            <w:pPr>
              <w:autoSpaceDE w:val="0"/>
              <w:snapToGrid w:val="0"/>
              <w:spacing w:line="240" w:lineRule="atLeast"/>
              <w:ind w:left="953" w:hangingChars="397" w:hanging="953"/>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第十五條   使用公園舉辦前條活動者，應繳納使用費及保證金。但本府各機關學校、認養公園之個人、法人、機關（構）或團體舉辦公益性活動者，不在此限。</w:t>
            </w:r>
          </w:p>
          <w:p w:rsidR="000F5EFB" w:rsidRPr="000F5EFB" w:rsidRDefault="000F5EFB" w:rsidP="000F5EFB">
            <w:pPr>
              <w:autoSpaceDE w:val="0"/>
              <w:snapToGrid w:val="0"/>
              <w:spacing w:line="240" w:lineRule="atLeast"/>
              <w:ind w:leftChars="392" w:left="941" w:firstLineChars="191" w:firstLine="458"/>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管理機關許可申請後，活動舉辦人未於管理機關所定期限繳納前項使用費及保證金者，管理機關得廢止其許可。</w:t>
            </w:r>
          </w:p>
          <w:p w:rsidR="000F5EFB" w:rsidRPr="000F5EFB" w:rsidRDefault="000F5EFB" w:rsidP="000F5EFB">
            <w:pPr>
              <w:autoSpaceDE w:val="0"/>
              <w:snapToGrid w:val="0"/>
              <w:spacing w:line="240" w:lineRule="atLeast"/>
              <w:ind w:leftChars="392" w:left="941" w:firstLineChars="132" w:firstLine="317"/>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 xml:space="preserve"> 第一項使用費及保證金之收取標準，由主管機關另定之。</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57" w:right="-137"/>
              <w:rPr>
                <w:rFonts w:ascii="標楷體" w:eastAsia="標楷體" w:hAnsi="標楷體" w:cs="Times New Roman"/>
                <w:color w:val="000000"/>
                <w:kern w:val="0"/>
                <w:szCs w:val="24"/>
              </w:rPr>
            </w:pPr>
            <w:r w:rsidRPr="000F5EFB">
              <w:rPr>
                <w:rFonts w:ascii="標楷體" w:eastAsia="標楷體" w:hAnsi="標楷體" w:cs="細明體" w:hint="eastAsia"/>
                <w:snapToGrid w:val="0"/>
                <w:color w:val="000000"/>
                <w:kern w:val="0"/>
                <w:szCs w:val="24"/>
              </w:rPr>
              <w:t>1.本條不修正</w:t>
            </w:r>
            <w:r w:rsidRPr="000F5EFB">
              <w:rPr>
                <w:rFonts w:ascii="標楷體" w:eastAsia="標楷體" w:hAnsi="標楷體" w:cs="Times New Roman" w:hint="eastAsia"/>
                <w:color w:val="000000"/>
                <w:kern w:val="0"/>
                <w:szCs w:val="24"/>
              </w:rPr>
              <w:t>。</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adjustRightInd w:val="0"/>
              <w:snapToGrid w:val="0"/>
              <w:spacing w:line="240" w:lineRule="atLeast"/>
              <w:ind w:leftChars="15" w:left="1440" w:hangingChars="585" w:hanging="1404"/>
              <w:jc w:val="both"/>
              <w:rPr>
                <w:rFonts w:ascii="標楷體" w:eastAsia="標楷體" w:hAnsi="標楷體" w:cs="Times New Roman"/>
                <w:snapToGrid w:val="0"/>
                <w:color w:val="000000"/>
                <w:kern w:val="0"/>
              </w:rPr>
            </w:pPr>
          </w:p>
        </w:tc>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960" w:hangingChars="400" w:hanging="96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第十六條  未能於管理機關許可之時間使用公園舉辦活動者，應於許可使用期日三日前申請延期使用或無息退還使用費及保證金。</w:t>
            </w:r>
          </w:p>
          <w:p w:rsidR="000F5EFB" w:rsidRPr="000F5EFB" w:rsidRDefault="000F5EFB" w:rsidP="000F5EFB">
            <w:pPr>
              <w:snapToGrid w:val="0"/>
              <w:spacing w:line="240" w:lineRule="atLeast"/>
              <w:ind w:leftChars="395" w:left="948" w:firstLineChars="188" w:firstLine="451"/>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未依前項規定申請延期使用或退費者，除保證金外，</w:t>
            </w:r>
            <w:r w:rsidRPr="000F5EFB">
              <w:rPr>
                <w:rFonts w:ascii="標楷體" w:eastAsia="標楷體" w:hAnsi="標楷體" w:cs="Times New Roman" w:hint="eastAsia"/>
                <w:snapToGrid w:val="0"/>
                <w:color w:val="000000"/>
                <w:kern w:val="0"/>
              </w:rPr>
              <w:lastRenderedPageBreak/>
              <w:t>已繳納之使用費不予退還。但因不可抗力之因素致無法使用者，不在此限。</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snapToGrid w:val="0"/>
              <w:spacing w:line="240" w:lineRule="atLeast"/>
              <w:ind w:left="360" w:hangingChars="150" w:hanging="36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lastRenderedPageBreak/>
              <w:t>1.本條不修正。</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autoSpaceDE w:val="0"/>
              <w:snapToGrid w:val="0"/>
              <w:spacing w:line="240" w:lineRule="atLeast"/>
              <w:ind w:leftChars="400" w:left="1440" w:hangingChars="200" w:hanging="480"/>
              <w:jc w:val="both"/>
              <w:rPr>
                <w:rFonts w:ascii="標楷體" w:eastAsia="標楷體" w:hAnsi="標楷體" w:cs="Times New Roman"/>
                <w:snapToGrid w:val="0"/>
                <w:color w:val="000000"/>
                <w:kern w:val="0"/>
              </w:rPr>
            </w:pPr>
          </w:p>
        </w:tc>
        <w:tc>
          <w:tcPr>
            <w:tcW w:w="4182" w:type="dxa"/>
            <w:tcBorders>
              <w:top w:val="single" w:sz="4" w:space="0" w:color="000000"/>
              <w:left w:val="single" w:sz="4" w:space="0" w:color="000000"/>
              <w:bottom w:val="single" w:sz="4" w:space="0" w:color="000000"/>
            </w:tcBorders>
          </w:tcPr>
          <w:p w:rsidR="000F5EFB" w:rsidRPr="000F5EFB" w:rsidRDefault="000F5EFB" w:rsidP="000F5EFB">
            <w:pPr>
              <w:autoSpaceDE w:val="0"/>
              <w:snapToGrid w:val="0"/>
              <w:spacing w:line="240" w:lineRule="atLeast"/>
              <w:ind w:left="960" w:hangingChars="400" w:hanging="96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第十七條   使用公園舉辦活動者，應於活動完畢後，將公園回復原狀；其有損壞公園場地或設施時，應立即通知管理機關並負責修復；不能修復者，應依管理機關核定之價額賠償。</w:t>
            </w:r>
          </w:p>
          <w:p w:rsidR="000F5EFB" w:rsidRPr="000F5EFB" w:rsidRDefault="000F5EFB" w:rsidP="000F5EFB">
            <w:pPr>
              <w:autoSpaceDE w:val="0"/>
              <w:snapToGrid w:val="0"/>
              <w:spacing w:line="240" w:lineRule="atLeast"/>
              <w:ind w:leftChars="395" w:left="948" w:firstLineChars="188" w:firstLine="451"/>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前項情形經通知期限回復原狀或修復，屆期仍未回復原狀或修復者，管理機關得</w:t>
            </w:r>
            <w:proofErr w:type="gramStart"/>
            <w:r w:rsidRPr="000F5EFB">
              <w:rPr>
                <w:rFonts w:ascii="標楷體" w:eastAsia="標楷體" w:hAnsi="標楷體" w:cs="Times New Roman" w:hint="eastAsia"/>
                <w:snapToGrid w:val="0"/>
                <w:color w:val="000000"/>
                <w:kern w:val="0"/>
              </w:rPr>
              <w:t>逕</w:t>
            </w:r>
            <w:proofErr w:type="gramEnd"/>
            <w:r w:rsidRPr="000F5EFB">
              <w:rPr>
                <w:rFonts w:ascii="標楷體" w:eastAsia="標楷體" w:hAnsi="標楷體" w:cs="Times New Roman" w:hint="eastAsia"/>
                <w:snapToGrid w:val="0"/>
                <w:color w:val="000000"/>
                <w:kern w:val="0"/>
              </w:rPr>
              <w:t>代為履行，拆除物並視同廢棄物處理。</w:t>
            </w:r>
          </w:p>
          <w:p w:rsidR="000F5EFB" w:rsidRPr="000F5EFB" w:rsidRDefault="000F5EFB" w:rsidP="000F5EFB">
            <w:pPr>
              <w:autoSpaceDE w:val="0"/>
              <w:snapToGrid w:val="0"/>
              <w:spacing w:line="240" w:lineRule="atLeast"/>
              <w:ind w:leftChars="395" w:left="948" w:firstLineChars="188" w:firstLine="451"/>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第一項賠償金及前項代履行所需費用，管理機關得自保證金扣抵，不足時，並得追償。</w:t>
            </w:r>
          </w:p>
          <w:p w:rsidR="000F5EFB" w:rsidRPr="000F5EFB" w:rsidRDefault="000F5EFB" w:rsidP="000F5EFB">
            <w:pPr>
              <w:autoSpaceDE w:val="0"/>
              <w:snapToGrid w:val="0"/>
              <w:spacing w:line="240" w:lineRule="atLeast"/>
              <w:ind w:leftChars="395" w:left="948" w:firstLineChars="247" w:firstLine="593"/>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保證金無前項扣抵情事時，管理機關應於場地使用完畢七日內無息退還。</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snapToGrid w:val="0"/>
              <w:spacing w:line="240" w:lineRule="atLeast"/>
              <w:ind w:left="360" w:hangingChars="150" w:hanging="36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1.本條不修正。</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autoSpaceDE w:val="0"/>
              <w:snapToGrid w:val="0"/>
              <w:spacing w:line="240" w:lineRule="atLeast"/>
              <w:ind w:leftChars="418" w:left="1003" w:firstLineChars="185" w:firstLine="444"/>
              <w:jc w:val="both"/>
              <w:rPr>
                <w:rFonts w:ascii="標楷體" w:eastAsia="標楷體" w:hAnsi="標楷體" w:cs="標楷體"/>
                <w:snapToGrid w:val="0"/>
                <w:color w:val="000000"/>
                <w:kern w:val="0"/>
                <w:u w:val="single"/>
              </w:rPr>
            </w:pPr>
          </w:p>
        </w:tc>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960" w:hangingChars="400" w:hanging="96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第十八條    使用公園舉辦活動，有下列情形之</w:t>
            </w:r>
            <w:proofErr w:type="gramStart"/>
            <w:r w:rsidRPr="000F5EFB">
              <w:rPr>
                <w:rFonts w:ascii="標楷體" w:eastAsia="標楷體" w:hAnsi="標楷體" w:cs="Times New Roman" w:hint="eastAsia"/>
                <w:snapToGrid w:val="0"/>
                <w:color w:val="000000"/>
                <w:kern w:val="0"/>
              </w:rPr>
              <w:t>ㄧ</w:t>
            </w:r>
            <w:proofErr w:type="gramEnd"/>
            <w:r w:rsidRPr="000F5EFB">
              <w:rPr>
                <w:rFonts w:ascii="標楷體" w:eastAsia="標楷體" w:hAnsi="標楷體" w:cs="Times New Roman" w:hint="eastAsia"/>
                <w:snapToGrid w:val="0"/>
                <w:color w:val="000000"/>
                <w:kern w:val="0"/>
              </w:rPr>
              <w:t>者，管理機關不予許可；已許可者，得撤銷或廢止其許可；其已使用者，並得命其立即停止使用：</w:t>
            </w:r>
          </w:p>
          <w:p w:rsidR="000F5EFB" w:rsidRPr="000F5EFB" w:rsidRDefault="000F5EFB" w:rsidP="000F5EFB">
            <w:pPr>
              <w:snapToGrid w:val="0"/>
              <w:spacing w:line="240" w:lineRule="atLeast"/>
              <w:ind w:leftChars="395" w:left="948" w:firstLineChars="11" w:firstLine="26"/>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一、違反原核准用途。</w:t>
            </w:r>
          </w:p>
          <w:p w:rsidR="000F5EFB" w:rsidRPr="000F5EFB" w:rsidRDefault="000F5EFB" w:rsidP="000F5EFB">
            <w:pPr>
              <w:snapToGrid w:val="0"/>
              <w:spacing w:line="240" w:lineRule="atLeast"/>
              <w:ind w:leftChars="395" w:left="948" w:firstLineChars="11" w:firstLine="26"/>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二、違反相關法令規定。</w:t>
            </w:r>
          </w:p>
          <w:p w:rsidR="000F5EFB" w:rsidRPr="000F5EFB" w:rsidRDefault="000F5EFB" w:rsidP="000F5EFB">
            <w:pPr>
              <w:snapToGrid w:val="0"/>
              <w:spacing w:line="240" w:lineRule="atLeast"/>
              <w:ind w:leftChars="411" w:left="1410" w:hanging="424"/>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三、發生意外事件，而有停止使用之必要。</w:t>
            </w:r>
          </w:p>
          <w:p w:rsidR="000F5EFB" w:rsidRPr="000F5EFB" w:rsidRDefault="000F5EFB" w:rsidP="000F5EFB">
            <w:pPr>
              <w:snapToGrid w:val="0"/>
              <w:spacing w:line="240" w:lineRule="atLeast"/>
              <w:ind w:leftChars="395" w:left="948" w:firstLineChars="188" w:firstLine="451"/>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前項情形，</w:t>
            </w:r>
            <w:proofErr w:type="gramStart"/>
            <w:r w:rsidRPr="000F5EFB">
              <w:rPr>
                <w:rFonts w:ascii="標楷體" w:eastAsia="標楷體" w:hAnsi="標楷體" w:cs="Times New Roman" w:hint="eastAsia"/>
                <w:snapToGrid w:val="0"/>
                <w:color w:val="000000"/>
                <w:kern w:val="0"/>
              </w:rPr>
              <w:t>經命其</w:t>
            </w:r>
            <w:proofErr w:type="gramEnd"/>
            <w:r w:rsidRPr="000F5EFB">
              <w:rPr>
                <w:rFonts w:ascii="標楷體" w:eastAsia="標楷體" w:hAnsi="標楷體" w:cs="Times New Roman" w:hint="eastAsia"/>
                <w:snapToGrid w:val="0"/>
                <w:color w:val="000000"/>
                <w:kern w:val="0"/>
              </w:rPr>
              <w:t>停止使用不遵從者，由管理機關處新臺幣三萬元以上十萬元以下罰鍰。</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adjustRightInd w:val="0"/>
              <w:snapToGrid w:val="0"/>
              <w:spacing w:line="240" w:lineRule="atLeast"/>
              <w:ind w:left="437" w:hangingChars="182" w:hanging="437"/>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1.本條不修正。</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autoSpaceDE w:val="0"/>
              <w:adjustRightInd w:val="0"/>
              <w:snapToGrid w:val="0"/>
              <w:spacing w:line="240" w:lineRule="atLeast"/>
              <w:ind w:leftChars="400" w:left="1320" w:hangingChars="150" w:hanging="360"/>
              <w:jc w:val="both"/>
              <w:rPr>
                <w:rFonts w:ascii="標楷體" w:eastAsia="標楷體" w:hAnsi="標楷體" w:cs="標楷體"/>
                <w:snapToGrid w:val="0"/>
                <w:color w:val="000000"/>
                <w:kern w:val="0"/>
              </w:rPr>
            </w:pPr>
          </w:p>
        </w:tc>
        <w:tc>
          <w:tcPr>
            <w:tcW w:w="4182" w:type="dxa"/>
            <w:tcBorders>
              <w:top w:val="single" w:sz="4" w:space="0" w:color="000000"/>
              <w:left w:val="single" w:sz="4" w:space="0" w:color="000000"/>
              <w:bottom w:val="single" w:sz="4" w:space="0" w:color="000000"/>
            </w:tcBorders>
          </w:tcPr>
          <w:p w:rsidR="000F5EFB" w:rsidRPr="000F5EFB" w:rsidRDefault="000F5EFB" w:rsidP="000F5EFB">
            <w:pPr>
              <w:adjustRightInd w:val="0"/>
              <w:snapToGrid w:val="0"/>
              <w:spacing w:line="240" w:lineRule="atLeast"/>
              <w:ind w:leftChars="-1" w:left="989" w:hangingChars="413" w:hanging="991"/>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第十九條   公園內有下列情形之</w:t>
            </w:r>
            <w:proofErr w:type="gramStart"/>
            <w:r w:rsidRPr="000F5EFB">
              <w:rPr>
                <w:rFonts w:ascii="標楷體" w:eastAsia="標楷體" w:hAnsi="標楷體" w:cs="Times New Roman" w:hint="eastAsia"/>
                <w:snapToGrid w:val="0"/>
                <w:color w:val="000000"/>
                <w:kern w:val="0"/>
              </w:rPr>
              <w:t>ㄧ</w:t>
            </w:r>
            <w:proofErr w:type="gramEnd"/>
            <w:r w:rsidRPr="000F5EFB">
              <w:rPr>
                <w:rFonts w:ascii="標楷體" w:eastAsia="標楷體" w:hAnsi="標楷體" w:cs="Times New Roman" w:hint="eastAsia"/>
                <w:snapToGrid w:val="0"/>
                <w:color w:val="000000"/>
                <w:kern w:val="0"/>
              </w:rPr>
              <w:t>者，由管理機關處新臺幣一千五百元以上九千元以下罰鍰，並命其立即離開公園；其經告誡仍有不從者，得按次處罰：</w:t>
            </w:r>
          </w:p>
          <w:p w:rsidR="000F5EFB" w:rsidRPr="000F5EFB" w:rsidRDefault="000F5EFB" w:rsidP="000F5EFB">
            <w:pPr>
              <w:adjustRightInd w:val="0"/>
              <w:snapToGrid w:val="0"/>
              <w:spacing w:line="240" w:lineRule="atLeast"/>
              <w:ind w:leftChars="400" w:left="1440" w:hangingChars="200" w:hanging="48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一、未經許可駕駛各式機動車輛或以任何方式使各式機動車輛進入公園。但行動不便者使用電動代步車，不在此限。</w:t>
            </w:r>
          </w:p>
          <w:p w:rsidR="000F5EFB" w:rsidRPr="000F5EFB" w:rsidRDefault="000F5EFB" w:rsidP="000F5EFB">
            <w:pPr>
              <w:adjustRightInd w:val="0"/>
              <w:snapToGrid w:val="0"/>
              <w:spacing w:line="240" w:lineRule="atLeast"/>
              <w:ind w:leftChars="400" w:left="1440" w:hangingChars="200" w:hanging="48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二、自行車進入經管理機關公告禁止進入之公園。</w:t>
            </w:r>
          </w:p>
          <w:p w:rsidR="000F5EFB" w:rsidRPr="000F5EFB" w:rsidRDefault="000F5EFB" w:rsidP="000F5EFB">
            <w:pPr>
              <w:adjustRightInd w:val="0"/>
              <w:snapToGrid w:val="0"/>
              <w:spacing w:line="240" w:lineRule="atLeast"/>
              <w:ind w:leftChars="400" w:left="1440" w:hangingChars="200" w:hanging="48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lastRenderedPageBreak/>
              <w:t>三、未經許可從事商業營利行為。</w:t>
            </w:r>
          </w:p>
          <w:p w:rsidR="000F5EFB" w:rsidRPr="000F5EFB" w:rsidRDefault="000F5EFB" w:rsidP="000F5EFB">
            <w:pPr>
              <w:adjustRightInd w:val="0"/>
              <w:snapToGrid w:val="0"/>
              <w:spacing w:line="240" w:lineRule="atLeast"/>
              <w:ind w:leftChars="400" w:left="1440" w:hangingChars="200" w:hanging="48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四、隨地便溺。</w:t>
            </w:r>
          </w:p>
          <w:p w:rsidR="000F5EFB" w:rsidRPr="000F5EFB" w:rsidRDefault="000F5EFB" w:rsidP="000F5EFB">
            <w:pPr>
              <w:adjustRightInd w:val="0"/>
              <w:snapToGrid w:val="0"/>
              <w:spacing w:line="240" w:lineRule="atLeast"/>
              <w:ind w:leftChars="400" w:left="1440" w:hangingChars="200" w:hanging="48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五、未處理寵物或其他牲畜之排泄物。</w:t>
            </w:r>
          </w:p>
          <w:p w:rsidR="000F5EFB" w:rsidRPr="000F5EFB" w:rsidRDefault="000F5EFB" w:rsidP="000F5EFB">
            <w:pPr>
              <w:adjustRightInd w:val="0"/>
              <w:snapToGrid w:val="0"/>
              <w:spacing w:line="240" w:lineRule="atLeast"/>
              <w:ind w:leftChars="400" w:left="1440" w:hangingChars="200" w:hanging="48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六、放任寵物或其他牲畜不加看管。</w:t>
            </w:r>
          </w:p>
          <w:p w:rsidR="000F5EFB" w:rsidRPr="000F5EFB" w:rsidRDefault="000F5EFB" w:rsidP="000F5EFB">
            <w:pPr>
              <w:adjustRightInd w:val="0"/>
              <w:snapToGrid w:val="0"/>
              <w:spacing w:line="240" w:lineRule="atLeast"/>
              <w:ind w:leftChars="400" w:left="1440" w:hangingChars="200" w:hanging="48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七、私設神壇、桌椅、伴唱設備等設施或其他物品。</w:t>
            </w:r>
          </w:p>
          <w:p w:rsidR="000F5EFB" w:rsidRPr="000F5EFB" w:rsidRDefault="000F5EFB" w:rsidP="000F5EFB">
            <w:pPr>
              <w:adjustRightInd w:val="0"/>
              <w:snapToGrid w:val="0"/>
              <w:spacing w:line="240" w:lineRule="atLeast"/>
              <w:ind w:leftChars="400" w:left="1440" w:hangingChars="200" w:hanging="48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八、其他經管理機關公告禁止之事項。</w:t>
            </w:r>
          </w:p>
          <w:p w:rsidR="000F5EFB" w:rsidRPr="000F5EFB" w:rsidRDefault="000F5EFB" w:rsidP="000F5EFB">
            <w:pPr>
              <w:adjustRightInd w:val="0"/>
              <w:snapToGrid w:val="0"/>
              <w:spacing w:line="240" w:lineRule="atLeast"/>
              <w:ind w:leftChars="411" w:left="986" w:firstLineChars="177" w:firstLine="425"/>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前項第七款之私設物品，</w:t>
            </w:r>
            <w:proofErr w:type="gramStart"/>
            <w:r w:rsidRPr="000F5EFB">
              <w:rPr>
                <w:rFonts w:ascii="標楷體" w:eastAsia="標楷體" w:hAnsi="標楷體" w:cs="Times New Roman" w:hint="eastAsia"/>
                <w:snapToGrid w:val="0"/>
                <w:color w:val="000000"/>
                <w:kern w:val="0"/>
              </w:rPr>
              <w:t>經命行為</w:t>
            </w:r>
            <w:proofErr w:type="gramEnd"/>
            <w:r w:rsidRPr="000F5EFB">
              <w:rPr>
                <w:rFonts w:ascii="標楷體" w:eastAsia="標楷體" w:hAnsi="標楷體" w:cs="Times New Roman" w:hint="eastAsia"/>
                <w:snapToGrid w:val="0"/>
                <w:color w:val="000000"/>
                <w:kern w:val="0"/>
              </w:rPr>
              <w:t>人清除</w:t>
            </w:r>
            <w:proofErr w:type="gramStart"/>
            <w:r w:rsidRPr="000F5EFB">
              <w:rPr>
                <w:rFonts w:ascii="標楷體" w:eastAsia="標楷體" w:hAnsi="標楷體" w:cs="Times New Roman" w:hint="eastAsia"/>
                <w:snapToGrid w:val="0"/>
                <w:color w:val="000000"/>
                <w:kern w:val="0"/>
              </w:rPr>
              <w:t>不</w:t>
            </w:r>
            <w:proofErr w:type="gramEnd"/>
            <w:r w:rsidRPr="000F5EFB">
              <w:rPr>
                <w:rFonts w:ascii="標楷體" w:eastAsia="標楷體" w:hAnsi="標楷體" w:cs="Times New Roman" w:hint="eastAsia"/>
                <w:snapToGrid w:val="0"/>
                <w:color w:val="000000"/>
                <w:kern w:val="0"/>
              </w:rPr>
              <w:t>即時清除或行為人不明時，由管理機關</w:t>
            </w:r>
            <w:proofErr w:type="gramStart"/>
            <w:r w:rsidRPr="000F5EFB">
              <w:rPr>
                <w:rFonts w:ascii="標楷體" w:eastAsia="標楷體" w:hAnsi="標楷體" w:cs="Times New Roman" w:hint="eastAsia"/>
                <w:snapToGrid w:val="0"/>
                <w:color w:val="000000"/>
                <w:kern w:val="0"/>
              </w:rPr>
              <w:t>逕</w:t>
            </w:r>
            <w:proofErr w:type="gramEnd"/>
            <w:r w:rsidRPr="000F5EFB">
              <w:rPr>
                <w:rFonts w:ascii="標楷體" w:eastAsia="標楷體" w:hAnsi="標楷體" w:cs="Times New Roman" w:hint="eastAsia"/>
                <w:snapToGrid w:val="0"/>
                <w:color w:val="000000"/>
                <w:kern w:val="0"/>
              </w:rPr>
              <w:t>為處理。</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adjustRightInd w:val="0"/>
              <w:snapToGrid w:val="0"/>
              <w:spacing w:line="240" w:lineRule="atLeast"/>
              <w:ind w:left="360" w:rightChars="-57" w:right="-137" w:hangingChars="150" w:hanging="360"/>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lastRenderedPageBreak/>
              <w:t>1.本條不修正。</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Chars="300" w:left="720" w:firstLineChars="200" w:firstLine="480"/>
              <w:jc w:val="both"/>
              <w:rPr>
                <w:rFonts w:ascii="標楷體" w:eastAsia="標楷體" w:hAnsi="標楷體" w:cs="標楷體"/>
                <w:snapToGrid w:val="0"/>
                <w:color w:val="FF0000"/>
                <w:kern w:val="0"/>
                <w:u w:val="single"/>
              </w:rPr>
            </w:pPr>
          </w:p>
        </w:tc>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Chars="16" w:left="986" w:hangingChars="395" w:hanging="948"/>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第二十條  公園內有下列行為，經制止或命其離開而不從者，由管理機關處新臺幣一千元以上六千元以下罰鍰，其經告誡仍有不從者，得按次處罰：</w:t>
            </w:r>
          </w:p>
          <w:p w:rsidR="000F5EFB" w:rsidRPr="000F5EFB" w:rsidRDefault="000F5EFB" w:rsidP="000F5EFB">
            <w:pPr>
              <w:snapToGrid w:val="0"/>
              <w:spacing w:line="240" w:lineRule="atLeast"/>
              <w:ind w:leftChars="296" w:left="710" w:firstLineChars="115" w:firstLine="276"/>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一、乞討。</w:t>
            </w:r>
          </w:p>
          <w:p w:rsidR="000F5EFB" w:rsidRPr="000F5EFB" w:rsidRDefault="000F5EFB" w:rsidP="000F5EFB">
            <w:pPr>
              <w:snapToGrid w:val="0"/>
              <w:spacing w:line="240" w:lineRule="atLeast"/>
              <w:ind w:leftChars="297" w:left="713" w:firstLineChars="114" w:firstLine="274"/>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二、赤身露體。</w:t>
            </w:r>
          </w:p>
          <w:p w:rsidR="000F5EFB" w:rsidRPr="000F5EFB" w:rsidRDefault="000F5EFB" w:rsidP="000F5EFB">
            <w:pPr>
              <w:snapToGrid w:val="0"/>
              <w:spacing w:line="240" w:lineRule="atLeast"/>
              <w:ind w:leftChars="297" w:left="713" w:firstLineChars="114" w:firstLine="274"/>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三、隨地吐痰。</w:t>
            </w:r>
          </w:p>
          <w:p w:rsidR="000F5EFB" w:rsidRPr="000F5EFB" w:rsidRDefault="000F5EFB" w:rsidP="000F5EFB">
            <w:pPr>
              <w:snapToGrid w:val="0"/>
              <w:spacing w:line="240" w:lineRule="atLeast"/>
              <w:ind w:leftChars="412" w:left="1411" w:hangingChars="176" w:hanging="422"/>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四、拋棄果皮、紙屑、菸蒂或其他廢棄物。</w:t>
            </w:r>
          </w:p>
          <w:p w:rsidR="000F5EFB" w:rsidRPr="000F5EFB" w:rsidRDefault="000F5EFB" w:rsidP="000F5EFB">
            <w:pPr>
              <w:snapToGrid w:val="0"/>
              <w:spacing w:line="240" w:lineRule="atLeast"/>
              <w:ind w:leftChars="412" w:left="1411" w:hangingChars="176" w:hanging="422"/>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五、於水池內游泳、沐浴、洗滌或垂釣。</w:t>
            </w:r>
          </w:p>
          <w:p w:rsidR="000F5EFB" w:rsidRPr="000F5EFB" w:rsidRDefault="000F5EFB" w:rsidP="000F5EFB">
            <w:pPr>
              <w:snapToGrid w:val="0"/>
              <w:spacing w:line="240" w:lineRule="atLeast"/>
              <w:ind w:leftChars="293" w:left="1410" w:hanging="707"/>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 xml:space="preserve">  六、曝曬衣物、烘焙烹煮食物或餵食流浪動物。</w:t>
            </w:r>
          </w:p>
          <w:p w:rsidR="000F5EFB" w:rsidRPr="000F5EFB" w:rsidRDefault="000F5EFB" w:rsidP="000F5EFB">
            <w:pPr>
              <w:snapToGrid w:val="0"/>
              <w:spacing w:line="240" w:lineRule="atLeast"/>
              <w:ind w:leftChars="353" w:left="1411" w:hangingChars="235" w:hanging="564"/>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 xml:space="preserve"> 七、於樹木或設施上</w:t>
            </w:r>
            <w:proofErr w:type="gramStart"/>
            <w:r w:rsidRPr="000F5EFB">
              <w:rPr>
                <w:rFonts w:ascii="標楷體" w:eastAsia="標楷體" w:hAnsi="標楷體" w:cs="Times New Roman" w:hint="eastAsia"/>
                <w:snapToGrid w:val="0"/>
                <w:color w:val="000000"/>
                <w:kern w:val="0"/>
              </w:rPr>
              <w:t>塗畫或書刻。</w:t>
            </w:r>
            <w:proofErr w:type="gramEnd"/>
          </w:p>
          <w:p w:rsidR="000F5EFB" w:rsidRPr="000F5EFB" w:rsidRDefault="000F5EFB" w:rsidP="000F5EFB">
            <w:pPr>
              <w:snapToGrid w:val="0"/>
              <w:spacing w:line="240" w:lineRule="atLeast"/>
              <w:ind w:leftChars="405" w:left="1128" w:hangingChars="65" w:hanging="156"/>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八、張貼或豎立違規廣告物。</w:t>
            </w:r>
          </w:p>
          <w:p w:rsidR="000F5EFB" w:rsidRPr="000F5EFB" w:rsidRDefault="000F5EFB" w:rsidP="000F5EFB">
            <w:pPr>
              <w:snapToGrid w:val="0"/>
              <w:spacing w:line="240" w:lineRule="atLeast"/>
              <w:ind w:leftChars="297" w:left="713" w:firstLineChars="114" w:firstLine="274"/>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九、不依規定使用園內設施。</w:t>
            </w:r>
          </w:p>
          <w:p w:rsidR="000F5EFB" w:rsidRPr="000F5EFB" w:rsidRDefault="000F5EFB" w:rsidP="000F5EFB">
            <w:pPr>
              <w:snapToGrid w:val="0"/>
              <w:spacing w:line="240" w:lineRule="atLeast"/>
              <w:ind w:leftChars="353" w:left="1411" w:hangingChars="235" w:hanging="564"/>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 xml:space="preserve"> 十、私設吊床、</w:t>
            </w:r>
            <w:proofErr w:type="gramStart"/>
            <w:r w:rsidRPr="000F5EFB">
              <w:rPr>
                <w:rFonts w:ascii="標楷體" w:eastAsia="標楷體" w:hAnsi="標楷體" w:cs="Times New Roman" w:hint="eastAsia"/>
                <w:snapToGrid w:val="0"/>
                <w:color w:val="000000"/>
                <w:kern w:val="0"/>
              </w:rPr>
              <w:t>擅種植物</w:t>
            </w:r>
            <w:proofErr w:type="gramEnd"/>
            <w:r w:rsidRPr="000F5EFB">
              <w:rPr>
                <w:rFonts w:ascii="標楷體" w:eastAsia="標楷體" w:hAnsi="標楷體" w:cs="Times New Roman" w:hint="eastAsia"/>
                <w:snapToGrid w:val="0"/>
                <w:color w:val="000000"/>
                <w:kern w:val="0"/>
              </w:rPr>
              <w:t>或擅設硬</w:t>
            </w:r>
            <w:proofErr w:type="gramStart"/>
            <w:r w:rsidRPr="000F5EFB">
              <w:rPr>
                <w:rFonts w:ascii="標楷體" w:eastAsia="標楷體" w:hAnsi="標楷體" w:cs="Times New Roman" w:hint="eastAsia"/>
                <w:snapToGrid w:val="0"/>
                <w:color w:val="000000"/>
                <w:kern w:val="0"/>
              </w:rPr>
              <w:t>舖</w:t>
            </w:r>
            <w:proofErr w:type="gramEnd"/>
            <w:r w:rsidRPr="000F5EFB">
              <w:rPr>
                <w:rFonts w:ascii="標楷體" w:eastAsia="標楷體" w:hAnsi="標楷體" w:cs="Times New Roman" w:hint="eastAsia"/>
                <w:snapToGrid w:val="0"/>
                <w:color w:val="000000"/>
                <w:kern w:val="0"/>
              </w:rPr>
              <w:t>面。</w:t>
            </w:r>
          </w:p>
          <w:p w:rsidR="000F5EFB" w:rsidRPr="000F5EFB" w:rsidRDefault="000F5EFB" w:rsidP="000F5EFB">
            <w:pPr>
              <w:snapToGrid w:val="0"/>
              <w:spacing w:line="240" w:lineRule="atLeast"/>
              <w:ind w:leftChars="235" w:left="1553" w:hangingChars="412" w:hanging="989"/>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 xml:space="preserve">   十一、其他經管理機關公告禁止之事項。</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snapToGrid w:val="0"/>
              <w:spacing w:line="240" w:lineRule="atLeast"/>
              <w:ind w:left="425" w:hanging="425"/>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1.本條不修正。</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Chars="485" w:left="1589" w:hangingChars="177" w:hanging="425"/>
              <w:jc w:val="both"/>
              <w:rPr>
                <w:rFonts w:ascii="標楷體" w:eastAsia="標楷體" w:hAnsi="標楷體" w:cs="Times New Roman"/>
                <w:snapToGrid w:val="0"/>
                <w:color w:val="000000"/>
                <w:kern w:val="0"/>
              </w:rPr>
            </w:pPr>
          </w:p>
        </w:tc>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1200" w:hangingChars="500" w:hanging="120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第二十一條  違規停放車輛於公園退縮地上之人行道者，依道路交通管理處罰條例及本市妨礙交通管理自治條例處罰之。</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snapToGrid w:val="0"/>
              <w:spacing w:line="240" w:lineRule="atLeast"/>
              <w:ind w:left="360" w:hangingChars="150" w:hanging="360"/>
              <w:jc w:val="both"/>
              <w:rPr>
                <w:rFonts w:ascii="標楷體" w:eastAsia="標楷體" w:hAnsi="標楷體" w:cs="標楷體"/>
                <w:snapToGrid w:val="0"/>
                <w:color w:val="000000"/>
                <w:kern w:val="0"/>
              </w:rPr>
            </w:pPr>
            <w:r w:rsidRPr="000F5EFB">
              <w:rPr>
                <w:rFonts w:ascii="標楷體" w:eastAsia="標楷體" w:hAnsi="標楷體" w:cs="標楷體" w:hint="eastAsia"/>
                <w:snapToGrid w:val="0"/>
                <w:color w:val="000000"/>
                <w:kern w:val="0"/>
              </w:rPr>
              <w:t>1.本條不修正。</w:t>
            </w:r>
          </w:p>
        </w:tc>
      </w:tr>
      <w:tr w:rsidR="000F5EFB" w:rsidRPr="000F5EFB" w:rsidTr="00C336B1">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36"/>
              <w:jc w:val="both"/>
              <w:rPr>
                <w:rFonts w:ascii="標楷體" w:eastAsia="標楷體" w:hAnsi="標楷體" w:cs="Times New Roman"/>
                <w:snapToGrid w:val="0"/>
                <w:color w:val="000000"/>
                <w:kern w:val="0"/>
              </w:rPr>
            </w:pPr>
          </w:p>
        </w:tc>
        <w:tc>
          <w:tcPr>
            <w:tcW w:w="4182" w:type="dxa"/>
            <w:tcBorders>
              <w:top w:val="single" w:sz="4" w:space="0" w:color="000000"/>
              <w:left w:val="single" w:sz="4" w:space="0" w:color="000000"/>
              <w:bottom w:val="single" w:sz="4" w:space="0" w:color="000000"/>
            </w:tcBorders>
          </w:tcPr>
          <w:p w:rsidR="000F5EFB" w:rsidRPr="000F5EFB" w:rsidRDefault="000F5EFB" w:rsidP="000F5EFB">
            <w:pPr>
              <w:snapToGrid w:val="0"/>
              <w:spacing w:line="240" w:lineRule="atLeast"/>
              <w:ind w:left="1200" w:hangingChars="500" w:hanging="1200"/>
              <w:jc w:val="both"/>
              <w:rPr>
                <w:rFonts w:ascii="標楷體" w:eastAsia="標楷體" w:hAnsi="標楷體" w:cs="Times New Roman"/>
                <w:snapToGrid w:val="0"/>
                <w:color w:val="000000"/>
                <w:kern w:val="0"/>
              </w:rPr>
            </w:pPr>
            <w:r w:rsidRPr="000F5EFB">
              <w:rPr>
                <w:rFonts w:ascii="標楷體" w:eastAsia="標楷體" w:hAnsi="標楷體" w:cs="Times New Roman" w:hint="eastAsia"/>
                <w:snapToGrid w:val="0"/>
                <w:color w:val="000000"/>
                <w:kern w:val="0"/>
              </w:rPr>
              <w:t>第二十二條   本自治條例自公布日施行。</w:t>
            </w:r>
          </w:p>
        </w:tc>
        <w:tc>
          <w:tcPr>
            <w:tcW w:w="1842" w:type="dxa"/>
            <w:tcBorders>
              <w:top w:val="single" w:sz="4" w:space="0" w:color="000000"/>
              <w:left w:val="single" w:sz="4" w:space="0" w:color="000000"/>
              <w:bottom w:val="single" w:sz="4" w:space="0" w:color="000000"/>
              <w:right w:val="single" w:sz="4" w:space="0" w:color="000000"/>
            </w:tcBorders>
          </w:tcPr>
          <w:p w:rsidR="000F5EFB" w:rsidRPr="000F5EFB" w:rsidRDefault="000F5EFB" w:rsidP="000F5EFB">
            <w:pPr>
              <w:snapToGrid w:val="0"/>
              <w:spacing w:line="240" w:lineRule="atLeast"/>
              <w:ind w:left="360" w:hangingChars="150" w:hanging="360"/>
              <w:jc w:val="both"/>
              <w:rPr>
                <w:rFonts w:ascii="標楷體" w:eastAsia="標楷體" w:hAnsi="標楷體" w:cs="標楷體"/>
                <w:snapToGrid w:val="0"/>
                <w:color w:val="000000"/>
                <w:kern w:val="0"/>
              </w:rPr>
            </w:pPr>
            <w:r w:rsidRPr="000F5EFB">
              <w:rPr>
                <w:rFonts w:ascii="標楷體" w:eastAsia="標楷體" w:hAnsi="標楷體" w:cs="標楷體" w:hint="eastAsia"/>
                <w:snapToGrid w:val="0"/>
                <w:color w:val="000000"/>
                <w:kern w:val="0"/>
              </w:rPr>
              <w:t>1.本條不修正。</w:t>
            </w:r>
          </w:p>
        </w:tc>
      </w:tr>
    </w:tbl>
    <w:p w:rsidR="000F5EFB" w:rsidRPr="000F5EFB" w:rsidRDefault="000F5EFB" w:rsidP="000F5EFB">
      <w:pPr>
        <w:adjustRightInd w:val="0"/>
        <w:snapToGrid w:val="0"/>
        <w:spacing w:line="240" w:lineRule="atLeast"/>
        <w:jc w:val="center"/>
        <w:rPr>
          <w:rFonts w:ascii="Times New Roman" w:eastAsia="標楷體" w:hAnsi="Times New Roman" w:cs="Times New Roman"/>
          <w:b/>
          <w:sz w:val="32"/>
          <w:szCs w:val="32"/>
        </w:rPr>
      </w:pPr>
    </w:p>
    <w:p w:rsidR="0075661C" w:rsidRDefault="003519E5"/>
    <w:sectPr w:rsidR="0075661C" w:rsidSect="00841E4F">
      <w:footerReference w:type="default" r:id="rId6"/>
      <w:pgSz w:w="11906" w:h="16838" w:code="9"/>
      <w:pgMar w:top="851" w:right="851" w:bottom="851" w:left="851" w:header="567" w:footer="567" w:gutter="0"/>
      <w:cols w:space="425"/>
      <w:docGrid w:type="line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E5" w:rsidRDefault="003519E5" w:rsidP="000F5EFB">
      <w:r>
        <w:separator/>
      </w:r>
    </w:p>
  </w:endnote>
  <w:endnote w:type="continuationSeparator" w:id="0">
    <w:p w:rsidR="003519E5" w:rsidRDefault="003519E5" w:rsidP="000F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874396"/>
      <w:docPartObj>
        <w:docPartGallery w:val="Page Numbers (Bottom of Page)"/>
        <w:docPartUnique/>
      </w:docPartObj>
    </w:sdtPr>
    <w:sdtEndPr>
      <w:rPr>
        <w:rFonts w:ascii="Times New Roman" w:hAnsi="Times New Roman" w:cs="Times New Roman"/>
        <w:sz w:val="24"/>
        <w:szCs w:val="24"/>
      </w:rPr>
    </w:sdtEndPr>
    <w:sdtContent>
      <w:p w:rsidR="00930FD6" w:rsidRPr="00930FD6" w:rsidRDefault="003519E5">
        <w:pPr>
          <w:pStyle w:val="a5"/>
          <w:jc w:val="center"/>
          <w:rPr>
            <w:rFonts w:ascii="Times New Roman" w:hAnsi="Times New Roman" w:cs="Times New Roman"/>
            <w:sz w:val="24"/>
            <w:szCs w:val="24"/>
          </w:rPr>
        </w:pPr>
        <w:r w:rsidRPr="00930FD6">
          <w:rPr>
            <w:rFonts w:ascii="Times New Roman" w:hAnsi="Times New Roman" w:cs="Times New Roman"/>
            <w:sz w:val="24"/>
            <w:szCs w:val="24"/>
          </w:rPr>
          <w:fldChar w:fldCharType="begin"/>
        </w:r>
        <w:r w:rsidRPr="00930FD6">
          <w:rPr>
            <w:rFonts w:ascii="Times New Roman" w:hAnsi="Times New Roman" w:cs="Times New Roman"/>
            <w:sz w:val="24"/>
            <w:szCs w:val="24"/>
          </w:rPr>
          <w:instrText>PAGE   \* MERGEFORMAT</w:instrText>
        </w:r>
        <w:r w:rsidRPr="00930FD6">
          <w:rPr>
            <w:rFonts w:ascii="Times New Roman" w:hAnsi="Times New Roman" w:cs="Times New Roman"/>
            <w:sz w:val="24"/>
            <w:szCs w:val="24"/>
          </w:rPr>
          <w:fldChar w:fldCharType="separate"/>
        </w:r>
        <w:r w:rsidR="000F5EFB" w:rsidRPr="000F5EFB">
          <w:rPr>
            <w:rFonts w:ascii="Times New Roman" w:hAnsi="Times New Roman" w:cs="Times New Roman"/>
            <w:noProof/>
            <w:sz w:val="24"/>
            <w:szCs w:val="24"/>
            <w:lang w:val="zh-TW"/>
          </w:rPr>
          <w:t>6</w:t>
        </w:r>
        <w:r w:rsidRPr="00930FD6">
          <w:rPr>
            <w:rFonts w:ascii="Times New Roman" w:hAnsi="Times New Roman" w:cs="Times New Roman"/>
            <w:sz w:val="24"/>
            <w:szCs w:val="24"/>
          </w:rPr>
          <w:fldChar w:fldCharType="end"/>
        </w:r>
      </w:p>
    </w:sdtContent>
  </w:sdt>
  <w:p w:rsidR="00930FD6" w:rsidRDefault="003519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E5" w:rsidRDefault="003519E5" w:rsidP="000F5EFB">
      <w:r>
        <w:separator/>
      </w:r>
    </w:p>
  </w:footnote>
  <w:footnote w:type="continuationSeparator" w:id="0">
    <w:p w:rsidR="003519E5" w:rsidRDefault="003519E5" w:rsidP="000F5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DB"/>
    <w:rsid w:val="000F5EFB"/>
    <w:rsid w:val="002B4FB6"/>
    <w:rsid w:val="003519E5"/>
    <w:rsid w:val="0049014E"/>
    <w:rsid w:val="00506D76"/>
    <w:rsid w:val="005C7F82"/>
    <w:rsid w:val="006C421E"/>
    <w:rsid w:val="007D3040"/>
    <w:rsid w:val="008B1525"/>
    <w:rsid w:val="009C27A6"/>
    <w:rsid w:val="00A015BD"/>
    <w:rsid w:val="00A43ADB"/>
    <w:rsid w:val="00A54508"/>
    <w:rsid w:val="00E62A1F"/>
    <w:rsid w:val="00ED63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D0BB09-5689-4126-8D05-169F5484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EFB"/>
    <w:pPr>
      <w:tabs>
        <w:tab w:val="center" w:pos="4153"/>
        <w:tab w:val="right" w:pos="8306"/>
      </w:tabs>
      <w:snapToGrid w:val="0"/>
    </w:pPr>
    <w:rPr>
      <w:sz w:val="20"/>
      <w:szCs w:val="20"/>
    </w:rPr>
  </w:style>
  <w:style w:type="character" w:customStyle="1" w:styleId="a4">
    <w:name w:val="頁首 字元"/>
    <w:basedOn w:val="a0"/>
    <w:link w:val="a3"/>
    <w:uiPriority w:val="99"/>
    <w:rsid w:val="000F5EFB"/>
    <w:rPr>
      <w:sz w:val="20"/>
      <w:szCs w:val="20"/>
    </w:rPr>
  </w:style>
  <w:style w:type="paragraph" w:styleId="a5">
    <w:name w:val="footer"/>
    <w:basedOn w:val="a"/>
    <w:link w:val="a6"/>
    <w:uiPriority w:val="99"/>
    <w:unhideWhenUsed/>
    <w:rsid w:val="000F5EFB"/>
    <w:pPr>
      <w:tabs>
        <w:tab w:val="center" w:pos="4153"/>
        <w:tab w:val="right" w:pos="8306"/>
      </w:tabs>
      <w:snapToGrid w:val="0"/>
    </w:pPr>
    <w:rPr>
      <w:sz w:val="20"/>
      <w:szCs w:val="20"/>
    </w:rPr>
  </w:style>
  <w:style w:type="character" w:customStyle="1" w:styleId="a6">
    <w:name w:val="頁尾 字元"/>
    <w:basedOn w:val="a0"/>
    <w:link w:val="a5"/>
    <w:uiPriority w:val="99"/>
    <w:rsid w:val="000F5E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莊阿財</dc:creator>
  <cp:keywords/>
  <dc:description/>
  <cp:lastModifiedBy>莊阿財</cp:lastModifiedBy>
  <cp:revision>2</cp:revision>
  <dcterms:created xsi:type="dcterms:W3CDTF">2016-10-18T01:06:00Z</dcterms:created>
  <dcterms:modified xsi:type="dcterms:W3CDTF">2016-10-18T01:08:00Z</dcterms:modified>
</cp:coreProperties>
</file>