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3A" w:rsidRDefault="00007B03">
      <w:pPr>
        <w:pStyle w:val="Textbody"/>
        <w:widowControl w:val="0"/>
        <w:overflowPunct w:val="0"/>
        <w:spacing w:after="0" w:line="500" w:lineRule="exact"/>
        <w:jc w:val="center"/>
        <w:rPr>
          <w:rFonts w:ascii="標楷體" w:eastAsia="標楷體" w:hAnsi="標楷體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  <w:shd w:val="clear" w:color="auto" w:fill="FFFFFF"/>
        </w:rPr>
        <w:t>高雄市政府第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432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次市政會議紀錄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280" w:hanging="12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時　間：中華民國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日（星期二）上午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　點：鳳山行政中心第一會議室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258" w:hanging="125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32"/>
          <w:szCs w:val="32"/>
        </w:rPr>
        <w:t>出　席：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葉匡時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李四川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洪東煒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楊明州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陳鴻益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王世芳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張裕榮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王智立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曹桓榮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李樑堅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吳榕峯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    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（陳佩汝代）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伏和中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趙紹廉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吳芳銘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潘恒旭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（邱俊龍代）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林裕益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吳明昌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李戎威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葉玉如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王秋冬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李永癸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黃江祥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林立人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袁中新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范揚材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林思伶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鄭永祥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吳秋麗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黃進雄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王淺秋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阮清陽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程紹同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李銘義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吳慧琴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黃永卿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張素惠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陳明忠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林合勝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劉嘉茹（李友煌代）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黃燭吉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王啟川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鄭淑紅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鄭介松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林金福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林鼎超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黃榮慶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 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林志東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吳宗明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260" w:hanging="12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列　席：范正益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張秀靖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王士誠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郭寶升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王中君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</w:rPr>
        <w:t>蔡欣宏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6400" w:hanging="6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　席：韓市長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國瑜</w:t>
      </w:r>
      <w:r>
        <w:rPr>
          <w:rFonts w:ascii="標楷體" w:eastAsia="標楷體" w:hAnsi="標楷體"/>
          <w:sz w:val="32"/>
          <w:szCs w:val="32"/>
        </w:rPr>
        <w:t xml:space="preserve">                    </w:t>
      </w:r>
      <w:r>
        <w:rPr>
          <w:rFonts w:ascii="標楷體" w:eastAsia="標楷體" w:hAnsi="標楷體"/>
          <w:sz w:val="32"/>
          <w:szCs w:val="32"/>
        </w:rPr>
        <w:t>紀錄：張小惠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壹、頒獎暨獻獎活動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一、教育局：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本市主辦教育部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年度全國反毒博覽會活動，感謝三洋維士比集團、御宿旅館集團、祐資國際髮品、陸軍教準部、健身工廠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柏文健康事業股份有限公司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、中華趕路的雁全人關懷協會、高雄市青溪總會等單位贊助本活動，特致贈感謝狀。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二、新聞局：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財團法人日月光文教基金會熱心協助本市登革熱防疫工作，特致贈感謝狀。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三、研考會：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本府地政局及本市六龜區衛生所分別榮獲第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屆政府服務獎「專案規劃類機關」獎及「整體服務類機關」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獎，特將榮譽獻予市府。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貳、報告事項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一、本次會議首長出席情形報告：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教育局吳局長榕峯及觀光局潘局長恒旭公出，分別由陳副局長佩汝及邱副局長俊龍代理；空中大學劉校長嘉茹公假，由研發處李處長友煌代理。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二、確認上次會議議事錄。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995" w:hanging="10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：同意備查。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三、衛生局林局長報告：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登革熱防治工作報告。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秘書長補充意見：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71" w:hanging="96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截至目前為止本市本土登革熱共計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例，其中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例為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日至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日三民區之群聚疫情。</w:t>
      </w:r>
      <w:r>
        <w:rPr>
          <w:rFonts w:ascii="標楷體" w:eastAsia="標楷體" w:hAnsi="標楷體"/>
          <w:sz w:val="32"/>
          <w:szCs w:val="32"/>
        </w:rPr>
        <w:t>奉市長指示，本人自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日起，每日（含週六）持續召開登革熱防治特別工作小組會議，期能有效控制群聚疫情，這段期間</w:t>
      </w:r>
      <w:r>
        <w:rPr>
          <w:rFonts w:ascii="標楷體" w:eastAsia="標楷體" w:hAnsi="標楷體"/>
          <w:sz w:val="32"/>
          <w:szCs w:val="32"/>
        </w:rPr>
        <w:t>教育局特別成立登革熱巡檢小組至各級學校落實巡檢孳生源、積水容器，目前學校防疫控制得當，故無疫情傳出；另人流往來頻繁，屬於疫情傳播高風險之市場，除經發局市管處配合進行消毒等防疫工作外，各區級指揮中心亦同步於市場周邊之社區消毒，提升防疫效果，感謝相關機關這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個多月來全力協助防疫的辛勞。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71" w:hanging="964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（二）鑒於現已進入登革熱流行期，為全力避免發生群聚感染，除社區里鄰之動員外，未來</w:t>
      </w:r>
      <w:r>
        <w:rPr>
          <w:rFonts w:ascii="標楷體" w:eastAsia="標楷體" w:hAnsi="標楷體"/>
          <w:sz w:val="32"/>
          <w:szCs w:val="32"/>
        </w:rPr>
        <w:t>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請各機關落實權管場域防疫作為，學校、公園、漁港（如前鎮、興達漁港）與觀光景點（如金獅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湖風景區）等重點場域更要加強防範。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洪副市長補充意見：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71" w:hanging="964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今（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）日上午本人至</w:t>
      </w:r>
      <w:r>
        <w:rPr>
          <w:rFonts w:ascii="標楷體" w:eastAsia="標楷體" w:hAnsi="標楷體"/>
          <w:sz w:val="32"/>
          <w:szCs w:val="32"/>
        </w:rPr>
        <w:t>前鎮區興化里瞭解現場緊急防治作為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，鑒於前鎮地區現已分別出現第四型及第二型本土登革熱病例，請防疫團隊（特別是前鎮區公所及衛生所）加強防治。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71" w:hanging="964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本人近日至大社地區之國小，發現校園內仍有防疫盲點，請教育局加強督導各級學校做好防疫措施。另許多傳統工廠周遭環境雜草叢生（如前鎮地區），影響市容觀瞻及防疫，惟地點維管權責較不明確，請民政局督導各區公所落實轄管地區之環境維護，採走動式管理，</w:t>
      </w:r>
      <w:r>
        <w:rPr>
          <w:rFonts w:ascii="標楷體" w:eastAsia="標楷體" w:hAnsi="標楷體"/>
          <w:sz w:val="32"/>
          <w:szCs w:val="32"/>
        </w:rPr>
        <w:t>責無旁貸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檢視轄內場域並即時協調相關單位處理。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71" w:hanging="964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（三）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前鎮區允棟市場建物老舊有危害公共安全之虞，且環境髒亂屬疫情高風險地點，感謝張副秘書長協助主持該市場拆除討論會議。有關攤商及建商協商補償金事宜，本人亦曾邀請渠等共同協商，目前已有部分攤商表達配合意願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環保局袁局長補充報告：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近日本局防疫工作辦理情形暨國軍化學兵支援防疫事宜說明。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（一）洽悉。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（二）謝謝衛生局報告。近日經常出現大雨過後又放晴的天氣型態，環境條件不利於防疫，</w:t>
      </w:r>
      <w:r>
        <w:rPr>
          <w:rFonts w:ascii="標楷體" w:eastAsia="標楷體" w:hAnsi="標楷體"/>
          <w:sz w:val="32"/>
          <w:szCs w:val="32"/>
        </w:rPr>
        <w:t>請秘書長持續協助督導，並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請衛生局、環保局等防疫團隊特別警惕小心，抓緊各項防疫工作，倘需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要相關單位協助配合，亦請隨時提出</w:t>
      </w:r>
      <w:r>
        <w:rPr>
          <w:rFonts w:ascii="標楷體" w:eastAsia="標楷體" w:hAnsi="標楷體"/>
          <w:sz w:val="32"/>
          <w:szCs w:val="32"/>
        </w:rPr>
        <w:t>，俾共同</w:t>
      </w:r>
      <w:r>
        <w:rPr>
          <w:rFonts w:ascii="標楷體" w:eastAsia="標楷體" w:hAnsi="標楷體"/>
          <w:sz w:val="32"/>
          <w:szCs w:val="32"/>
        </w:rPr>
        <w:t>防堵疫情流行發生。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四、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社會局葉代理局長報告：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石化氣爆五週年紀念暨記者會報告。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財政局李局長補充意見：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FF0000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本活動具有特別意義，建請社會局研議邀請當時協助救災、復原之單位（如進駐救災之國軍）與民間團體</w:t>
      </w:r>
      <w:r>
        <w:rPr>
          <w:rFonts w:ascii="標楷體" w:eastAsia="標楷體" w:hAnsi="標楷體"/>
          <w:sz w:val="32"/>
          <w:szCs w:val="32"/>
        </w:rPr>
        <w:t>（如台積電文教基金會）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共同參與。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運動發展局程局長補充意見：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有關本活動流程安排之影片回顧，建請社會局審慎評估影片內容，避免受災者觸景傷情。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社會局葉代理局長回應：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本活動影片回顧僅有少部分重現受災場景，主要內容為災後各項復原情形，影片意涵期望帶給受災戶及民眾正向光明的能量。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新聞局王局長補充報告：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本活動之全體大合唱曲目為音樂人楊慕老師特為高雄創作之「推開高雄的大門」，該歌曲充滿正向能量，文化局刻正洽商授權事宜，期未來可於本市公開活動推廣傳唱。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（一）洽悉。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（二）謝謝社會局報告，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請社會局依規劃內容推動。另本活動請社會局邀請協助石化氣爆救災、復原之單位及無私付出之</w:t>
      </w:r>
      <w:r>
        <w:rPr>
          <w:rFonts w:ascii="標楷體" w:eastAsia="標楷體" w:hAnsi="標楷體"/>
          <w:sz w:val="32"/>
          <w:szCs w:val="32"/>
        </w:rPr>
        <w:t>台積電文教基金會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等民間團體共同參與。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五、水利局李局長報告：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本市排水疏浚現狀、進度及未來改進方向報告。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lastRenderedPageBreak/>
        <w:t>工務局吳局長補充報告：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ED1C24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</w:rPr>
        <w:t>0719</w:t>
      </w:r>
      <w:r>
        <w:rPr>
          <w:rFonts w:ascii="標楷體" w:eastAsia="標楷體" w:hAnsi="標楷體"/>
          <w:sz w:val="32"/>
          <w:szCs w:val="32"/>
        </w:rPr>
        <w:t>豪雨造成鐵路園道周邊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如鳳山區忠孝里）積水乙節，本局業於昨（</w:t>
      </w:r>
      <w:r>
        <w:rPr>
          <w:rFonts w:ascii="標楷體" w:eastAsia="標楷體" w:hAnsi="標楷體"/>
          <w:sz w:val="32"/>
          <w:szCs w:val="32"/>
        </w:rPr>
        <w:t>22</w:t>
      </w:r>
      <w:r>
        <w:rPr>
          <w:rFonts w:ascii="標楷體" w:eastAsia="標楷體" w:hAnsi="標楷體"/>
          <w:sz w:val="32"/>
          <w:szCs w:val="32"/>
        </w:rPr>
        <w:t>）日邀集交通部鐵道局、</w:t>
      </w:r>
      <w:r>
        <w:rPr>
          <w:rFonts w:ascii="標楷體" w:eastAsia="標楷體" w:hAnsi="標楷體"/>
          <w:sz w:val="32"/>
          <w:szCs w:val="32"/>
        </w:rPr>
        <w:t>水利局、鳳山區公所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等相關單位進行會勘，依據會勘結論，</w:t>
      </w:r>
      <w:r>
        <w:rPr>
          <w:rFonts w:ascii="標楷體" w:eastAsia="標楷體" w:hAnsi="標楷體"/>
          <w:sz w:val="32"/>
          <w:szCs w:val="32"/>
        </w:rPr>
        <w:t>本局（養工處）將於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日前完成文建街便道打除及澄清路工區圍籬施作防溢座等改善措施，建請水利局儘速辦理園道工程發包事宜，本局亦將同步辦理，另請交通部鐵道局協助於工程尚未完成發包前進行場域維管。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秘書長補充意見：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（一）豪大雨過後，雨水涵管會因水壓太大而造成壓力涵管的現象，導致內部接頭鬆動，請水利局務必加強檢視，避免接管鬆脫導致土壤流失造成路面下陷。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（二）治水議題需要水利局及各機關共同努力，方能打造高雄成為海綿城市，除請水利局積極辦理本市排水系統整治工程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各機關亦可參採工務局推動之「建築物立體綠化及綠屋頂補助計畫」，思考於權管場域進行屋頂薄層綠化，俾延緩強降雨進入道路側溝時間；另針對人行步道、公園步道與廣場等場域，請工務局研議使用透水鋪面；至道路部分，雖透水瀝青成本較高，仍請工務局研議使用透水瀝青，俾達延緩雨水逕流之效果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李副市長補充意見：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本人於今（</w:t>
      </w:r>
      <w:r>
        <w:rPr>
          <w:rFonts w:ascii="標楷體" w:eastAsia="標楷體" w:hAnsi="標楷體"/>
          <w:sz w:val="32"/>
          <w:szCs w:val="32"/>
        </w:rPr>
        <w:t>23</w:t>
      </w:r>
      <w:r>
        <w:rPr>
          <w:rFonts w:ascii="標楷體" w:eastAsia="標楷體" w:hAnsi="標楷體"/>
          <w:sz w:val="32"/>
          <w:szCs w:val="32"/>
        </w:rPr>
        <w:t>）日上午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召</w:t>
      </w:r>
      <w:r>
        <w:rPr>
          <w:rFonts w:ascii="標楷體" w:eastAsia="標楷體" w:hAnsi="標楷體"/>
          <w:sz w:val="32"/>
          <w:szCs w:val="32"/>
        </w:rPr>
        <w:t>集水利局召開</w:t>
      </w:r>
      <w:r>
        <w:rPr>
          <w:rFonts w:ascii="標楷體" w:eastAsia="標楷體" w:hAnsi="標楷體"/>
          <w:sz w:val="32"/>
          <w:szCs w:val="32"/>
        </w:rPr>
        <w:t>0719</w:t>
      </w:r>
      <w:r>
        <w:rPr>
          <w:rFonts w:ascii="標楷體" w:eastAsia="標楷體" w:hAnsi="標楷體"/>
          <w:sz w:val="32"/>
          <w:szCs w:val="32"/>
        </w:rPr>
        <w:t>豪雨檢討會議，下列事項請各機關依指示辦理：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ED1C24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（一）為有效掌握颱風、豪雨期間各項水情資訊，請</w:t>
      </w:r>
      <w:r>
        <w:rPr>
          <w:rFonts w:ascii="標楷體" w:eastAsia="標楷體" w:hAnsi="標楷體"/>
          <w:sz w:val="32"/>
          <w:szCs w:val="32"/>
        </w:rPr>
        <w:lastRenderedPageBreak/>
        <w:t>消防局邀集災防辦公室及水利局研議</w:t>
      </w:r>
      <w:r>
        <w:rPr>
          <w:rFonts w:ascii="標楷體" w:eastAsia="標楷體" w:hAnsi="標楷體"/>
          <w:sz w:val="32"/>
          <w:szCs w:val="32"/>
        </w:rPr>
        <w:t>，期能</w:t>
      </w:r>
      <w:r>
        <w:rPr>
          <w:rFonts w:ascii="標楷體" w:eastAsia="標楷體" w:hAnsi="標楷體"/>
          <w:sz w:val="32"/>
          <w:szCs w:val="32"/>
        </w:rPr>
        <w:t>整合豪雨災害應變中心開設及運作事宜。另請災防辦公室彙整及列管本市各區域之災害點，於狀況排除後逐一解管，俾即時掌握災情。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（二）為因應極端氣候急降雨之天氣型態，請水利局加速辦理下列事宜：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211" w:hanging="3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/>
          <w:sz w:val="32"/>
          <w:szCs w:val="32"/>
        </w:rPr>
        <w:t>儘速改善本市</w:t>
      </w:r>
      <w:r>
        <w:rPr>
          <w:rFonts w:ascii="標楷體" w:eastAsia="標楷體" w:hAnsi="標楷體"/>
          <w:sz w:val="32"/>
          <w:szCs w:val="32"/>
        </w:rPr>
        <w:t>68</w:t>
      </w:r>
      <w:r>
        <w:rPr>
          <w:rFonts w:ascii="標楷體" w:eastAsia="標楷體" w:hAnsi="標楷體"/>
          <w:sz w:val="32"/>
          <w:szCs w:val="32"/>
        </w:rPr>
        <w:t>處易淹水點及老舊側溝。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211" w:hanging="3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/>
          <w:sz w:val="32"/>
          <w:szCs w:val="32"/>
        </w:rPr>
        <w:t>進行澄清路周邊大排連通改善措施，並請工務局協助辦理相關路證。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211" w:hanging="3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/>
          <w:sz w:val="32"/>
          <w:szCs w:val="32"/>
        </w:rPr>
        <w:t>寶珠溝排水整治工程進度落後，導致潰堤而造成積淹水乙節，請儘速改善並加速工進。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211" w:hanging="3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4.</w:t>
      </w:r>
      <w:r>
        <w:rPr>
          <w:rFonts w:ascii="標楷體" w:eastAsia="標楷體" w:hAnsi="標楷體"/>
          <w:sz w:val="32"/>
          <w:szCs w:val="32"/>
        </w:rPr>
        <w:t>曹公新圳溢堤導致周邊區域積水部分，請與國產署及工務局等單位研商用地協調事宜後，辦理水利設施改善。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211" w:hanging="3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5.</w:t>
      </w:r>
      <w:r>
        <w:rPr>
          <w:rFonts w:ascii="標楷體" w:eastAsia="標楷體" w:hAnsi="標楷體"/>
          <w:sz w:val="32"/>
          <w:szCs w:val="32"/>
        </w:rPr>
        <w:t>辦理各項清疏作業時，倘遇有未</w:t>
      </w:r>
      <w:r>
        <w:rPr>
          <w:rFonts w:ascii="標楷體" w:eastAsia="標楷體" w:hAnsi="標楷體"/>
          <w:sz w:val="32"/>
          <w:szCs w:val="32"/>
        </w:rPr>
        <w:t>依規定横越管、纜線附掛等情事，請積極妥處，俾有效提升疏濬、通洪之面積。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（三）關於鐵路地下化工程造成之積淹水，請水利局、工務局本於權責，儘速研擬緊急應變措施，並促請交通部鐵道局進行各項改善方案，預先做好萬全準備，避免因颱風季節天候不穩，難以及時應變。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ED1C24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（四）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昨（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）日本人率領水利局、財政局等機關至議會研</w:t>
      </w:r>
      <w:r>
        <w:rPr>
          <w:rFonts w:ascii="標楷體" w:eastAsia="標楷體" w:hAnsi="標楷體"/>
          <w:sz w:val="32"/>
          <w:szCs w:val="32"/>
        </w:rPr>
        <w:t>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清疏預算籌編事宜，考量本市經費預算有限，為加速排水清疏工程進度，保障市民生命財產安全，倘需增編排水清疏經費，將全力爭取議會支持，俾有效改善積淹水情形。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消防局黃局長回應：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本局預計於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日（星期四）上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時邀集水利局、民政局及警察局召開「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0719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水災災害應變中心檢討會議」。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經發局伏局長補充意見：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本次強降雨造成本市部分工業區積淹水，本局將邀集水利局進行會勘，建請水利局協助改善本市各工業區（如本洲產業園區）排水問題。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（一）洽悉。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（二）謝謝水利局報告。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日下午本市發生強降雨，本府已於第一時間成立豪雨應變中心，即時處理相關災情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</w:t>
      </w:r>
      <w:r>
        <w:rPr>
          <w:rFonts w:ascii="標楷體" w:eastAsia="標楷體" w:hAnsi="標楷體"/>
          <w:sz w:val="32"/>
          <w:szCs w:val="32"/>
        </w:rPr>
        <w:t>對於李副市長、秘書長協助統籌災防事宜，水利局等機關及全體參與本次災防作業之工作人員，特予高度感謝。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</w:rPr>
        <w:t>（三）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本府團隊應記取本次經驗，時時做好萬全準備，請各機關依下列指示辦理：</w:t>
      </w:r>
    </w:p>
    <w:p w:rsidR="00A15A3A" w:rsidRDefault="00007B03">
      <w:pPr>
        <w:pStyle w:val="Textbody"/>
        <w:widowControl w:val="0"/>
        <w:overflowPunct w:val="0"/>
        <w:spacing w:after="0" w:line="490" w:lineRule="exact"/>
        <w:ind w:left="2211" w:hanging="283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1.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請教育局、經發局、民政局等相關機關將權管場域之</w:t>
      </w:r>
      <w:r>
        <w:rPr>
          <w:rFonts w:ascii="標楷體" w:eastAsia="標楷體" w:hAnsi="標楷體"/>
          <w:sz w:val="32"/>
          <w:szCs w:val="32"/>
        </w:rPr>
        <w:t>積淹水情形等資料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提供予水利局進行彙整，俾統籌分析類此強降雨對於本市過往與現今之影響，進一步診斷積淹水成因，以利未來進行改善事宜。</w:t>
      </w:r>
    </w:p>
    <w:p w:rsidR="00A15A3A" w:rsidRDefault="00007B03">
      <w:pPr>
        <w:pStyle w:val="Textbody"/>
        <w:widowControl w:val="0"/>
        <w:overflowPunct w:val="0"/>
        <w:spacing w:after="0" w:line="490" w:lineRule="exact"/>
        <w:ind w:left="2211" w:hanging="28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/>
          <w:sz w:val="32"/>
          <w:szCs w:val="32"/>
        </w:rPr>
        <w:t>針對應變中心之硬體設施，請消防局定期檢視，並確保與相關單位通訊設備之暢通。另請民政局協助督導各區公所於災害應變中心開設時，務必依規定準時與會並確實掌握區內狀況。</w:t>
      </w:r>
    </w:p>
    <w:p w:rsidR="00A15A3A" w:rsidRDefault="00007B03">
      <w:pPr>
        <w:pStyle w:val="Textbody"/>
        <w:widowControl w:val="0"/>
        <w:overflowPunct w:val="0"/>
        <w:spacing w:after="0" w:line="490" w:lineRule="exact"/>
        <w:ind w:left="2211" w:hanging="283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3.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請水利局落實抽水機組等設備檢測，以確保機具正常運作。另考量各抽水站抽水機之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起抽水位偏高，請水利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局於各抽水站增設起抽水位較低之小型抽水機，於積水位不高時及早抽水，降低積淹水災情發生機率。另請水利局持續推動清淤工作，以保障市民生命財產安全。</w:t>
      </w:r>
    </w:p>
    <w:p w:rsidR="00A15A3A" w:rsidRDefault="00007B03">
      <w:pPr>
        <w:pStyle w:val="Textbody"/>
        <w:widowControl w:val="0"/>
        <w:overflowPunct w:val="0"/>
        <w:spacing w:after="0" w:line="490" w:lineRule="exact"/>
        <w:ind w:left="2211" w:hanging="283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4.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請民政局及區公所掌握本次豪雨期間轄區內大樓積淹水原因，總結經驗，俾於未來發生類此情事時，即時協助並彈性調動抽水機具。亦請各區公所督導里幹事全體動員，共同做好防災工作。</w:t>
      </w:r>
    </w:p>
    <w:p w:rsidR="00A15A3A" w:rsidRDefault="00A15A3A">
      <w:pPr>
        <w:pStyle w:val="Textbody"/>
        <w:widowControl w:val="0"/>
        <w:overflowPunct w:val="0"/>
        <w:spacing w:after="0" w:line="490" w:lineRule="exact"/>
        <w:ind w:left="2211" w:hanging="283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參、討論事項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第１案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財政局：本市旗津區旗津段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291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地號等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市有非公用土地，擬完成處分程序後辦理讓售，請審議。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依規定程序辦理。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第２案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財政局：本市三民區河濱段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168-1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地號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市有非公用土地，擬完成處分程序後辦理讓售，請審議。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：通過，依規定程序辦理。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第３案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財政局：本市三民區中華段一小段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594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地號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筆市有非公用畸零地，擬完成處分程序後辦理讓售，請審議。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通過，依規定程序辦理。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第４案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地政局：修正「高雄市土地基本資料庫電子資料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流通收費標準第三條」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案，提請審議。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：通過，依規定程序辦理。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第５案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地政局：為訂定「高雄市土地界標收費標準」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草案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案，敬請審議。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通過，依規定程序辦理。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第６案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教育局：謹提本府獲教育部核定補助辦理「前瞻基礎建設數位建設之建置校園智慧網路計畫」計畫，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320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萬元整未及納入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年度預算，擬先行墊支執行案，提請審議。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第７案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教育局：謹提本府獲教育部核定補助辦理「前瞻基礎建設數位建設之建置校園智慧網路計畫」計畫，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720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萬元未及納入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年度預算，擬先行墊支執行案，提請審議。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通過，依程序辦理墊支及補辦預算轉正。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第８案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教育局：謹提本府獲教育部核定補助辦理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年「前瞻基礎建設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普及高級中等以下學校新興科技之認知計畫暨區域推廣中心」案，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1,376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萬元整未及納入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年度預算，擬先行墊支執行案，提請審議。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第９案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教育局：謹提本府獲教育部核定補助辦理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年「前瞻基礎建設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普及高級中等以下學校新興科技之認知計畫暨促進學校」案，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元整未及納入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年度預算，擬先行墊支執行案，提請審議。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通過，依程序辦理墊支及補辦預算轉正。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教育局：提本府獲教育部核定補助辦理「前瞻基礎建設數位建設之高中職學術連網全面優化頻寬提升計畫」，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504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萬元整未及納入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年度預算，擬先行墊支執行案，提請審議。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教育局：謹提本府獲教育部核定補助辦理「前瞻基礎建設數位建設之高中職學術連網全面優化頻寬提升計畫」計畫，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224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萬元整未及納入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年度預算，擬先行墊支執行案，提請審議。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教育局：謹提本府獲教育部核定補助辦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理「前瞻基礎建設數位建設之強化數位教學暨學習資訊應用環境計畫」，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750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8,448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元整未及納入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年度預算，擬先行墊支執行案，提請審議。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lastRenderedPageBreak/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教育局：謹提本府獲教育部核定補助辦理「前瞻基礎建設數位建設之強化數位教學暨學習資訊應用環境計畫」，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1,302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元整未及納入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年度預算，擬先行墊支執行案，提請審議。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海洋局：行政院農業委員會漁業署同意補助新台幣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元辦理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年度流域綜合治理計畫－「魚塭加高塭堤及循環水養殖設施補助計畫」，擬提列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年度補助款新台幣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元墊付執行案，請審議。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觀光局：交通部觀光局補助辦理「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2019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寶島仲夏節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Formosa Summer Festival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－旗津黑沙玩藝節」補助款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320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萬元，擬請准予先行墊付執行案，請審議。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社會局：謹提衛生福利部社會及家庭署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以下簡稱社家署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年度長照服務發展基金一般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性獎助辦理「高雄市擴增輔具中心服務量能－強化整備地方輔具中心長照服務人力計畫」等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案，尚有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816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元整未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納入預算，擬提市政會議審議先行墊付執行乙案，請審議。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文化局：有關文化部核定補助本市「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年台灣糖業博物館數位典藏暨展示計畫」，因預算未及編列新台幣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萬元整，為利執行擬先行辦理墊付，請審議。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3402" w:hanging="3402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林園區公所：請同意台電公司促進電力發展營運協助金審議委員會核准本所辦理「協助高雄市林園區公所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年度發電年度促協金（運轉中）」經費案，因未及列入本（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）年度預算，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年度尚需金額為新台幣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482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元，擬先行墊付執行案，納入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年度補辦預算，敬請審議。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肆、臨時動議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一、海洋局趙局長報告：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謹訂於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日（星期六）下午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分，假高雄國際會議中心（鹽埕區中正四路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274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號），舉辦「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2019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高雄海味料理大賽－五寶入菜」活動。本局特邀請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家星級連鎖飯店業者參與，各飯店主廚將運用高雄海洋五寶（鮪魚、魷魚、秋刀魚、石斑魚及虱目魚）來入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菜，本次料理大賽得獎飯店將採用該菜色列入新菜單，於其他縣市之連鎖分店進行推廣，敬邀各位長官、機關首長蒞臨指導。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二、毒防局阮局長報告：</w:t>
      </w:r>
    </w:p>
    <w:p w:rsidR="00A15A3A" w:rsidRDefault="00007B03">
      <w:pPr>
        <w:pStyle w:val="Textbody"/>
        <w:widowControl w:val="0"/>
        <w:overflowPunct w:val="0"/>
        <w:spacing w:after="0" w:line="490" w:lineRule="exact"/>
        <w:ind w:left="1890" w:hanging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（一）近期本局毒品防制業務推動（如反毒大誓師活動、</w:t>
      </w:r>
      <w:r>
        <w:rPr>
          <w:rFonts w:ascii="標楷體" w:eastAsia="標楷體" w:hAnsi="標楷體"/>
          <w:sz w:val="32"/>
          <w:szCs w:val="32"/>
        </w:rPr>
        <w:t>2019</w:t>
      </w:r>
      <w:r>
        <w:rPr>
          <w:rFonts w:ascii="標楷體" w:eastAsia="標楷體" w:hAnsi="標楷體"/>
          <w:sz w:val="32"/>
          <w:szCs w:val="32"/>
        </w:rPr>
        <w:t>毒品醫療戒治及趨勢國際學術論壇、戒毒成功個案之關懷輔導、毒品防制政策專家諮詢會議、藥癮孕產婦及藥癮寶寶輔導預防等議題之跨局處協調會、電台毒品防制宣導等）辦理情形及未來工作規劃事宜</w:t>
      </w:r>
      <w:r>
        <w:rPr>
          <w:rFonts w:ascii="標楷體" w:eastAsia="標楷體" w:hAnsi="標楷體"/>
          <w:sz w:val="32"/>
          <w:szCs w:val="32"/>
        </w:rPr>
        <w:t>報告。</w:t>
      </w:r>
    </w:p>
    <w:p w:rsidR="00A15A3A" w:rsidRDefault="00007B03">
      <w:pPr>
        <w:pStyle w:val="Textbody"/>
        <w:widowControl w:val="0"/>
        <w:overflowPunct w:val="0"/>
        <w:spacing w:after="0" w:line="490" w:lineRule="exact"/>
        <w:ind w:left="1890" w:hanging="9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（二）與高雄、橋頭地檢署之合作情形報告。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謝謝毒防局阮局長及全體同仁的辛勞。高雄地檢署及橋頭地檢署兩位檢察長亦十分積極推動反毒工作，請毒防局把握電台、媒體等宣傳機會，持續宣導反毒之重要，並請持續協調相關局處共同推動毒品防制業務。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三、社會局葉代理局長報告：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07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有關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0719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豪雨造成市民住屋室內淹水乙節，依「高雄市災害救助金核發辦法」，住屋淹水超過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公分者，其設籍並實際居住之市民每戶可申請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元，災後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日內可至區公所申請。各區公所受理後至現場查勘，核定名冊報本局俾利辦理救助金核撥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事宜，特此感謝民政局及各區公所之協助。俟本局彙整各區公所回報資料後，即可函請行政院及賑災基金會申請加發慰助金。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  <w:t>李副市長補充意見：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本案請社會局及各區公所依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「高雄市災害救助金核發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辦法」辦理，至認定標準則請各區公所依上開辦法從寬認定。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謝謝社會局報告。針對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0719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豪雨住屋淹水救助金事宜，請社會局及各區公所依李副市長指示辦理。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四、觀光局邱副局長報告：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謹訂於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日（星期四）上午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分，假本府鳳山行政中心廣場舉行「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2019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寶島仲夏節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愛河水漾嘉年華」記者會。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「愛河水漾嘉年華」系列活動將於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日至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日之每週六、日及七夕當日（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日）假愛河及河東路園道舉行，活動內容豐富多元，精彩可期，敬邀各位首長共襄盛舉，一起同前來感受清涼、熱鬧的活動氛圍。</w:t>
      </w:r>
    </w:p>
    <w:p w:rsidR="00A15A3A" w:rsidRDefault="00A15A3A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伍、主席指示事項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一、高雄捷運岡山路竹延伸線（第二階段）及仁武產業園區之環評案均於上週三（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日）審查通過，感謝環評委員及環保署等各與會代表鼎力支持，本府將積極推動後續捷運工程及產業園區開發等作業，並持續招商引資，帶動經濟發展。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二、本府團隊執政以來，持續受到各界以最高標準檢視施政作為，請各位同仁務必自我鞭策、善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盡職責。針對有時效性之公文，請各位首長督導所屬同仁掌握期程，預留會簽、核稿等作業時間，以持續提升行政效能及施政品質。</w:t>
      </w:r>
    </w:p>
    <w:p w:rsidR="00A15A3A" w:rsidRDefault="00007B03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散　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：上午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分。</w:t>
      </w:r>
    </w:p>
    <w:sectPr w:rsidR="00A15A3A">
      <w:footerReference w:type="default" r:id="rId7"/>
      <w:pgSz w:w="11906" w:h="16838"/>
      <w:pgMar w:top="1191" w:right="1797" w:bottom="1191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03" w:rsidRDefault="00007B03">
      <w:pPr>
        <w:rPr>
          <w:rFonts w:hint="eastAsia"/>
        </w:rPr>
      </w:pPr>
      <w:r>
        <w:separator/>
      </w:r>
    </w:p>
  </w:endnote>
  <w:endnote w:type="continuationSeparator" w:id="0">
    <w:p w:rsidR="00007B03" w:rsidRDefault="00007B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94" w:rsidRDefault="00007B03">
    <w:pPr>
      <w:pStyle w:val="a5"/>
      <w:spacing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FB45F4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03" w:rsidRDefault="00007B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7B03" w:rsidRDefault="00007B0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5A3A"/>
    <w:rsid w:val="00007B03"/>
    <w:rsid w:val="00A15A3A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藍家妤</dc:creator>
  <cp:lastModifiedBy>藍家妤</cp:lastModifiedBy>
  <cp:revision>1</cp:revision>
  <cp:lastPrinted>2019-07-22T18:49:00Z</cp:lastPrinted>
  <dcterms:created xsi:type="dcterms:W3CDTF">2017-08-18T19:08:00Z</dcterms:created>
  <dcterms:modified xsi:type="dcterms:W3CDTF">2019-07-31T09:16:00Z</dcterms:modified>
</cp:coreProperties>
</file>