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3" w:rsidRDefault="00CC2221">
      <w:pPr>
        <w:pStyle w:val="Textbody"/>
        <w:widowControl w:val="0"/>
        <w:overflowPunct w:val="0"/>
        <w:spacing w:after="0" w:line="500" w:lineRule="exact"/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  <w:shd w:val="clear" w:color="auto" w:fill="FFFFFF"/>
        </w:rPr>
        <w:t>高雄市政府第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次市政會議紀錄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時　間：中華民國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日（星期二）上午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　點：鳳山行政中心第一會議室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>出　席：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葉匡時（請假）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李四川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洪東煒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楊明州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陳鴻益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王世芳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張裕榮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王智立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曹桓榮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李樑堅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吳榕峯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伏和中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趙紹廉（薛博元代）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吳芳銘（鄭清福代）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潘恒旭（葉欣雅代）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林裕益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吳明昌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     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李戎威（韓榮華代）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葉壽山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王秋冬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李永癸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黃江祥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林立人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袁中新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范揚材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王文翠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鄭永祥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吳秋麗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黃進雄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王淺秋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張瑞琿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程紹同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李銘義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吳慧琴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黃永卿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張素惠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陳明忠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林合勝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劉嘉茹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潘春義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黃燭吉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王啟川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鄭淑紅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鄭介松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黃榮慶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林志東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吳宗明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列　席：范正益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張秀靖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王士誠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郭寶升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王中君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蔡欣宏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　席：韓市長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國瑜</w:t>
      </w:r>
      <w:r>
        <w:rPr>
          <w:rFonts w:ascii="標楷體" w:eastAsia="標楷體" w:hAnsi="標楷體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紀錄：張小惠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壹、頒獎暨獻獎活動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一、水利局：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年度經濟部水利署水患自主防災社區評鑑」榮獲績優之社區，計有永安區新港里獲得特優；仁武區中華社區</w:t>
      </w:r>
      <w:r>
        <w:rPr>
          <w:rFonts w:ascii="標楷體" w:eastAsia="標楷體" w:hAnsi="標楷體"/>
          <w:sz w:val="32"/>
          <w:szCs w:val="32"/>
        </w:rPr>
        <w:t>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楠梓區清豐社區獲得優等；湖內區太爺社區、湖內區公舘社區、大社區保社社區及彌陀區舊港社區等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個社區獲得甲等，特請市長公開表揚。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二、工務局：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本市榮獲內政部營建署「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公共建築物無障礙生活環境業務督導」都會型特優，特將榮譽獻予市府，並致贈高雄榮民總醫院社區式（日間照顧）服務類長期照顧服務機構、皇家尊龍大酒店、寒軒大飯店及國家表演藝術中心衛武營國家藝術文化中心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單位感謝狀。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三、經發局：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為感謝詩肯股份有限公司林福勤董事長主動無償捐贈新台幣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萬元予「高雄市政府經濟發展局青年創業基金」，作為協助本市青年創業發展使用，特請市長公開表揚。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貳、報告事項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一、本次會議首長出席情形報告：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海洋局趙局長紹廉、農業局吳局長芳銘及水利局李局長戎威公假至議會，分別由薛主任秘書博元、鄭副局長清福及韓副局長榮華代理；</w:t>
      </w:r>
      <w:r>
        <w:rPr>
          <w:rFonts w:ascii="標楷體" w:eastAsia="標楷體" w:hAnsi="標楷體"/>
          <w:sz w:val="32"/>
          <w:szCs w:val="32"/>
        </w:rPr>
        <w:t>觀光局潘局長恒旭公假參加座談會，由葉副局長欣雅代理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二、確認上次會議議事錄。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：同意備查。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三、都發局林局長報告：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大林蒲遷村計畫專案報告。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（二）謝謝都發局報告。本案請經發局、都發局持續促請行政院加速審查核定「全國循環專區試點暨新材料循環產業園區申請設置計畫」，以利大林蒲遷村計畫之執行。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（三）大林蒲遷村各項先期工作，請都發局及相關局處持續積極辦理。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四、經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發局伏局長報告：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新材料循環產業園區專案報告。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洪副市長補充意見：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本案對本市石化、綠能產業之轉型及提升其產品附加價值而言至關重要，亦涉及中央與地方政府間的溝通及合作，謹提出以下意見：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（一）本案應定期召開會議，俾有效掌握進度。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</w:t>
      </w:r>
      <w:r>
        <w:rPr>
          <w:rFonts w:ascii="標楷體" w:eastAsia="標楷體" w:hAnsi="標楷體"/>
          <w:sz w:val="32"/>
          <w:szCs w:val="32"/>
        </w:rPr>
        <w:t>後續各機關、產業聚落間之需求及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本案各項潛在的問題與挑戰，請權管機關預為瞭解並加以整合，俾加速「新材料循環產業園區」推動工作。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（二）謝謝經發局報告。中央新設產業園區可提供高雄產業發展腹地，對於高雄產業轉型有極大助益，本府全力支持，也願意配合中央推動，請經發局持續追蹤中央計畫核定進度。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（三）維護大林蒲居民的權益，是本府的責任，請都發局向中央爭取最好的遷村補償及安置方案。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（四）因環保署訂定之高屏地區空氣污染物總量管制計畫，增加廠商在高雄投資、設廠之困難度，不利於高雄招商引資及產業發展，請環保局儘速研擬協助廠商因應該總量管制計畫之相關對策。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五、新聞局王局長報告：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美國出訪成果報告。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行政暨國際處王處長補充報告：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本次出訪行程感謝市</w:t>
      </w:r>
      <w:r>
        <w:rPr>
          <w:rFonts w:ascii="標楷體" w:eastAsia="標楷體" w:hAnsi="標楷體"/>
          <w:sz w:val="32"/>
          <w:szCs w:val="32"/>
        </w:rPr>
        <w:t>長、葉副市長的支持，以及警察局、教育局、經發局與新聞局等局處同仁及各界人士之全力協助；亦感謝負責維安工作的夥伴在背後默默辛勞的付出。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主席裁示：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（二）謝謝新聞局報告。本次出訪許多國外廠商表達投資高雄意願，其中，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footprintku(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富比庫股份有限公司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規劃投資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萬元美金，請經發局積極聯繫並協助其投資高雄。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（三）現今外界對高雄有無限的期待，亦有許多人士以無償捐贈之方式協助本府推展各項業務，值得注意的是，本次各界對本府之無償捐贈，主要著重於協助本市推動雙語教育，顯見培育國際移動力的重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要性。為提升高雄在世界的能見度，請相關機關持續加強對外行銷宣傳，共同為高雄創造美好的未來。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參、討論事項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第１案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教育局：謹提「高雄市政府學生校外生活輔導會設置要點」第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點修正草案，敬請審議。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通過，函頒下達。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第２案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都發局：謹提修正「高雄市政府都市計畫容積移轉代金收支作業要點第四點、第五點及第六點」草案，敬請審議。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：通過，函頒下達。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第３案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都發局：謹提修正「高雄市政府審查容積移轉申請案件許可要點」第三點附圖草案，敬請審議。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通過，以府令發布並刊登市府公報。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第４案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交通局：高雄市市區汽車客運審議會設置要點修正草案，敬請審議。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：通過，函頒下達。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第５案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交通局：「高雄市共享自行車發展管理自治條例」修正草案，敬請審議。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第６案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工務局：謹提「高雄市道路挖掘管理自治條例修正草案」，請審議。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第７案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工務局：謹提「高雄市道路挖掘管理基金收支保管及運用自治條例草案」，請審議。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第８案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經發局：經濟部水利署補助台灣自來水股份有限公司第七區管理處辦理「高雄市鳥松區觀湖山莊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供水延管工程案」，本府配合款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1,202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元，請准予以墊付款方式辦理，提請審議。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第９案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農業局：有關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年度行政院農業委員會「畜牧場登記與管理計畫」經費補助，其中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萬元擬請准予先行墊付款執行案，提請審議。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農業局：行政院農業委員會農糧署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年度「農業產銷班組織輔導計畫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農糧－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1.1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－企－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01)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」經費補助案，其中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萬元擬提列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年度墊付款執行案，提請審議。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工務局：為本府提報內政部「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年度建築物結構快篩及階段性補強作業」經費補助款，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年核定本府補助金額為新台幣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6,600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萬元整，請准予以墊付款方式辦理，提請審議。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水利局：有關經濟部補助本府辦理「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年度違法水井處置執行計畫」計新台幣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350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萬元，擬採「墊付款」方式辦理乙案，提報市政會議審議，敬請審議。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水利局：有關經濟部水利署核定補助本府辦理「推廣水資源智慧管理系統及節水技術計畫－高雄市智慧防汛網推廣建置計畫」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年度所需經費計新台幣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986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中央補助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828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元，本府配合款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157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，擬採「墊付款」方式辦理乙案，敬請審議。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水利局：有關經濟部補助本府辦理「前瞻基礎建設計畫－水環境建設－水與安全－縣市管河川及區域排水整理改善計畫」第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批次規劃及檢討，計新台幣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840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中央補助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655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元，本府自籌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184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乙案，擬採「墊付款」方式辦理，敬請審議。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社會局：謹提本局申請衛生福利部「前瞻基礎建設計畫－少子化友善育兒空間建設－建構零至二歲兒童社區公共托育計畫」業獲核定第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期（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年）第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階段補助經費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6,364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萬元，本府自籌款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3,889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2,700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元，總計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0,253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2,700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6,038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元（含補助經費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3,840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元及配合自籌款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2,197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2,700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元）未及納入預算，擬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年度先行墊付執行乙案，提請審議。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環保局：為行政院環保署補助本府環保局辦理之「高雄市申請設置廚餘高速發酵設備計畫」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885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元，擬先採墊付方式執行，敬請審議。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文化局：為提請市政會議審議「教育部核定補助本府文化局辦理『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年公共圖書館閱讀設備升級實施計畫』」中央補助及市府配合款共計新台幣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8,406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元整，因未及編列於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年度預算，擬請同意先行墊付執行案，請審議。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文化局：有關文化部核定補助本府文化局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108-109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年「博物館及地方文化館升級計畫」共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案，補助款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750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萬元及配合款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321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元，共計新台幣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1,071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年度預算並未編列，擬先行墊付執行案，請審議。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文化局：有關文化部核定補助本府文化局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年度「博物館及地方文化館升級計畫」共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案，補助款計新臺幣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萬元擬納入本局公務預算，因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年度預算並未編列，擬先行墊支執行案，請審議。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肆、臨時動議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秘書長報告：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3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各機關及區公所倘有須於本會期送請市議會審議之議案，請務必於明（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）日中午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時前將相關資料送達市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議會。</w:t>
      </w:r>
    </w:p>
    <w:p w:rsidR="00E82E53" w:rsidRDefault="00E82E53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伍、主席指示事項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一、近來外界關切本市民眾平均餘命及嬰兒死亡率等議題，平均餘命與空氣品質、飲用水源、醫療服務及生活習慣等因素息息相關，是我們必須面對的嚴肅議題，請衛生局等相關局處進一步分析瞭解，並研擬改善因應對策。另本市近日發生麻疹確診個案未落實自主隔離情形，請衛生局持續監控並要求病患及接觸者落實相關防護措施，同時加強宣導民眾如有麻疹疑似症狀，應儘速就醫，以遏止疫情發生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二、汛期（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）即將到來，請水利局、環保局、民政局及各區公所做好整備作業，加強排水系統與側溝之清疏，並落實防汛機具檢測及人員教育訓練。另近日花蓮發生強震，造成全台多處災情，請消防局、工務局加強辦理相關災害防救演習，同時請教育局持續輔導學校推動防災教育及購置避難設備，讓防救災觀念向下扎根。</w:t>
      </w:r>
    </w:p>
    <w:p w:rsidR="00E82E53" w:rsidRDefault="00CC2221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散　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分。</w:t>
      </w:r>
    </w:p>
    <w:sectPr w:rsidR="00E82E53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21" w:rsidRDefault="00CC2221">
      <w:pPr>
        <w:rPr>
          <w:rFonts w:hint="eastAsia"/>
        </w:rPr>
      </w:pPr>
      <w:r>
        <w:separator/>
      </w:r>
    </w:p>
  </w:endnote>
  <w:endnote w:type="continuationSeparator" w:id="0">
    <w:p w:rsidR="00CC2221" w:rsidRDefault="00CC22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2" w:rsidRDefault="00CC2221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A12ABE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21" w:rsidRDefault="00CC22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2221" w:rsidRDefault="00CC22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2E53"/>
    <w:rsid w:val="00A12ABE"/>
    <w:rsid w:val="00CC2221"/>
    <w:rsid w:val="00E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dcterms:created xsi:type="dcterms:W3CDTF">2017-08-18T19:08:00Z</dcterms:created>
  <dcterms:modified xsi:type="dcterms:W3CDTF">2019-05-02T06:58:00Z</dcterms:modified>
</cp:coreProperties>
</file>